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29E57C" w14:textId="127FE5FB" w:rsidR="00886C9D" w:rsidRPr="006A2949" w:rsidRDefault="00A05E82" w:rsidP="00886C9D">
      <w:pPr>
        <w:pStyle w:val="Title"/>
      </w:pPr>
      <w:sdt>
        <w:sdtPr>
          <w:alias w:val="Title"/>
          <w:tag w:val="Title"/>
          <w:id w:val="-509987125"/>
          <w:lock w:val="sdtLocked"/>
          <w:placeholder>
            <w:docPart w:val="3653C30121294BFAB44BA87CF34ECB4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14FA4">
            <w:t>Code of Practice for Water Recycling</w:t>
          </w:r>
        </w:sdtContent>
      </w:sdt>
    </w:p>
    <w:p w14:paraId="5A55B5B0" w14:textId="77777777" w:rsidR="006265EB" w:rsidRDefault="006265EB" w:rsidP="00EF4D43">
      <w:pPr>
        <w:pStyle w:val="Title"/>
      </w:pPr>
    </w:p>
    <w:p w14:paraId="25281381" w14:textId="77777777" w:rsidR="00EF4D43" w:rsidRPr="006A2949" w:rsidRDefault="00EF4D43" w:rsidP="00EF4D43">
      <w:pPr>
        <w:pStyle w:val="Title"/>
        <w:sectPr w:rsidR="00EF4D43" w:rsidRPr="006A2949" w:rsidSect="00432A9F">
          <w:headerReference w:type="even" r:id="rId10"/>
          <w:headerReference w:type="default" r:id="rId11"/>
          <w:footerReference w:type="default" r:id="rId12"/>
          <w:headerReference w:type="first" r:id="rId13"/>
          <w:footerReference w:type="first" r:id="rId14"/>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rsidRPr="006A2949" w14:paraId="1244FC67"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0D810B4A" w14:textId="77777777" w:rsidR="00832B35" w:rsidRPr="006A2949" w:rsidRDefault="00832B35" w:rsidP="00050358">
            <w:pPr>
              <w:rPr>
                <w:b/>
                <w:color w:val="FFFFFF" w:themeColor="background1"/>
              </w:rPr>
            </w:pPr>
            <w:r w:rsidRPr="006A2949">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A9ADE0A" w14:textId="648EFC31" w:rsidR="00832B35" w:rsidRPr="006A2949" w:rsidRDefault="00A05E82"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18C5E588A8E640A68C3EC6D09AB4B990"/>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514FA4">
                  <w:t>Code of Practice for Water Recycling</w:t>
                </w:r>
              </w:sdtContent>
            </w:sdt>
          </w:p>
        </w:tc>
      </w:tr>
      <w:tr w:rsidR="00832B35" w:rsidRPr="006A2949" w14:paraId="4E9EE8A6"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B93BBEE" w14:textId="77777777" w:rsidR="00832B35" w:rsidRPr="006A2949" w:rsidRDefault="00832B35" w:rsidP="00050358">
            <w:pPr>
              <w:rPr>
                <w:b/>
                <w:color w:val="FFFFFF" w:themeColor="background1"/>
              </w:rPr>
            </w:pPr>
            <w:r w:rsidRPr="006A2949">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012502E3" w14:textId="77777777" w:rsidR="0038218F" w:rsidRDefault="0038218F" w:rsidP="0038218F">
            <w:pPr>
              <w:cnfStyle w:val="000000010000" w:firstRow="0" w:lastRow="0" w:firstColumn="0" w:lastColumn="0" w:oddVBand="0" w:evenVBand="0" w:oddHBand="0" w:evenHBand="1" w:firstRowFirstColumn="0" w:firstRowLastColumn="0" w:lastRowFirstColumn="0" w:lastRowLastColumn="0"/>
            </w:pPr>
            <w:r>
              <w:t>Department of Health – Public Health Directorate</w:t>
            </w:r>
          </w:p>
          <w:p w14:paraId="6D9D825C" w14:textId="03EC6BBA" w:rsidR="00832B35" w:rsidRPr="006A2949" w:rsidRDefault="00A05E82" w:rsidP="0038218F">
            <w:pPr>
              <w:cnfStyle w:val="000000010000" w:firstRow="0" w:lastRow="0" w:firstColumn="0" w:lastColumn="0" w:oddVBand="0" w:evenVBand="0" w:oddHBand="0" w:evenHBand="1" w:firstRowFirstColumn="0" w:firstRowLastColumn="0" w:lastRowFirstColumn="0" w:lastRowLastColumn="0"/>
            </w:pPr>
            <w:hyperlink r:id="rId15" w:history="1">
              <w:r w:rsidR="0038218F" w:rsidRPr="00222853">
                <w:rPr>
                  <w:rStyle w:val="Hyperlink"/>
                </w:rPr>
                <w:t>wastewater@nt.gov.au</w:t>
              </w:r>
            </w:hyperlink>
            <w:r w:rsidR="0038218F">
              <w:t xml:space="preserve"> or (08) 8922 7152</w:t>
            </w:r>
          </w:p>
        </w:tc>
      </w:tr>
      <w:tr w:rsidR="0038218F" w:rsidRPr="006A2949" w14:paraId="237E9F2A" w14:textId="77777777" w:rsidTr="0038218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tcPr>
          <w:p w14:paraId="7DB61758" w14:textId="06625D8A" w:rsidR="0038218F" w:rsidRPr="006A2949" w:rsidRDefault="0038218F" w:rsidP="0038218F">
            <w:pPr>
              <w:rPr>
                <w:b/>
                <w:color w:val="FFFFFF" w:themeColor="background1"/>
              </w:rPr>
            </w:pPr>
            <w:r>
              <w:rPr>
                <w:b/>
                <w:color w:val="FFFFFF" w:themeColor="background1"/>
              </w:rPr>
              <w:t>NTG webpage</w:t>
            </w:r>
          </w:p>
        </w:tc>
        <w:tc>
          <w:tcPr>
            <w:tcW w:w="7938" w:type="dxa"/>
            <w:tcBorders>
              <w:top w:val="nil"/>
              <w:left w:val="single" w:sz="4" w:space="0" w:color="1F1F5F" w:themeColor="text1"/>
              <w:bottom w:val="nil"/>
              <w:right w:val="single" w:sz="4" w:space="0" w:color="1F1F5F" w:themeColor="text1"/>
            </w:tcBorders>
            <w:vAlign w:val="top"/>
          </w:tcPr>
          <w:p w14:paraId="4DAA90B7" w14:textId="1036AAB9" w:rsidR="0038218F" w:rsidRDefault="00A05E82" w:rsidP="0038218F">
            <w:pPr>
              <w:cnfStyle w:val="000000100000" w:firstRow="0" w:lastRow="0" w:firstColumn="0" w:lastColumn="0" w:oddVBand="0" w:evenVBand="0" w:oddHBand="1" w:evenHBand="0" w:firstRowFirstColumn="0" w:firstRowLastColumn="0" w:lastRowFirstColumn="0" w:lastRowLastColumn="0"/>
            </w:pPr>
            <w:hyperlink r:id="rId16" w:history="1">
              <w:r w:rsidR="00E91146" w:rsidRPr="00E91146">
                <w:rPr>
                  <w:rStyle w:val="Hyperlink"/>
                </w:rPr>
                <w:t>Northern Territory Government website</w:t>
              </w:r>
            </w:hyperlink>
          </w:p>
        </w:tc>
      </w:tr>
      <w:tr w:rsidR="00832B35" w:rsidRPr="006A2949" w14:paraId="61F2EE9E"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150116E" w14:textId="77777777" w:rsidR="00832B35" w:rsidRPr="006A2949" w:rsidRDefault="00832B35" w:rsidP="00050358">
            <w:pPr>
              <w:rPr>
                <w:b/>
                <w:color w:val="FFFFFF" w:themeColor="background1"/>
              </w:rPr>
            </w:pPr>
            <w:r w:rsidRPr="006A2949">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37B97CBB" w14:textId="334C42E7" w:rsidR="00832B35" w:rsidRPr="006A2949" w:rsidRDefault="00393AF7" w:rsidP="005B0487">
            <w:pPr>
              <w:cnfStyle w:val="000000010000" w:firstRow="0" w:lastRow="0" w:firstColumn="0" w:lastColumn="0" w:oddVBand="0" w:evenVBand="0" w:oddHBand="0" w:evenHBand="1" w:firstRowFirstColumn="0" w:firstRowLastColumn="0" w:lastRowFirstColumn="0" w:lastRowLastColumn="0"/>
            </w:pPr>
            <w:r>
              <w:t>Chief Health Officer</w:t>
            </w:r>
          </w:p>
        </w:tc>
      </w:tr>
      <w:tr w:rsidR="00832B35" w:rsidRPr="006A2949" w14:paraId="21A46E2D"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FB917B0" w14:textId="77777777" w:rsidR="00832B35" w:rsidRPr="006A2949" w:rsidRDefault="00832B35" w:rsidP="00050358">
            <w:pPr>
              <w:rPr>
                <w:b/>
                <w:color w:val="FFFFFF" w:themeColor="background1"/>
              </w:rPr>
            </w:pPr>
            <w:r w:rsidRPr="006A2949">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3ACE912E" w14:textId="1327E331" w:rsidR="00832B35" w:rsidRPr="006A2949" w:rsidRDefault="00393AF7" w:rsidP="00050358">
            <w:pPr>
              <w:cnfStyle w:val="000000100000" w:firstRow="0" w:lastRow="0" w:firstColumn="0" w:lastColumn="0" w:oddVBand="0" w:evenVBand="0" w:oddHBand="1" w:evenHBand="0" w:firstRowFirstColumn="0" w:firstRowLastColumn="0" w:lastRowFirstColumn="0" w:lastRowLastColumn="0"/>
            </w:pPr>
            <w:r>
              <w:t>4 November 2020</w:t>
            </w:r>
          </w:p>
        </w:tc>
      </w:tr>
      <w:tr w:rsidR="00832B35" w:rsidRPr="006A2949" w14:paraId="1C5B5E6C"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16F349BB" w14:textId="77777777" w:rsidR="00832B35" w:rsidRPr="006A2949" w:rsidRDefault="00832B35" w:rsidP="00050358">
            <w:pPr>
              <w:rPr>
                <w:b/>
                <w:color w:val="FFFFFF" w:themeColor="background1"/>
              </w:rPr>
            </w:pPr>
            <w:r w:rsidRPr="006A2949">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0E603845" w14:textId="64B8D1C4" w:rsidR="00832B35" w:rsidRPr="006A2949" w:rsidRDefault="00EF4D43" w:rsidP="00171A23">
            <w:pPr>
              <w:cnfStyle w:val="000000010000" w:firstRow="0" w:lastRow="0" w:firstColumn="0" w:lastColumn="0" w:oddVBand="0" w:evenVBand="0" w:oddHBand="0" w:evenHBand="1" w:firstRowFirstColumn="0" w:firstRowLastColumn="0" w:lastRowFirstColumn="0" w:lastRowLastColumn="0"/>
            </w:pPr>
            <w:r w:rsidRPr="00EF4D43">
              <w:t>EFILE2020/</w:t>
            </w:r>
            <w:r w:rsidR="00171A23">
              <w:t>41643-02</w:t>
            </w:r>
          </w:p>
        </w:tc>
      </w:tr>
    </w:tbl>
    <w:p w14:paraId="483764D4" w14:textId="77777777" w:rsidR="0038218F" w:rsidRDefault="0038218F" w:rsidP="0038218F">
      <w:pPr>
        <w:pStyle w:val="Heading1"/>
        <w:numPr>
          <w:ilvl w:val="0"/>
          <w:numId w:val="0"/>
        </w:numPr>
        <w:ind w:left="360" w:hanging="360"/>
      </w:pPr>
      <w:bookmarkStart w:id="1" w:name="_Toc40085905"/>
      <w:bookmarkStart w:id="2" w:name="_Toc54105233"/>
      <w:r>
        <w:t>Version control</w:t>
      </w:r>
      <w:bookmarkEnd w:id="1"/>
      <w:bookmarkEnd w:id="2"/>
    </w:p>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6A2949" w14:paraId="3C2AEFBB"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CE9CB07" w14:textId="77777777" w:rsidR="003223FE" w:rsidRPr="006A2949" w:rsidRDefault="003223FE" w:rsidP="00050358">
            <w:r w:rsidRPr="006A2949">
              <w:t>Version</w:t>
            </w:r>
          </w:p>
        </w:tc>
        <w:tc>
          <w:tcPr>
            <w:cnfStyle w:val="000001000000" w:firstRow="0" w:lastRow="0" w:firstColumn="0" w:lastColumn="0" w:oddVBand="0" w:evenVBand="1" w:oddHBand="0" w:evenHBand="0" w:firstRowFirstColumn="0" w:firstRowLastColumn="0" w:lastRowFirstColumn="0" w:lastRowLastColumn="0"/>
            <w:tcW w:w="2268" w:type="dxa"/>
          </w:tcPr>
          <w:p w14:paraId="501E8550" w14:textId="77777777" w:rsidR="003223FE" w:rsidRPr="006A2949" w:rsidRDefault="003223FE" w:rsidP="00050358">
            <w:r w:rsidRPr="006A2949">
              <w:t>Date</w:t>
            </w:r>
          </w:p>
        </w:tc>
        <w:tc>
          <w:tcPr>
            <w:cnfStyle w:val="000010000000" w:firstRow="0" w:lastRow="0" w:firstColumn="0" w:lastColumn="0" w:oddVBand="1" w:evenVBand="0" w:oddHBand="0" w:evenHBand="0" w:firstRowFirstColumn="0" w:firstRowLastColumn="0" w:lastRowFirstColumn="0" w:lastRowLastColumn="0"/>
            <w:tcW w:w="2551" w:type="dxa"/>
          </w:tcPr>
          <w:p w14:paraId="3DED29A0" w14:textId="77777777" w:rsidR="003223FE" w:rsidRPr="006A2949" w:rsidRDefault="003223FE" w:rsidP="00050358">
            <w:r w:rsidRPr="006A2949">
              <w:t>Author</w:t>
            </w:r>
          </w:p>
        </w:tc>
        <w:tc>
          <w:tcPr>
            <w:cnfStyle w:val="000100001000" w:firstRow="0" w:lastRow="0" w:firstColumn="0" w:lastColumn="1" w:oddVBand="0" w:evenVBand="0" w:oddHBand="0" w:evenHBand="0" w:firstRowFirstColumn="0" w:firstRowLastColumn="1" w:lastRowFirstColumn="0" w:lastRowLastColumn="0"/>
            <w:tcW w:w="4394" w:type="dxa"/>
          </w:tcPr>
          <w:p w14:paraId="4E62B79D" w14:textId="77777777" w:rsidR="003223FE" w:rsidRPr="006A2949" w:rsidRDefault="003223FE" w:rsidP="00050358">
            <w:r w:rsidRPr="006A2949">
              <w:t>Changes made</w:t>
            </w:r>
          </w:p>
        </w:tc>
      </w:tr>
      <w:tr w:rsidR="003223FE" w:rsidRPr="006A2949" w14:paraId="56491783"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2602C30D" w14:textId="37D00C29" w:rsidR="003223FE" w:rsidRPr="006A2949" w:rsidRDefault="00393AF7" w:rsidP="00050358">
            <w:r>
              <w:t>1.0</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530183CB" w14:textId="6FFFDA3E" w:rsidR="003223FE" w:rsidRPr="006A2949" w:rsidRDefault="00393AF7" w:rsidP="00050358">
            <w:r>
              <w:t>4 November 2020</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7C29D3D1" w14:textId="4DD6CD81" w:rsidR="003223FE" w:rsidRPr="006A2949" w:rsidRDefault="00393AF7" w:rsidP="00050358">
            <w:r>
              <w:t>Peter Rogers</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6BAFE74B" w14:textId="77777777" w:rsidR="003223FE" w:rsidRPr="006A2949" w:rsidRDefault="003223FE" w:rsidP="00050358"/>
        </w:tc>
      </w:tr>
    </w:tbl>
    <w:p w14:paraId="14B373EE" w14:textId="77777777" w:rsidR="0038218F" w:rsidRDefault="0038218F" w:rsidP="0038218F">
      <w:pPr>
        <w:pStyle w:val="Heading1"/>
        <w:numPr>
          <w:ilvl w:val="0"/>
          <w:numId w:val="0"/>
        </w:numPr>
        <w:ind w:left="360" w:hanging="360"/>
      </w:pPr>
      <w:bookmarkStart w:id="3" w:name="_Toc40085906"/>
      <w:bookmarkStart w:id="4" w:name="_Toc54105234"/>
      <w:r>
        <w:t>Disclaimer</w:t>
      </w:r>
      <w:bookmarkEnd w:id="3"/>
      <w:bookmarkEnd w:id="4"/>
    </w:p>
    <w:p w14:paraId="43731EB8" w14:textId="2111036F" w:rsidR="0038218F" w:rsidRDefault="0038218F" w:rsidP="0038218F">
      <w:pPr>
        <w:rPr>
          <w:noProof/>
          <w:lang w:eastAsia="en-AU"/>
        </w:rPr>
      </w:pPr>
      <w:r>
        <w:rPr>
          <w:noProof/>
          <w:lang w:eastAsia="en-AU"/>
        </w:rPr>
        <w:t xml:space="preserve">The information provided in the Code of practice for </w:t>
      </w:r>
      <w:r w:rsidR="00944290">
        <w:rPr>
          <w:noProof/>
          <w:lang w:eastAsia="en-AU"/>
        </w:rPr>
        <w:t>water recycling</w:t>
      </w:r>
      <w:r>
        <w:rPr>
          <w:noProof/>
          <w:lang w:eastAsia="en-AU"/>
        </w:rPr>
        <w:t xml:space="preserve"> (the Code) is general only and is based upon requirements for the risk management of recycled water schemes in the Northern Territory. </w:t>
      </w:r>
    </w:p>
    <w:p w14:paraId="326E4798" w14:textId="771081E0" w:rsidR="0038218F" w:rsidRDefault="0038218F" w:rsidP="0038218F">
      <w:pPr>
        <w:rPr>
          <w:noProof/>
          <w:lang w:eastAsia="en-AU"/>
        </w:rPr>
      </w:pPr>
      <w:r>
        <w:rPr>
          <w:noProof/>
          <w:lang w:eastAsia="en-AU"/>
        </w:rPr>
        <w:t>The Code and the information herein does not in any part act as an approval to install a recycled water scheme in the Northern Territory.</w:t>
      </w:r>
    </w:p>
    <w:p w14:paraId="4BBD6863" w14:textId="77777777" w:rsidR="0038218F" w:rsidRDefault="0038218F" w:rsidP="0038218F">
      <w:pPr>
        <w:rPr>
          <w:noProof/>
          <w:lang w:eastAsia="en-AU"/>
        </w:rPr>
      </w:pPr>
      <w:r>
        <w:rPr>
          <w:noProof/>
          <w:lang w:eastAsia="en-AU"/>
        </w:rPr>
        <w:t>The Northern Territory Government accepts no liability for costs or damages to any person or property resulting from the application of the Code.</w:t>
      </w:r>
    </w:p>
    <w:p w14:paraId="3A82C865" w14:textId="69586D51" w:rsidR="00182A60" w:rsidRPr="006A2949" w:rsidRDefault="00182A60">
      <w:r w:rsidRPr="006A2949">
        <w:rPr>
          <w:b/>
        </w:rP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rPr>
      </w:sdtEndPr>
      <w:sdtContent>
        <w:p w14:paraId="5D4DAAE7" w14:textId="77777777" w:rsidR="00964B22" w:rsidRPr="006A2949" w:rsidRDefault="00964B22" w:rsidP="00F479D5">
          <w:pPr>
            <w:pStyle w:val="TOCHeading"/>
            <w:tabs>
              <w:tab w:val="left" w:pos="8601"/>
            </w:tabs>
            <w:rPr>
              <w:lang w:eastAsia="ja-JP"/>
            </w:rPr>
          </w:pPr>
          <w:r w:rsidRPr="006A2949">
            <w:t>Contents</w:t>
          </w:r>
        </w:p>
        <w:p w14:paraId="72A42A71" w14:textId="33AD5425" w:rsidR="00D77237" w:rsidRDefault="00850BA4">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"1-2" \h \z \u </w:instrText>
          </w:r>
          <w:r>
            <w:rPr>
              <w:rFonts w:eastAsiaTheme="minorEastAsia" w:cs="Arial"/>
              <w:b w:val="0"/>
              <w:lang w:eastAsia="en-AU"/>
            </w:rPr>
            <w:fldChar w:fldCharType="separate"/>
          </w:r>
          <w:hyperlink w:anchor="_Toc54105233" w:history="1">
            <w:r w:rsidR="00D77237" w:rsidRPr="00B16B8C">
              <w:rPr>
                <w:rStyle w:val="Hyperlink"/>
                <w:noProof/>
              </w:rPr>
              <w:t>Version control</w:t>
            </w:r>
            <w:r w:rsidR="00D77237">
              <w:rPr>
                <w:noProof/>
                <w:webHidden/>
              </w:rPr>
              <w:tab/>
            </w:r>
            <w:r w:rsidR="00D77237">
              <w:rPr>
                <w:noProof/>
                <w:webHidden/>
              </w:rPr>
              <w:fldChar w:fldCharType="begin"/>
            </w:r>
            <w:r w:rsidR="00D77237">
              <w:rPr>
                <w:noProof/>
                <w:webHidden/>
              </w:rPr>
              <w:instrText xml:space="preserve"> PAGEREF _Toc54105233 \h </w:instrText>
            </w:r>
            <w:r w:rsidR="00D77237">
              <w:rPr>
                <w:noProof/>
                <w:webHidden/>
              </w:rPr>
            </w:r>
            <w:r w:rsidR="00D77237">
              <w:rPr>
                <w:noProof/>
                <w:webHidden/>
              </w:rPr>
              <w:fldChar w:fldCharType="separate"/>
            </w:r>
            <w:r w:rsidR="00E91146">
              <w:rPr>
                <w:noProof/>
                <w:webHidden/>
              </w:rPr>
              <w:t>2</w:t>
            </w:r>
            <w:r w:rsidR="00D77237">
              <w:rPr>
                <w:noProof/>
                <w:webHidden/>
              </w:rPr>
              <w:fldChar w:fldCharType="end"/>
            </w:r>
          </w:hyperlink>
        </w:p>
        <w:p w14:paraId="1EFD15D5" w14:textId="0089311A" w:rsidR="00D77237" w:rsidRDefault="00A05E82">
          <w:pPr>
            <w:pStyle w:val="TOC1"/>
            <w:rPr>
              <w:rFonts w:asciiTheme="minorHAnsi" w:eastAsiaTheme="minorEastAsia" w:hAnsiTheme="minorHAnsi" w:cstheme="minorBidi"/>
              <w:b w:val="0"/>
              <w:noProof/>
              <w:lang w:eastAsia="en-AU"/>
            </w:rPr>
          </w:pPr>
          <w:hyperlink w:anchor="_Toc54105234" w:history="1">
            <w:r w:rsidR="00D77237" w:rsidRPr="00B16B8C">
              <w:rPr>
                <w:rStyle w:val="Hyperlink"/>
                <w:noProof/>
              </w:rPr>
              <w:t>Disclaimer</w:t>
            </w:r>
            <w:r w:rsidR="00D77237">
              <w:rPr>
                <w:noProof/>
                <w:webHidden/>
              </w:rPr>
              <w:tab/>
            </w:r>
            <w:r w:rsidR="00D77237">
              <w:rPr>
                <w:noProof/>
                <w:webHidden/>
              </w:rPr>
              <w:fldChar w:fldCharType="begin"/>
            </w:r>
            <w:r w:rsidR="00D77237">
              <w:rPr>
                <w:noProof/>
                <w:webHidden/>
              </w:rPr>
              <w:instrText xml:space="preserve"> PAGEREF _Toc54105234 \h </w:instrText>
            </w:r>
            <w:r w:rsidR="00D77237">
              <w:rPr>
                <w:noProof/>
                <w:webHidden/>
              </w:rPr>
            </w:r>
            <w:r w:rsidR="00D77237">
              <w:rPr>
                <w:noProof/>
                <w:webHidden/>
              </w:rPr>
              <w:fldChar w:fldCharType="separate"/>
            </w:r>
            <w:r w:rsidR="00E91146">
              <w:rPr>
                <w:noProof/>
                <w:webHidden/>
              </w:rPr>
              <w:t>2</w:t>
            </w:r>
            <w:r w:rsidR="00D77237">
              <w:rPr>
                <w:noProof/>
                <w:webHidden/>
              </w:rPr>
              <w:fldChar w:fldCharType="end"/>
            </w:r>
          </w:hyperlink>
        </w:p>
        <w:p w14:paraId="6E3B4BB1" w14:textId="0371B324" w:rsidR="00D77237" w:rsidRDefault="00A05E82">
          <w:pPr>
            <w:pStyle w:val="TOC1"/>
            <w:rPr>
              <w:rFonts w:asciiTheme="minorHAnsi" w:eastAsiaTheme="minorEastAsia" w:hAnsiTheme="minorHAnsi" w:cstheme="minorBidi"/>
              <w:b w:val="0"/>
              <w:noProof/>
              <w:lang w:eastAsia="en-AU"/>
            </w:rPr>
          </w:pPr>
          <w:hyperlink w:anchor="_Toc54105235" w:history="1">
            <w:r w:rsidR="00D77237" w:rsidRPr="00B16B8C">
              <w:rPr>
                <w:rStyle w:val="Hyperlink"/>
                <w:noProof/>
              </w:rPr>
              <w:t>Definitions and acronyms</w:t>
            </w:r>
            <w:r w:rsidR="00D77237">
              <w:rPr>
                <w:noProof/>
                <w:webHidden/>
              </w:rPr>
              <w:tab/>
            </w:r>
            <w:r w:rsidR="00D77237">
              <w:rPr>
                <w:noProof/>
                <w:webHidden/>
              </w:rPr>
              <w:fldChar w:fldCharType="begin"/>
            </w:r>
            <w:r w:rsidR="00D77237">
              <w:rPr>
                <w:noProof/>
                <w:webHidden/>
              </w:rPr>
              <w:instrText xml:space="preserve"> PAGEREF _Toc54105235 \h </w:instrText>
            </w:r>
            <w:r w:rsidR="00D77237">
              <w:rPr>
                <w:noProof/>
                <w:webHidden/>
              </w:rPr>
            </w:r>
            <w:r w:rsidR="00D77237">
              <w:rPr>
                <w:noProof/>
                <w:webHidden/>
              </w:rPr>
              <w:fldChar w:fldCharType="separate"/>
            </w:r>
            <w:r w:rsidR="00E91146">
              <w:rPr>
                <w:noProof/>
                <w:webHidden/>
              </w:rPr>
              <w:t>5</w:t>
            </w:r>
            <w:r w:rsidR="00D77237">
              <w:rPr>
                <w:noProof/>
                <w:webHidden/>
              </w:rPr>
              <w:fldChar w:fldCharType="end"/>
            </w:r>
          </w:hyperlink>
        </w:p>
        <w:p w14:paraId="73D3B1CB" w14:textId="6F5CEC50" w:rsidR="00D77237" w:rsidRDefault="00A05E82">
          <w:pPr>
            <w:pStyle w:val="TOC1"/>
            <w:rPr>
              <w:rFonts w:asciiTheme="minorHAnsi" w:eastAsiaTheme="minorEastAsia" w:hAnsiTheme="minorHAnsi" w:cstheme="minorBidi"/>
              <w:b w:val="0"/>
              <w:noProof/>
              <w:lang w:eastAsia="en-AU"/>
            </w:rPr>
          </w:pPr>
          <w:hyperlink w:anchor="_Toc54105236" w:history="1">
            <w:r w:rsidR="00D77237" w:rsidRPr="00B16B8C">
              <w:rPr>
                <w:rStyle w:val="Hyperlink"/>
                <w:noProof/>
              </w:rPr>
              <w:t>1. Introduction</w:t>
            </w:r>
            <w:r w:rsidR="00D77237">
              <w:rPr>
                <w:noProof/>
                <w:webHidden/>
              </w:rPr>
              <w:tab/>
            </w:r>
            <w:r w:rsidR="00D77237">
              <w:rPr>
                <w:noProof/>
                <w:webHidden/>
              </w:rPr>
              <w:fldChar w:fldCharType="begin"/>
            </w:r>
            <w:r w:rsidR="00D77237">
              <w:rPr>
                <w:noProof/>
                <w:webHidden/>
              </w:rPr>
              <w:instrText xml:space="preserve"> PAGEREF _Toc54105236 \h </w:instrText>
            </w:r>
            <w:r w:rsidR="00D77237">
              <w:rPr>
                <w:noProof/>
                <w:webHidden/>
              </w:rPr>
            </w:r>
            <w:r w:rsidR="00D77237">
              <w:rPr>
                <w:noProof/>
                <w:webHidden/>
              </w:rPr>
              <w:fldChar w:fldCharType="separate"/>
            </w:r>
            <w:r w:rsidR="00E91146">
              <w:rPr>
                <w:noProof/>
                <w:webHidden/>
              </w:rPr>
              <w:t>7</w:t>
            </w:r>
            <w:r w:rsidR="00D77237">
              <w:rPr>
                <w:noProof/>
                <w:webHidden/>
              </w:rPr>
              <w:fldChar w:fldCharType="end"/>
            </w:r>
          </w:hyperlink>
        </w:p>
        <w:p w14:paraId="1B58B98D" w14:textId="7ADEE892" w:rsidR="00D77237" w:rsidRDefault="00A05E82">
          <w:pPr>
            <w:pStyle w:val="TOC2"/>
            <w:rPr>
              <w:rFonts w:asciiTheme="minorHAnsi" w:eastAsiaTheme="minorEastAsia" w:hAnsiTheme="minorHAnsi" w:cstheme="minorBidi"/>
              <w:noProof/>
              <w:lang w:eastAsia="en-AU"/>
            </w:rPr>
          </w:pPr>
          <w:hyperlink w:anchor="_Toc54105237" w:history="1">
            <w:r w:rsidR="00D77237" w:rsidRPr="00B16B8C">
              <w:rPr>
                <w:rStyle w:val="Hyperlink"/>
                <w:noProof/>
              </w:rPr>
              <w:t>1.1. Background</w:t>
            </w:r>
            <w:r w:rsidR="00D77237">
              <w:rPr>
                <w:noProof/>
                <w:webHidden/>
              </w:rPr>
              <w:tab/>
            </w:r>
            <w:r w:rsidR="00D77237">
              <w:rPr>
                <w:noProof/>
                <w:webHidden/>
              </w:rPr>
              <w:fldChar w:fldCharType="begin"/>
            </w:r>
            <w:r w:rsidR="00D77237">
              <w:rPr>
                <w:noProof/>
                <w:webHidden/>
              </w:rPr>
              <w:instrText xml:space="preserve"> PAGEREF _Toc54105237 \h </w:instrText>
            </w:r>
            <w:r w:rsidR="00D77237">
              <w:rPr>
                <w:noProof/>
                <w:webHidden/>
              </w:rPr>
            </w:r>
            <w:r w:rsidR="00D77237">
              <w:rPr>
                <w:noProof/>
                <w:webHidden/>
              </w:rPr>
              <w:fldChar w:fldCharType="separate"/>
            </w:r>
            <w:r w:rsidR="00E91146">
              <w:rPr>
                <w:noProof/>
                <w:webHidden/>
              </w:rPr>
              <w:t>7</w:t>
            </w:r>
            <w:r w:rsidR="00D77237">
              <w:rPr>
                <w:noProof/>
                <w:webHidden/>
              </w:rPr>
              <w:fldChar w:fldCharType="end"/>
            </w:r>
          </w:hyperlink>
        </w:p>
        <w:p w14:paraId="35D312FE" w14:textId="3022CE96" w:rsidR="00D77237" w:rsidRDefault="00A05E82">
          <w:pPr>
            <w:pStyle w:val="TOC2"/>
            <w:rPr>
              <w:rFonts w:asciiTheme="minorHAnsi" w:eastAsiaTheme="minorEastAsia" w:hAnsiTheme="minorHAnsi" w:cstheme="minorBidi"/>
              <w:noProof/>
              <w:lang w:eastAsia="en-AU"/>
            </w:rPr>
          </w:pPr>
          <w:hyperlink w:anchor="_Toc54105238" w:history="1">
            <w:r w:rsidR="00D77237" w:rsidRPr="00B16B8C">
              <w:rPr>
                <w:rStyle w:val="Hyperlink"/>
                <w:noProof/>
              </w:rPr>
              <w:t>1.2. What is recycled water?</w:t>
            </w:r>
            <w:r w:rsidR="00D77237">
              <w:rPr>
                <w:noProof/>
                <w:webHidden/>
              </w:rPr>
              <w:tab/>
            </w:r>
            <w:r w:rsidR="00D77237">
              <w:rPr>
                <w:noProof/>
                <w:webHidden/>
              </w:rPr>
              <w:fldChar w:fldCharType="begin"/>
            </w:r>
            <w:r w:rsidR="00D77237">
              <w:rPr>
                <w:noProof/>
                <w:webHidden/>
              </w:rPr>
              <w:instrText xml:space="preserve"> PAGEREF _Toc54105238 \h </w:instrText>
            </w:r>
            <w:r w:rsidR="00D77237">
              <w:rPr>
                <w:noProof/>
                <w:webHidden/>
              </w:rPr>
            </w:r>
            <w:r w:rsidR="00D77237">
              <w:rPr>
                <w:noProof/>
                <w:webHidden/>
              </w:rPr>
              <w:fldChar w:fldCharType="separate"/>
            </w:r>
            <w:r w:rsidR="00E91146">
              <w:rPr>
                <w:noProof/>
                <w:webHidden/>
              </w:rPr>
              <w:t>7</w:t>
            </w:r>
            <w:r w:rsidR="00D77237">
              <w:rPr>
                <w:noProof/>
                <w:webHidden/>
              </w:rPr>
              <w:fldChar w:fldCharType="end"/>
            </w:r>
          </w:hyperlink>
        </w:p>
        <w:p w14:paraId="7D8C59A9" w14:textId="0F0D085B" w:rsidR="00D77237" w:rsidRDefault="00A05E82">
          <w:pPr>
            <w:pStyle w:val="TOC2"/>
            <w:rPr>
              <w:rFonts w:asciiTheme="minorHAnsi" w:eastAsiaTheme="minorEastAsia" w:hAnsiTheme="minorHAnsi" w:cstheme="minorBidi"/>
              <w:noProof/>
              <w:lang w:eastAsia="en-AU"/>
            </w:rPr>
          </w:pPr>
          <w:hyperlink w:anchor="_Toc54105239" w:history="1">
            <w:r w:rsidR="00D77237" w:rsidRPr="00B16B8C">
              <w:rPr>
                <w:rStyle w:val="Hyperlink"/>
                <w:noProof/>
              </w:rPr>
              <w:t>1.3. Who is a recycled water provider?</w:t>
            </w:r>
            <w:r w:rsidR="00D77237">
              <w:rPr>
                <w:noProof/>
                <w:webHidden/>
              </w:rPr>
              <w:tab/>
            </w:r>
            <w:r w:rsidR="00D77237">
              <w:rPr>
                <w:noProof/>
                <w:webHidden/>
              </w:rPr>
              <w:fldChar w:fldCharType="begin"/>
            </w:r>
            <w:r w:rsidR="00D77237">
              <w:rPr>
                <w:noProof/>
                <w:webHidden/>
              </w:rPr>
              <w:instrText xml:space="preserve"> PAGEREF _Toc54105239 \h </w:instrText>
            </w:r>
            <w:r w:rsidR="00D77237">
              <w:rPr>
                <w:noProof/>
                <w:webHidden/>
              </w:rPr>
            </w:r>
            <w:r w:rsidR="00D77237">
              <w:rPr>
                <w:noProof/>
                <w:webHidden/>
              </w:rPr>
              <w:fldChar w:fldCharType="separate"/>
            </w:r>
            <w:r w:rsidR="00E91146">
              <w:rPr>
                <w:noProof/>
                <w:webHidden/>
              </w:rPr>
              <w:t>7</w:t>
            </w:r>
            <w:r w:rsidR="00D77237">
              <w:rPr>
                <w:noProof/>
                <w:webHidden/>
              </w:rPr>
              <w:fldChar w:fldCharType="end"/>
            </w:r>
          </w:hyperlink>
        </w:p>
        <w:p w14:paraId="0C589BDD" w14:textId="69E47B25" w:rsidR="00D77237" w:rsidRDefault="00A05E82">
          <w:pPr>
            <w:pStyle w:val="TOC2"/>
            <w:rPr>
              <w:rFonts w:asciiTheme="minorHAnsi" w:eastAsiaTheme="minorEastAsia" w:hAnsiTheme="minorHAnsi" w:cstheme="minorBidi"/>
              <w:noProof/>
              <w:lang w:eastAsia="en-AU"/>
            </w:rPr>
          </w:pPr>
          <w:hyperlink w:anchor="_Toc54105240" w:history="1">
            <w:r w:rsidR="00D77237" w:rsidRPr="00B16B8C">
              <w:rPr>
                <w:rStyle w:val="Hyperlink"/>
                <w:noProof/>
              </w:rPr>
              <w:t>1.4. Health risks posed by the use of recycled water</w:t>
            </w:r>
            <w:r w:rsidR="00D77237">
              <w:rPr>
                <w:noProof/>
                <w:webHidden/>
              </w:rPr>
              <w:tab/>
            </w:r>
            <w:r w:rsidR="00D77237">
              <w:rPr>
                <w:noProof/>
                <w:webHidden/>
              </w:rPr>
              <w:fldChar w:fldCharType="begin"/>
            </w:r>
            <w:r w:rsidR="00D77237">
              <w:rPr>
                <w:noProof/>
                <w:webHidden/>
              </w:rPr>
              <w:instrText xml:space="preserve"> PAGEREF _Toc54105240 \h </w:instrText>
            </w:r>
            <w:r w:rsidR="00D77237">
              <w:rPr>
                <w:noProof/>
                <w:webHidden/>
              </w:rPr>
            </w:r>
            <w:r w:rsidR="00D77237">
              <w:rPr>
                <w:noProof/>
                <w:webHidden/>
              </w:rPr>
              <w:fldChar w:fldCharType="separate"/>
            </w:r>
            <w:r w:rsidR="00E91146">
              <w:rPr>
                <w:noProof/>
                <w:webHidden/>
              </w:rPr>
              <w:t>7</w:t>
            </w:r>
            <w:r w:rsidR="00D77237">
              <w:rPr>
                <w:noProof/>
                <w:webHidden/>
              </w:rPr>
              <w:fldChar w:fldCharType="end"/>
            </w:r>
          </w:hyperlink>
        </w:p>
        <w:p w14:paraId="3E601D51" w14:textId="4C02EF61" w:rsidR="00D77237" w:rsidRDefault="00A05E82">
          <w:pPr>
            <w:pStyle w:val="TOC2"/>
            <w:rPr>
              <w:rFonts w:asciiTheme="minorHAnsi" w:eastAsiaTheme="minorEastAsia" w:hAnsiTheme="minorHAnsi" w:cstheme="minorBidi"/>
              <w:noProof/>
              <w:lang w:eastAsia="en-AU"/>
            </w:rPr>
          </w:pPr>
          <w:hyperlink w:anchor="_Toc54105241" w:history="1">
            <w:r w:rsidR="00D77237" w:rsidRPr="00B16B8C">
              <w:rPr>
                <w:rStyle w:val="Hyperlink"/>
                <w:noProof/>
              </w:rPr>
              <w:t>1.5. Scope</w:t>
            </w:r>
            <w:r w:rsidR="00D77237">
              <w:rPr>
                <w:noProof/>
                <w:webHidden/>
              </w:rPr>
              <w:tab/>
            </w:r>
            <w:r w:rsidR="00D77237">
              <w:rPr>
                <w:noProof/>
                <w:webHidden/>
              </w:rPr>
              <w:fldChar w:fldCharType="begin"/>
            </w:r>
            <w:r w:rsidR="00D77237">
              <w:rPr>
                <w:noProof/>
                <w:webHidden/>
              </w:rPr>
              <w:instrText xml:space="preserve"> PAGEREF _Toc54105241 \h </w:instrText>
            </w:r>
            <w:r w:rsidR="00D77237">
              <w:rPr>
                <w:noProof/>
                <w:webHidden/>
              </w:rPr>
            </w:r>
            <w:r w:rsidR="00D77237">
              <w:rPr>
                <w:noProof/>
                <w:webHidden/>
              </w:rPr>
              <w:fldChar w:fldCharType="separate"/>
            </w:r>
            <w:r w:rsidR="00E91146">
              <w:rPr>
                <w:noProof/>
                <w:webHidden/>
              </w:rPr>
              <w:t>8</w:t>
            </w:r>
            <w:r w:rsidR="00D77237">
              <w:rPr>
                <w:noProof/>
                <w:webHidden/>
              </w:rPr>
              <w:fldChar w:fldCharType="end"/>
            </w:r>
          </w:hyperlink>
        </w:p>
        <w:p w14:paraId="08517077" w14:textId="22EA16D2" w:rsidR="00D77237" w:rsidRDefault="00A05E82">
          <w:pPr>
            <w:pStyle w:val="TOC1"/>
            <w:rPr>
              <w:rFonts w:asciiTheme="minorHAnsi" w:eastAsiaTheme="minorEastAsia" w:hAnsiTheme="minorHAnsi" w:cstheme="minorBidi"/>
              <w:b w:val="0"/>
              <w:noProof/>
              <w:lang w:eastAsia="en-AU"/>
            </w:rPr>
          </w:pPr>
          <w:hyperlink w:anchor="_Toc54105242" w:history="1">
            <w:r w:rsidR="00D77237" w:rsidRPr="00B16B8C">
              <w:rPr>
                <w:rStyle w:val="Hyperlink"/>
                <w:noProof/>
              </w:rPr>
              <w:t>2. Low exposure and high exposure recycled water schemes</w:t>
            </w:r>
            <w:r w:rsidR="00D77237">
              <w:rPr>
                <w:noProof/>
                <w:webHidden/>
              </w:rPr>
              <w:tab/>
            </w:r>
            <w:r w:rsidR="00D77237">
              <w:rPr>
                <w:noProof/>
                <w:webHidden/>
              </w:rPr>
              <w:fldChar w:fldCharType="begin"/>
            </w:r>
            <w:r w:rsidR="00D77237">
              <w:rPr>
                <w:noProof/>
                <w:webHidden/>
              </w:rPr>
              <w:instrText xml:space="preserve"> PAGEREF _Toc54105242 \h </w:instrText>
            </w:r>
            <w:r w:rsidR="00D77237">
              <w:rPr>
                <w:noProof/>
                <w:webHidden/>
              </w:rPr>
            </w:r>
            <w:r w:rsidR="00D77237">
              <w:rPr>
                <w:noProof/>
                <w:webHidden/>
              </w:rPr>
              <w:fldChar w:fldCharType="separate"/>
            </w:r>
            <w:r w:rsidR="00E91146">
              <w:rPr>
                <w:noProof/>
                <w:webHidden/>
              </w:rPr>
              <w:t>9</w:t>
            </w:r>
            <w:r w:rsidR="00D77237">
              <w:rPr>
                <w:noProof/>
                <w:webHidden/>
              </w:rPr>
              <w:fldChar w:fldCharType="end"/>
            </w:r>
          </w:hyperlink>
        </w:p>
        <w:p w14:paraId="37543602" w14:textId="3F08B7E7" w:rsidR="00D77237" w:rsidRDefault="00A05E82">
          <w:pPr>
            <w:pStyle w:val="TOC2"/>
            <w:rPr>
              <w:rFonts w:asciiTheme="minorHAnsi" w:eastAsiaTheme="minorEastAsia" w:hAnsiTheme="minorHAnsi" w:cstheme="minorBidi"/>
              <w:noProof/>
              <w:lang w:eastAsia="en-AU"/>
            </w:rPr>
          </w:pPr>
          <w:hyperlink w:anchor="_Toc54105243" w:history="1">
            <w:r w:rsidR="00D77237" w:rsidRPr="00B16B8C">
              <w:rPr>
                <w:rStyle w:val="Hyperlink"/>
                <w:noProof/>
              </w:rPr>
              <w:t>2.1. Low exposure recycled water scheme</w:t>
            </w:r>
            <w:r w:rsidR="00D77237">
              <w:rPr>
                <w:noProof/>
                <w:webHidden/>
              </w:rPr>
              <w:tab/>
            </w:r>
            <w:r w:rsidR="00D77237">
              <w:rPr>
                <w:noProof/>
                <w:webHidden/>
              </w:rPr>
              <w:fldChar w:fldCharType="begin"/>
            </w:r>
            <w:r w:rsidR="00D77237">
              <w:rPr>
                <w:noProof/>
                <w:webHidden/>
              </w:rPr>
              <w:instrText xml:space="preserve"> PAGEREF _Toc54105243 \h </w:instrText>
            </w:r>
            <w:r w:rsidR="00D77237">
              <w:rPr>
                <w:noProof/>
                <w:webHidden/>
              </w:rPr>
            </w:r>
            <w:r w:rsidR="00D77237">
              <w:rPr>
                <w:noProof/>
                <w:webHidden/>
              </w:rPr>
              <w:fldChar w:fldCharType="separate"/>
            </w:r>
            <w:r w:rsidR="00E91146">
              <w:rPr>
                <w:noProof/>
                <w:webHidden/>
              </w:rPr>
              <w:t>9</w:t>
            </w:r>
            <w:r w:rsidR="00D77237">
              <w:rPr>
                <w:noProof/>
                <w:webHidden/>
              </w:rPr>
              <w:fldChar w:fldCharType="end"/>
            </w:r>
          </w:hyperlink>
        </w:p>
        <w:p w14:paraId="34A8CE15" w14:textId="445E48C5" w:rsidR="00D77237" w:rsidRDefault="00A05E82">
          <w:pPr>
            <w:pStyle w:val="TOC2"/>
            <w:rPr>
              <w:rFonts w:asciiTheme="minorHAnsi" w:eastAsiaTheme="minorEastAsia" w:hAnsiTheme="minorHAnsi" w:cstheme="minorBidi"/>
              <w:noProof/>
              <w:lang w:eastAsia="en-AU"/>
            </w:rPr>
          </w:pPr>
          <w:hyperlink w:anchor="_Toc54105244" w:history="1">
            <w:r w:rsidR="00D77237" w:rsidRPr="00B16B8C">
              <w:rPr>
                <w:rStyle w:val="Hyperlink"/>
                <w:noProof/>
              </w:rPr>
              <w:t>2.2. High exposure recycled water scheme</w:t>
            </w:r>
            <w:r w:rsidR="00D77237">
              <w:rPr>
                <w:noProof/>
                <w:webHidden/>
              </w:rPr>
              <w:tab/>
            </w:r>
            <w:r w:rsidR="00D77237">
              <w:rPr>
                <w:noProof/>
                <w:webHidden/>
              </w:rPr>
              <w:fldChar w:fldCharType="begin"/>
            </w:r>
            <w:r w:rsidR="00D77237">
              <w:rPr>
                <w:noProof/>
                <w:webHidden/>
              </w:rPr>
              <w:instrText xml:space="preserve"> PAGEREF _Toc54105244 \h </w:instrText>
            </w:r>
            <w:r w:rsidR="00D77237">
              <w:rPr>
                <w:noProof/>
                <w:webHidden/>
              </w:rPr>
            </w:r>
            <w:r w:rsidR="00D77237">
              <w:rPr>
                <w:noProof/>
                <w:webHidden/>
              </w:rPr>
              <w:fldChar w:fldCharType="separate"/>
            </w:r>
            <w:r w:rsidR="00E91146">
              <w:rPr>
                <w:noProof/>
                <w:webHidden/>
              </w:rPr>
              <w:t>9</w:t>
            </w:r>
            <w:r w:rsidR="00D77237">
              <w:rPr>
                <w:noProof/>
                <w:webHidden/>
              </w:rPr>
              <w:fldChar w:fldCharType="end"/>
            </w:r>
          </w:hyperlink>
        </w:p>
        <w:p w14:paraId="4AF6CFEC" w14:textId="4BD3AA4F" w:rsidR="00D77237" w:rsidRDefault="00A05E82">
          <w:pPr>
            <w:pStyle w:val="TOC1"/>
            <w:rPr>
              <w:rFonts w:asciiTheme="minorHAnsi" w:eastAsiaTheme="minorEastAsia" w:hAnsiTheme="minorHAnsi" w:cstheme="minorBidi"/>
              <w:b w:val="0"/>
              <w:noProof/>
              <w:lang w:eastAsia="en-AU"/>
            </w:rPr>
          </w:pPr>
          <w:hyperlink w:anchor="_Toc54105245" w:history="1">
            <w:r w:rsidR="00D77237" w:rsidRPr="00B16B8C">
              <w:rPr>
                <w:rStyle w:val="Hyperlink"/>
                <w:noProof/>
              </w:rPr>
              <w:t>3. Australian Guidelines for Water Recycling: Managing Health and Environmental Risks (Phase 1) (2006)</w:t>
            </w:r>
            <w:r w:rsidR="00D77237">
              <w:rPr>
                <w:noProof/>
                <w:webHidden/>
              </w:rPr>
              <w:tab/>
            </w:r>
            <w:r w:rsidR="00D77237">
              <w:rPr>
                <w:noProof/>
                <w:webHidden/>
              </w:rPr>
              <w:fldChar w:fldCharType="begin"/>
            </w:r>
            <w:r w:rsidR="00D77237">
              <w:rPr>
                <w:noProof/>
                <w:webHidden/>
              </w:rPr>
              <w:instrText xml:space="preserve"> PAGEREF _Toc54105245 \h </w:instrText>
            </w:r>
            <w:r w:rsidR="00D77237">
              <w:rPr>
                <w:noProof/>
                <w:webHidden/>
              </w:rPr>
            </w:r>
            <w:r w:rsidR="00D77237">
              <w:rPr>
                <w:noProof/>
                <w:webHidden/>
              </w:rPr>
              <w:fldChar w:fldCharType="separate"/>
            </w:r>
            <w:r w:rsidR="00E91146">
              <w:rPr>
                <w:noProof/>
                <w:webHidden/>
              </w:rPr>
              <w:t>10</w:t>
            </w:r>
            <w:r w:rsidR="00D77237">
              <w:rPr>
                <w:noProof/>
                <w:webHidden/>
              </w:rPr>
              <w:fldChar w:fldCharType="end"/>
            </w:r>
          </w:hyperlink>
        </w:p>
        <w:p w14:paraId="799377D5" w14:textId="022F7EF7" w:rsidR="00D77237" w:rsidRDefault="00A05E82">
          <w:pPr>
            <w:pStyle w:val="TOC2"/>
            <w:rPr>
              <w:rFonts w:asciiTheme="minorHAnsi" w:eastAsiaTheme="minorEastAsia" w:hAnsiTheme="minorHAnsi" w:cstheme="minorBidi"/>
              <w:noProof/>
              <w:lang w:eastAsia="en-AU"/>
            </w:rPr>
          </w:pPr>
          <w:hyperlink w:anchor="_Toc54105246" w:history="1">
            <w:r w:rsidR="00D77237" w:rsidRPr="00B16B8C">
              <w:rPr>
                <w:rStyle w:val="Hyperlink"/>
                <w:noProof/>
              </w:rPr>
              <w:t>3.1. Risk management approach</w:t>
            </w:r>
            <w:r w:rsidR="00D77237">
              <w:rPr>
                <w:noProof/>
                <w:webHidden/>
              </w:rPr>
              <w:tab/>
            </w:r>
            <w:r w:rsidR="00D77237">
              <w:rPr>
                <w:noProof/>
                <w:webHidden/>
              </w:rPr>
              <w:fldChar w:fldCharType="begin"/>
            </w:r>
            <w:r w:rsidR="00D77237">
              <w:rPr>
                <w:noProof/>
                <w:webHidden/>
              </w:rPr>
              <w:instrText xml:space="preserve"> PAGEREF _Toc54105246 \h </w:instrText>
            </w:r>
            <w:r w:rsidR="00D77237">
              <w:rPr>
                <w:noProof/>
                <w:webHidden/>
              </w:rPr>
            </w:r>
            <w:r w:rsidR="00D77237">
              <w:rPr>
                <w:noProof/>
                <w:webHidden/>
              </w:rPr>
              <w:fldChar w:fldCharType="separate"/>
            </w:r>
            <w:r w:rsidR="00E91146">
              <w:rPr>
                <w:noProof/>
                <w:webHidden/>
              </w:rPr>
              <w:t>10</w:t>
            </w:r>
            <w:r w:rsidR="00D77237">
              <w:rPr>
                <w:noProof/>
                <w:webHidden/>
              </w:rPr>
              <w:fldChar w:fldCharType="end"/>
            </w:r>
          </w:hyperlink>
        </w:p>
        <w:p w14:paraId="2969242F" w14:textId="58089F31" w:rsidR="00D77237" w:rsidRDefault="00A05E82">
          <w:pPr>
            <w:pStyle w:val="TOC1"/>
            <w:rPr>
              <w:rFonts w:asciiTheme="minorHAnsi" w:eastAsiaTheme="minorEastAsia" w:hAnsiTheme="minorHAnsi" w:cstheme="minorBidi"/>
              <w:b w:val="0"/>
              <w:noProof/>
              <w:lang w:eastAsia="en-AU"/>
            </w:rPr>
          </w:pPr>
          <w:hyperlink w:anchor="_Toc54105247" w:history="1">
            <w:r w:rsidR="00D77237" w:rsidRPr="00B16B8C">
              <w:rPr>
                <w:rStyle w:val="Hyperlink"/>
                <w:noProof/>
              </w:rPr>
              <w:t>4. Regulatory requirements</w:t>
            </w:r>
            <w:r w:rsidR="00D77237">
              <w:rPr>
                <w:noProof/>
                <w:webHidden/>
              </w:rPr>
              <w:tab/>
            </w:r>
            <w:r w:rsidR="00D77237">
              <w:rPr>
                <w:noProof/>
                <w:webHidden/>
              </w:rPr>
              <w:fldChar w:fldCharType="begin"/>
            </w:r>
            <w:r w:rsidR="00D77237">
              <w:rPr>
                <w:noProof/>
                <w:webHidden/>
              </w:rPr>
              <w:instrText xml:space="preserve"> PAGEREF _Toc54105247 \h </w:instrText>
            </w:r>
            <w:r w:rsidR="00D77237">
              <w:rPr>
                <w:noProof/>
                <w:webHidden/>
              </w:rPr>
            </w:r>
            <w:r w:rsidR="00D77237">
              <w:rPr>
                <w:noProof/>
                <w:webHidden/>
              </w:rPr>
              <w:fldChar w:fldCharType="separate"/>
            </w:r>
            <w:r w:rsidR="00E91146">
              <w:rPr>
                <w:noProof/>
                <w:webHidden/>
              </w:rPr>
              <w:t>12</w:t>
            </w:r>
            <w:r w:rsidR="00D77237">
              <w:rPr>
                <w:noProof/>
                <w:webHidden/>
              </w:rPr>
              <w:fldChar w:fldCharType="end"/>
            </w:r>
          </w:hyperlink>
        </w:p>
        <w:p w14:paraId="419DF804" w14:textId="12C1BDC9" w:rsidR="00D77237" w:rsidRDefault="00A05E82">
          <w:pPr>
            <w:pStyle w:val="TOC1"/>
            <w:rPr>
              <w:rFonts w:asciiTheme="minorHAnsi" w:eastAsiaTheme="minorEastAsia" w:hAnsiTheme="minorHAnsi" w:cstheme="minorBidi"/>
              <w:b w:val="0"/>
              <w:noProof/>
              <w:lang w:eastAsia="en-AU"/>
            </w:rPr>
          </w:pPr>
          <w:hyperlink w:anchor="_Toc54105248" w:history="1">
            <w:r w:rsidR="00D77237" w:rsidRPr="00B16B8C">
              <w:rPr>
                <w:rStyle w:val="Hyperlink"/>
                <w:noProof/>
              </w:rPr>
              <w:t>5. Recycled water end-user agreements</w:t>
            </w:r>
            <w:r w:rsidR="00D77237">
              <w:rPr>
                <w:noProof/>
                <w:webHidden/>
              </w:rPr>
              <w:tab/>
            </w:r>
            <w:r w:rsidR="00D77237">
              <w:rPr>
                <w:noProof/>
                <w:webHidden/>
              </w:rPr>
              <w:fldChar w:fldCharType="begin"/>
            </w:r>
            <w:r w:rsidR="00D77237">
              <w:rPr>
                <w:noProof/>
                <w:webHidden/>
              </w:rPr>
              <w:instrText xml:space="preserve"> PAGEREF _Toc54105248 \h </w:instrText>
            </w:r>
            <w:r w:rsidR="00D77237">
              <w:rPr>
                <w:noProof/>
                <w:webHidden/>
              </w:rPr>
            </w:r>
            <w:r w:rsidR="00D77237">
              <w:rPr>
                <w:noProof/>
                <w:webHidden/>
              </w:rPr>
              <w:fldChar w:fldCharType="separate"/>
            </w:r>
            <w:r w:rsidR="00E91146">
              <w:rPr>
                <w:noProof/>
                <w:webHidden/>
              </w:rPr>
              <w:t>14</w:t>
            </w:r>
            <w:r w:rsidR="00D77237">
              <w:rPr>
                <w:noProof/>
                <w:webHidden/>
              </w:rPr>
              <w:fldChar w:fldCharType="end"/>
            </w:r>
          </w:hyperlink>
        </w:p>
        <w:p w14:paraId="64407C3B" w14:textId="28CC523E" w:rsidR="00D77237" w:rsidRDefault="00A05E82">
          <w:pPr>
            <w:pStyle w:val="TOC2"/>
            <w:rPr>
              <w:rFonts w:asciiTheme="minorHAnsi" w:eastAsiaTheme="minorEastAsia" w:hAnsiTheme="minorHAnsi" w:cstheme="minorBidi"/>
              <w:noProof/>
              <w:lang w:eastAsia="en-AU"/>
            </w:rPr>
          </w:pPr>
          <w:hyperlink w:anchor="_Toc54105249" w:history="1">
            <w:r w:rsidR="00D77237" w:rsidRPr="00B16B8C">
              <w:rPr>
                <w:rStyle w:val="Hyperlink"/>
                <w:noProof/>
              </w:rPr>
              <w:t>5.1. Public health requirements</w:t>
            </w:r>
            <w:r w:rsidR="00D77237">
              <w:rPr>
                <w:noProof/>
                <w:webHidden/>
              </w:rPr>
              <w:tab/>
            </w:r>
            <w:r w:rsidR="00D77237">
              <w:rPr>
                <w:noProof/>
                <w:webHidden/>
              </w:rPr>
              <w:fldChar w:fldCharType="begin"/>
            </w:r>
            <w:r w:rsidR="00D77237">
              <w:rPr>
                <w:noProof/>
                <w:webHidden/>
              </w:rPr>
              <w:instrText xml:space="preserve"> PAGEREF _Toc54105249 \h </w:instrText>
            </w:r>
            <w:r w:rsidR="00D77237">
              <w:rPr>
                <w:noProof/>
                <w:webHidden/>
              </w:rPr>
            </w:r>
            <w:r w:rsidR="00D77237">
              <w:rPr>
                <w:noProof/>
                <w:webHidden/>
              </w:rPr>
              <w:fldChar w:fldCharType="separate"/>
            </w:r>
            <w:r w:rsidR="00E91146">
              <w:rPr>
                <w:noProof/>
                <w:webHidden/>
              </w:rPr>
              <w:t>15</w:t>
            </w:r>
            <w:r w:rsidR="00D77237">
              <w:rPr>
                <w:noProof/>
                <w:webHidden/>
              </w:rPr>
              <w:fldChar w:fldCharType="end"/>
            </w:r>
          </w:hyperlink>
        </w:p>
        <w:p w14:paraId="18EAC7EA" w14:textId="6B6D4220" w:rsidR="00D77237" w:rsidRDefault="00A05E82">
          <w:pPr>
            <w:pStyle w:val="TOC2"/>
            <w:rPr>
              <w:rFonts w:asciiTheme="minorHAnsi" w:eastAsiaTheme="minorEastAsia" w:hAnsiTheme="minorHAnsi" w:cstheme="minorBidi"/>
              <w:noProof/>
              <w:lang w:eastAsia="en-AU"/>
            </w:rPr>
          </w:pPr>
          <w:hyperlink w:anchor="_Toc54105250" w:history="1">
            <w:r w:rsidR="00D77237" w:rsidRPr="00B16B8C">
              <w:rPr>
                <w:rStyle w:val="Hyperlink"/>
                <w:noProof/>
              </w:rPr>
              <w:t>5.2. Environmental requirements</w:t>
            </w:r>
            <w:r w:rsidR="00D77237">
              <w:rPr>
                <w:noProof/>
                <w:webHidden/>
              </w:rPr>
              <w:tab/>
            </w:r>
            <w:r w:rsidR="00D77237">
              <w:rPr>
                <w:noProof/>
                <w:webHidden/>
              </w:rPr>
              <w:fldChar w:fldCharType="begin"/>
            </w:r>
            <w:r w:rsidR="00D77237">
              <w:rPr>
                <w:noProof/>
                <w:webHidden/>
              </w:rPr>
              <w:instrText xml:space="preserve"> PAGEREF _Toc54105250 \h </w:instrText>
            </w:r>
            <w:r w:rsidR="00D77237">
              <w:rPr>
                <w:noProof/>
                <w:webHidden/>
              </w:rPr>
            </w:r>
            <w:r w:rsidR="00D77237">
              <w:rPr>
                <w:noProof/>
                <w:webHidden/>
              </w:rPr>
              <w:fldChar w:fldCharType="separate"/>
            </w:r>
            <w:r w:rsidR="00E91146">
              <w:rPr>
                <w:noProof/>
                <w:webHidden/>
              </w:rPr>
              <w:t>15</w:t>
            </w:r>
            <w:r w:rsidR="00D77237">
              <w:rPr>
                <w:noProof/>
                <w:webHidden/>
              </w:rPr>
              <w:fldChar w:fldCharType="end"/>
            </w:r>
          </w:hyperlink>
        </w:p>
        <w:p w14:paraId="020425BE" w14:textId="1B28A152" w:rsidR="00D77237" w:rsidRDefault="00A05E82">
          <w:pPr>
            <w:pStyle w:val="TOC1"/>
            <w:rPr>
              <w:rFonts w:asciiTheme="minorHAnsi" w:eastAsiaTheme="minorEastAsia" w:hAnsiTheme="minorHAnsi" w:cstheme="minorBidi"/>
              <w:b w:val="0"/>
              <w:noProof/>
              <w:lang w:eastAsia="en-AU"/>
            </w:rPr>
          </w:pPr>
          <w:hyperlink w:anchor="_Toc54105251" w:history="1">
            <w:r w:rsidR="00D77237" w:rsidRPr="00B16B8C">
              <w:rPr>
                <w:rStyle w:val="Hyperlink"/>
                <w:noProof/>
              </w:rPr>
              <w:t>6. Low exposure recycled water scheme</w:t>
            </w:r>
            <w:r w:rsidR="00D77237">
              <w:rPr>
                <w:noProof/>
                <w:webHidden/>
              </w:rPr>
              <w:tab/>
            </w:r>
            <w:r w:rsidR="00D77237">
              <w:rPr>
                <w:noProof/>
                <w:webHidden/>
              </w:rPr>
              <w:fldChar w:fldCharType="begin"/>
            </w:r>
            <w:r w:rsidR="00D77237">
              <w:rPr>
                <w:noProof/>
                <w:webHidden/>
              </w:rPr>
              <w:instrText xml:space="preserve"> PAGEREF _Toc54105251 \h </w:instrText>
            </w:r>
            <w:r w:rsidR="00D77237">
              <w:rPr>
                <w:noProof/>
                <w:webHidden/>
              </w:rPr>
            </w:r>
            <w:r w:rsidR="00D77237">
              <w:rPr>
                <w:noProof/>
                <w:webHidden/>
              </w:rPr>
              <w:fldChar w:fldCharType="separate"/>
            </w:r>
            <w:r w:rsidR="00E91146">
              <w:rPr>
                <w:noProof/>
                <w:webHidden/>
              </w:rPr>
              <w:t>15</w:t>
            </w:r>
            <w:r w:rsidR="00D77237">
              <w:rPr>
                <w:noProof/>
                <w:webHidden/>
              </w:rPr>
              <w:fldChar w:fldCharType="end"/>
            </w:r>
          </w:hyperlink>
        </w:p>
        <w:p w14:paraId="7428934E" w14:textId="009A44DF" w:rsidR="00D77237" w:rsidRDefault="00A05E82">
          <w:pPr>
            <w:pStyle w:val="TOC2"/>
            <w:rPr>
              <w:rFonts w:asciiTheme="minorHAnsi" w:eastAsiaTheme="minorEastAsia" w:hAnsiTheme="minorHAnsi" w:cstheme="minorBidi"/>
              <w:noProof/>
              <w:lang w:eastAsia="en-AU"/>
            </w:rPr>
          </w:pPr>
          <w:hyperlink w:anchor="_Toc54105252" w:history="1">
            <w:r w:rsidR="00D77237" w:rsidRPr="00B16B8C">
              <w:rPr>
                <w:rStyle w:val="Hyperlink"/>
                <w:noProof/>
              </w:rPr>
              <w:t>6.1. When is low exposure recycled water considered a public health risk or ‘not fit for use’?</w:t>
            </w:r>
            <w:r w:rsidR="00D77237">
              <w:rPr>
                <w:noProof/>
                <w:webHidden/>
              </w:rPr>
              <w:tab/>
            </w:r>
            <w:r w:rsidR="00D77237">
              <w:rPr>
                <w:noProof/>
                <w:webHidden/>
              </w:rPr>
              <w:fldChar w:fldCharType="begin"/>
            </w:r>
            <w:r w:rsidR="00D77237">
              <w:rPr>
                <w:noProof/>
                <w:webHidden/>
              </w:rPr>
              <w:instrText xml:space="preserve"> PAGEREF _Toc54105252 \h </w:instrText>
            </w:r>
            <w:r w:rsidR="00D77237">
              <w:rPr>
                <w:noProof/>
                <w:webHidden/>
              </w:rPr>
            </w:r>
            <w:r w:rsidR="00D77237">
              <w:rPr>
                <w:noProof/>
                <w:webHidden/>
              </w:rPr>
              <w:fldChar w:fldCharType="separate"/>
            </w:r>
            <w:r w:rsidR="00E91146">
              <w:rPr>
                <w:noProof/>
                <w:webHidden/>
              </w:rPr>
              <w:t>15</w:t>
            </w:r>
            <w:r w:rsidR="00D77237">
              <w:rPr>
                <w:noProof/>
                <w:webHidden/>
              </w:rPr>
              <w:fldChar w:fldCharType="end"/>
            </w:r>
          </w:hyperlink>
        </w:p>
        <w:p w14:paraId="53A81AC3" w14:textId="29308DA8" w:rsidR="00D77237" w:rsidRDefault="00A05E82">
          <w:pPr>
            <w:pStyle w:val="TOC2"/>
            <w:rPr>
              <w:rFonts w:asciiTheme="minorHAnsi" w:eastAsiaTheme="minorEastAsia" w:hAnsiTheme="minorHAnsi" w:cstheme="minorBidi"/>
              <w:noProof/>
              <w:lang w:eastAsia="en-AU"/>
            </w:rPr>
          </w:pPr>
          <w:hyperlink w:anchor="_Toc54105253" w:history="1">
            <w:r w:rsidR="00D77237" w:rsidRPr="00B16B8C">
              <w:rPr>
                <w:rStyle w:val="Hyperlink"/>
                <w:noProof/>
              </w:rPr>
              <w:t>6.2. Managing risks posed by users of low exposure recycled water</w:t>
            </w:r>
            <w:r w:rsidR="00D77237">
              <w:rPr>
                <w:noProof/>
                <w:webHidden/>
              </w:rPr>
              <w:tab/>
            </w:r>
            <w:r w:rsidR="00D77237">
              <w:rPr>
                <w:noProof/>
                <w:webHidden/>
              </w:rPr>
              <w:fldChar w:fldCharType="begin"/>
            </w:r>
            <w:r w:rsidR="00D77237">
              <w:rPr>
                <w:noProof/>
                <w:webHidden/>
              </w:rPr>
              <w:instrText xml:space="preserve"> PAGEREF _Toc54105253 \h </w:instrText>
            </w:r>
            <w:r w:rsidR="00D77237">
              <w:rPr>
                <w:noProof/>
                <w:webHidden/>
              </w:rPr>
            </w:r>
            <w:r w:rsidR="00D77237">
              <w:rPr>
                <w:noProof/>
                <w:webHidden/>
              </w:rPr>
              <w:fldChar w:fldCharType="separate"/>
            </w:r>
            <w:r w:rsidR="00E91146">
              <w:rPr>
                <w:noProof/>
                <w:webHidden/>
              </w:rPr>
              <w:t>15</w:t>
            </w:r>
            <w:r w:rsidR="00D77237">
              <w:rPr>
                <w:noProof/>
                <w:webHidden/>
              </w:rPr>
              <w:fldChar w:fldCharType="end"/>
            </w:r>
          </w:hyperlink>
        </w:p>
        <w:p w14:paraId="73178C52" w14:textId="5407C114" w:rsidR="00D77237" w:rsidRDefault="00A05E82">
          <w:pPr>
            <w:pStyle w:val="TOC2"/>
            <w:rPr>
              <w:rFonts w:asciiTheme="minorHAnsi" w:eastAsiaTheme="minorEastAsia" w:hAnsiTheme="minorHAnsi" w:cstheme="minorBidi"/>
              <w:noProof/>
              <w:lang w:eastAsia="en-AU"/>
            </w:rPr>
          </w:pPr>
          <w:hyperlink w:anchor="_Toc54105254" w:history="1">
            <w:r w:rsidR="00D77237" w:rsidRPr="00B16B8C">
              <w:rPr>
                <w:rStyle w:val="Hyperlink"/>
                <w:noProof/>
              </w:rPr>
              <w:t>6.3. Monitoring</w:t>
            </w:r>
            <w:r w:rsidR="00D77237">
              <w:rPr>
                <w:noProof/>
                <w:webHidden/>
              </w:rPr>
              <w:tab/>
            </w:r>
            <w:r w:rsidR="00D77237">
              <w:rPr>
                <w:noProof/>
                <w:webHidden/>
              </w:rPr>
              <w:fldChar w:fldCharType="begin"/>
            </w:r>
            <w:r w:rsidR="00D77237">
              <w:rPr>
                <w:noProof/>
                <w:webHidden/>
              </w:rPr>
              <w:instrText xml:space="preserve"> PAGEREF _Toc54105254 \h </w:instrText>
            </w:r>
            <w:r w:rsidR="00D77237">
              <w:rPr>
                <w:noProof/>
                <w:webHidden/>
              </w:rPr>
            </w:r>
            <w:r w:rsidR="00D77237">
              <w:rPr>
                <w:noProof/>
                <w:webHidden/>
              </w:rPr>
              <w:fldChar w:fldCharType="separate"/>
            </w:r>
            <w:r w:rsidR="00E91146">
              <w:rPr>
                <w:noProof/>
                <w:webHidden/>
              </w:rPr>
              <w:t>16</w:t>
            </w:r>
            <w:r w:rsidR="00D77237">
              <w:rPr>
                <w:noProof/>
                <w:webHidden/>
              </w:rPr>
              <w:fldChar w:fldCharType="end"/>
            </w:r>
          </w:hyperlink>
        </w:p>
        <w:p w14:paraId="696F0BB0" w14:textId="3BB1738C" w:rsidR="00D77237" w:rsidRDefault="00A05E82">
          <w:pPr>
            <w:pStyle w:val="TOC2"/>
            <w:rPr>
              <w:rFonts w:asciiTheme="minorHAnsi" w:eastAsiaTheme="minorEastAsia" w:hAnsiTheme="minorHAnsi" w:cstheme="minorBidi"/>
              <w:noProof/>
              <w:lang w:eastAsia="en-AU"/>
            </w:rPr>
          </w:pPr>
          <w:hyperlink w:anchor="_Toc54105255" w:history="1">
            <w:r w:rsidR="00D77237" w:rsidRPr="00B16B8C">
              <w:rPr>
                <w:rStyle w:val="Hyperlink"/>
                <w:noProof/>
              </w:rPr>
              <w:t>6.4. Operational reporting and audit</w:t>
            </w:r>
            <w:r w:rsidR="00D77237">
              <w:rPr>
                <w:noProof/>
                <w:webHidden/>
              </w:rPr>
              <w:tab/>
            </w:r>
            <w:r w:rsidR="00D77237">
              <w:rPr>
                <w:noProof/>
                <w:webHidden/>
              </w:rPr>
              <w:fldChar w:fldCharType="begin"/>
            </w:r>
            <w:r w:rsidR="00D77237">
              <w:rPr>
                <w:noProof/>
                <w:webHidden/>
              </w:rPr>
              <w:instrText xml:space="preserve"> PAGEREF _Toc54105255 \h </w:instrText>
            </w:r>
            <w:r w:rsidR="00D77237">
              <w:rPr>
                <w:noProof/>
                <w:webHidden/>
              </w:rPr>
            </w:r>
            <w:r w:rsidR="00D77237">
              <w:rPr>
                <w:noProof/>
                <w:webHidden/>
              </w:rPr>
              <w:fldChar w:fldCharType="separate"/>
            </w:r>
            <w:r w:rsidR="00E91146">
              <w:rPr>
                <w:noProof/>
                <w:webHidden/>
              </w:rPr>
              <w:t>18</w:t>
            </w:r>
            <w:r w:rsidR="00D77237">
              <w:rPr>
                <w:noProof/>
                <w:webHidden/>
              </w:rPr>
              <w:fldChar w:fldCharType="end"/>
            </w:r>
          </w:hyperlink>
        </w:p>
        <w:p w14:paraId="64206056" w14:textId="5763269B" w:rsidR="00D77237" w:rsidRDefault="00A05E82">
          <w:pPr>
            <w:pStyle w:val="TOC2"/>
            <w:rPr>
              <w:rFonts w:asciiTheme="minorHAnsi" w:eastAsiaTheme="minorEastAsia" w:hAnsiTheme="minorHAnsi" w:cstheme="minorBidi"/>
              <w:noProof/>
              <w:lang w:eastAsia="en-AU"/>
            </w:rPr>
          </w:pPr>
          <w:hyperlink w:anchor="_Toc54105256" w:history="1">
            <w:r w:rsidR="00D77237" w:rsidRPr="00B16B8C">
              <w:rPr>
                <w:rStyle w:val="Hyperlink"/>
                <w:noProof/>
              </w:rPr>
              <w:t>6.5. Point at which water quality should be assured</w:t>
            </w:r>
            <w:r w:rsidR="00D77237">
              <w:rPr>
                <w:noProof/>
                <w:webHidden/>
              </w:rPr>
              <w:tab/>
            </w:r>
            <w:r w:rsidR="00D77237">
              <w:rPr>
                <w:noProof/>
                <w:webHidden/>
              </w:rPr>
              <w:fldChar w:fldCharType="begin"/>
            </w:r>
            <w:r w:rsidR="00D77237">
              <w:rPr>
                <w:noProof/>
                <w:webHidden/>
              </w:rPr>
              <w:instrText xml:space="preserve"> PAGEREF _Toc54105256 \h </w:instrText>
            </w:r>
            <w:r w:rsidR="00D77237">
              <w:rPr>
                <w:noProof/>
                <w:webHidden/>
              </w:rPr>
            </w:r>
            <w:r w:rsidR="00D77237">
              <w:rPr>
                <w:noProof/>
                <w:webHidden/>
              </w:rPr>
              <w:fldChar w:fldCharType="separate"/>
            </w:r>
            <w:r w:rsidR="00E91146">
              <w:rPr>
                <w:noProof/>
                <w:webHidden/>
              </w:rPr>
              <w:t>19</w:t>
            </w:r>
            <w:r w:rsidR="00D77237">
              <w:rPr>
                <w:noProof/>
                <w:webHidden/>
              </w:rPr>
              <w:fldChar w:fldCharType="end"/>
            </w:r>
          </w:hyperlink>
        </w:p>
        <w:p w14:paraId="491CB7AE" w14:textId="0AE30D9B" w:rsidR="00D77237" w:rsidRDefault="00A05E82">
          <w:pPr>
            <w:pStyle w:val="TOC1"/>
            <w:rPr>
              <w:rFonts w:asciiTheme="minorHAnsi" w:eastAsiaTheme="minorEastAsia" w:hAnsiTheme="minorHAnsi" w:cstheme="minorBidi"/>
              <w:b w:val="0"/>
              <w:noProof/>
              <w:lang w:eastAsia="en-AU"/>
            </w:rPr>
          </w:pPr>
          <w:hyperlink w:anchor="_Toc54105257" w:history="1">
            <w:r w:rsidR="00D77237" w:rsidRPr="00B16B8C">
              <w:rPr>
                <w:rStyle w:val="Hyperlink"/>
                <w:noProof/>
              </w:rPr>
              <w:t>7. High exposure recycled water scheme</w:t>
            </w:r>
            <w:r w:rsidR="00D77237">
              <w:rPr>
                <w:noProof/>
                <w:webHidden/>
              </w:rPr>
              <w:tab/>
            </w:r>
            <w:r w:rsidR="00D77237">
              <w:rPr>
                <w:noProof/>
                <w:webHidden/>
              </w:rPr>
              <w:fldChar w:fldCharType="begin"/>
            </w:r>
            <w:r w:rsidR="00D77237">
              <w:rPr>
                <w:noProof/>
                <w:webHidden/>
              </w:rPr>
              <w:instrText xml:space="preserve"> PAGEREF _Toc54105257 \h </w:instrText>
            </w:r>
            <w:r w:rsidR="00D77237">
              <w:rPr>
                <w:noProof/>
                <w:webHidden/>
              </w:rPr>
            </w:r>
            <w:r w:rsidR="00D77237">
              <w:rPr>
                <w:noProof/>
                <w:webHidden/>
              </w:rPr>
              <w:fldChar w:fldCharType="separate"/>
            </w:r>
            <w:r w:rsidR="00E91146">
              <w:rPr>
                <w:noProof/>
                <w:webHidden/>
              </w:rPr>
              <w:t>20</w:t>
            </w:r>
            <w:r w:rsidR="00D77237">
              <w:rPr>
                <w:noProof/>
                <w:webHidden/>
              </w:rPr>
              <w:fldChar w:fldCharType="end"/>
            </w:r>
          </w:hyperlink>
        </w:p>
        <w:p w14:paraId="6DBF7263" w14:textId="68750AE2" w:rsidR="00D77237" w:rsidRDefault="00A05E82">
          <w:pPr>
            <w:pStyle w:val="TOC2"/>
            <w:rPr>
              <w:rFonts w:asciiTheme="minorHAnsi" w:eastAsiaTheme="minorEastAsia" w:hAnsiTheme="minorHAnsi" w:cstheme="minorBidi"/>
              <w:noProof/>
              <w:lang w:eastAsia="en-AU"/>
            </w:rPr>
          </w:pPr>
          <w:hyperlink w:anchor="_Toc54105258" w:history="1">
            <w:r w:rsidR="00D77237" w:rsidRPr="00B16B8C">
              <w:rPr>
                <w:rStyle w:val="Hyperlink"/>
                <w:noProof/>
              </w:rPr>
              <w:t>7.1. Overview</w:t>
            </w:r>
            <w:r w:rsidR="00D77237">
              <w:rPr>
                <w:noProof/>
                <w:webHidden/>
              </w:rPr>
              <w:tab/>
            </w:r>
            <w:r w:rsidR="00D77237">
              <w:rPr>
                <w:noProof/>
                <w:webHidden/>
              </w:rPr>
              <w:fldChar w:fldCharType="begin"/>
            </w:r>
            <w:r w:rsidR="00D77237">
              <w:rPr>
                <w:noProof/>
                <w:webHidden/>
              </w:rPr>
              <w:instrText xml:space="preserve"> PAGEREF _Toc54105258 \h </w:instrText>
            </w:r>
            <w:r w:rsidR="00D77237">
              <w:rPr>
                <w:noProof/>
                <w:webHidden/>
              </w:rPr>
            </w:r>
            <w:r w:rsidR="00D77237">
              <w:rPr>
                <w:noProof/>
                <w:webHidden/>
              </w:rPr>
              <w:fldChar w:fldCharType="separate"/>
            </w:r>
            <w:r w:rsidR="00E91146">
              <w:rPr>
                <w:noProof/>
                <w:webHidden/>
              </w:rPr>
              <w:t>20</w:t>
            </w:r>
            <w:r w:rsidR="00D77237">
              <w:rPr>
                <w:noProof/>
                <w:webHidden/>
              </w:rPr>
              <w:fldChar w:fldCharType="end"/>
            </w:r>
          </w:hyperlink>
        </w:p>
        <w:p w14:paraId="64943A8C" w14:textId="784DED11" w:rsidR="00D77237" w:rsidRDefault="00A05E82">
          <w:pPr>
            <w:pStyle w:val="TOC2"/>
            <w:rPr>
              <w:rFonts w:asciiTheme="minorHAnsi" w:eastAsiaTheme="minorEastAsia" w:hAnsiTheme="minorHAnsi" w:cstheme="minorBidi"/>
              <w:noProof/>
              <w:lang w:eastAsia="en-AU"/>
            </w:rPr>
          </w:pPr>
          <w:hyperlink w:anchor="_Toc54105259" w:history="1">
            <w:r w:rsidR="00D77237" w:rsidRPr="00B16B8C">
              <w:rPr>
                <w:rStyle w:val="Hyperlink"/>
                <w:noProof/>
              </w:rPr>
              <w:t>7.1. Steps to develop a RWMS</w:t>
            </w:r>
            <w:r w:rsidR="00D77237">
              <w:rPr>
                <w:noProof/>
                <w:webHidden/>
              </w:rPr>
              <w:tab/>
            </w:r>
            <w:r w:rsidR="00D77237">
              <w:rPr>
                <w:noProof/>
                <w:webHidden/>
              </w:rPr>
              <w:fldChar w:fldCharType="begin"/>
            </w:r>
            <w:r w:rsidR="00D77237">
              <w:rPr>
                <w:noProof/>
                <w:webHidden/>
              </w:rPr>
              <w:instrText xml:space="preserve"> PAGEREF _Toc54105259 \h </w:instrText>
            </w:r>
            <w:r w:rsidR="00D77237">
              <w:rPr>
                <w:noProof/>
                <w:webHidden/>
              </w:rPr>
            </w:r>
            <w:r w:rsidR="00D77237">
              <w:rPr>
                <w:noProof/>
                <w:webHidden/>
              </w:rPr>
              <w:fldChar w:fldCharType="separate"/>
            </w:r>
            <w:r w:rsidR="00E91146">
              <w:rPr>
                <w:noProof/>
                <w:webHidden/>
              </w:rPr>
              <w:t>22</w:t>
            </w:r>
            <w:r w:rsidR="00D77237">
              <w:rPr>
                <w:noProof/>
                <w:webHidden/>
              </w:rPr>
              <w:fldChar w:fldCharType="end"/>
            </w:r>
          </w:hyperlink>
        </w:p>
        <w:p w14:paraId="2596ECFF" w14:textId="2377B602" w:rsidR="00D77237" w:rsidRDefault="00A05E82">
          <w:pPr>
            <w:pStyle w:val="TOC2"/>
            <w:rPr>
              <w:rFonts w:asciiTheme="minorHAnsi" w:eastAsiaTheme="minorEastAsia" w:hAnsiTheme="minorHAnsi" w:cstheme="minorBidi"/>
              <w:noProof/>
              <w:lang w:eastAsia="en-AU"/>
            </w:rPr>
          </w:pPr>
          <w:hyperlink w:anchor="_Toc54105260" w:history="1">
            <w:r w:rsidR="00D77237" w:rsidRPr="00B16B8C">
              <w:rPr>
                <w:rStyle w:val="Hyperlink"/>
                <w:noProof/>
              </w:rPr>
              <w:t>7.2. Requirements for a recycled water management system</w:t>
            </w:r>
            <w:r w:rsidR="00D77237">
              <w:rPr>
                <w:noProof/>
                <w:webHidden/>
              </w:rPr>
              <w:tab/>
            </w:r>
            <w:r w:rsidR="00D77237">
              <w:rPr>
                <w:noProof/>
                <w:webHidden/>
              </w:rPr>
              <w:fldChar w:fldCharType="begin"/>
            </w:r>
            <w:r w:rsidR="00D77237">
              <w:rPr>
                <w:noProof/>
                <w:webHidden/>
              </w:rPr>
              <w:instrText xml:space="preserve"> PAGEREF _Toc54105260 \h </w:instrText>
            </w:r>
            <w:r w:rsidR="00D77237">
              <w:rPr>
                <w:noProof/>
                <w:webHidden/>
              </w:rPr>
            </w:r>
            <w:r w:rsidR="00D77237">
              <w:rPr>
                <w:noProof/>
                <w:webHidden/>
              </w:rPr>
              <w:fldChar w:fldCharType="separate"/>
            </w:r>
            <w:r w:rsidR="00E91146">
              <w:rPr>
                <w:noProof/>
                <w:webHidden/>
              </w:rPr>
              <w:t>27</w:t>
            </w:r>
            <w:r w:rsidR="00D77237">
              <w:rPr>
                <w:noProof/>
                <w:webHidden/>
              </w:rPr>
              <w:fldChar w:fldCharType="end"/>
            </w:r>
          </w:hyperlink>
        </w:p>
        <w:p w14:paraId="2A0EA7D6" w14:textId="66DE5ADD" w:rsidR="00D77237" w:rsidRDefault="00A05E82">
          <w:pPr>
            <w:pStyle w:val="TOC1"/>
            <w:rPr>
              <w:rFonts w:asciiTheme="minorHAnsi" w:eastAsiaTheme="minorEastAsia" w:hAnsiTheme="minorHAnsi" w:cstheme="minorBidi"/>
              <w:b w:val="0"/>
              <w:noProof/>
              <w:lang w:eastAsia="en-AU"/>
            </w:rPr>
          </w:pPr>
          <w:hyperlink w:anchor="_Toc54105261" w:history="1">
            <w:r w:rsidR="00D77237" w:rsidRPr="00B16B8C">
              <w:rPr>
                <w:rStyle w:val="Hyperlink"/>
                <w:noProof/>
                <w:lang w:eastAsia="en-AU"/>
              </w:rPr>
              <w:t>8. References/Guidelines used in the development of the Code</w:t>
            </w:r>
            <w:r w:rsidR="00D77237">
              <w:rPr>
                <w:noProof/>
                <w:webHidden/>
              </w:rPr>
              <w:tab/>
            </w:r>
            <w:r w:rsidR="00D77237">
              <w:rPr>
                <w:noProof/>
                <w:webHidden/>
              </w:rPr>
              <w:fldChar w:fldCharType="begin"/>
            </w:r>
            <w:r w:rsidR="00D77237">
              <w:rPr>
                <w:noProof/>
                <w:webHidden/>
              </w:rPr>
              <w:instrText xml:space="preserve"> PAGEREF _Toc54105261 \h </w:instrText>
            </w:r>
            <w:r w:rsidR="00D77237">
              <w:rPr>
                <w:noProof/>
                <w:webHidden/>
              </w:rPr>
            </w:r>
            <w:r w:rsidR="00D77237">
              <w:rPr>
                <w:noProof/>
                <w:webHidden/>
              </w:rPr>
              <w:fldChar w:fldCharType="separate"/>
            </w:r>
            <w:r w:rsidR="00E91146">
              <w:rPr>
                <w:noProof/>
                <w:webHidden/>
              </w:rPr>
              <w:t>59</w:t>
            </w:r>
            <w:r w:rsidR="00D77237">
              <w:rPr>
                <w:noProof/>
                <w:webHidden/>
              </w:rPr>
              <w:fldChar w:fldCharType="end"/>
            </w:r>
          </w:hyperlink>
        </w:p>
        <w:p w14:paraId="50199D66" w14:textId="4086136E" w:rsidR="004E7885" w:rsidRPr="006A2949" w:rsidRDefault="00850BA4" w:rsidP="004E7885">
          <w:r>
            <w:rPr>
              <w:rFonts w:eastAsiaTheme="minorEastAsia" w:cs="Arial"/>
              <w:b/>
              <w:lang w:eastAsia="en-AU"/>
            </w:rPr>
            <w:fldChar w:fldCharType="end"/>
          </w:r>
        </w:p>
      </w:sdtContent>
    </w:sdt>
    <w:p w14:paraId="2625F5BC" w14:textId="77777777" w:rsidR="00944290" w:rsidRDefault="00944290">
      <w:pPr>
        <w:rPr>
          <w:rFonts w:asciiTheme="majorHAnsi" w:eastAsiaTheme="majorEastAsia" w:hAnsiTheme="majorHAnsi" w:cstheme="majorBidi"/>
          <w:bCs/>
          <w:color w:val="1F1F5F" w:themeColor="text1"/>
          <w:sz w:val="36"/>
          <w:szCs w:val="28"/>
        </w:rPr>
      </w:pPr>
      <w:r>
        <w:rPr>
          <w:rFonts w:asciiTheme="majorHAnsi" w:eastAsiaTheme="majorEastAsia" w:hAnsiTheme="majorHAnsi" w:cstheme="majorBidi"/>
          <w:bCs/>
          <w:color w:val="1F1F5F" w:themeColor="text1"/>
          <w:sz w:val="36"/>
          <w:szCs w:val="28"/>
        </w:rPr>
        <w:br w:type="page"/>
      </w:r>
    </w:p>
    <w:p w14:paraId="01B83F28" w14:textId="3558AE5D" w:rsidR="00182A60" w:rsidRPr="006A2949" w:rsidRDefault="00182A60">
      <w:pPr>
        <w:pStyle w:val="TableofFigures"/>
        <w:tabs>
          <w:tab w:val="right" w:leader="dot" w:pos="10308"/>
        </w:tabs>
        <w:rPr>
          <w:rFonts w:eastAsiaTheme="minorEastAsia" w:cs="Arial"/>
          <w:b/>
          <w:lang w:eastAsia="en-AU"/>
        </w:rPr>
      </w:pPr>
      <w:r w:rsidRPr="006A2949">
        <w:rPr>
          <w:rFonts w:asciiTheme="majorHAnsi" w:eastAsiaTheme="majorEastAsia" w:hAnsiTheme="majorHAnsi" w:cstheme="majorBidi"/>
          <w:bCs/>
          <w:color w:val="1F1F5F" w:themeColor="text1"/>
          <w:sz w:val="36"/>
          <w:szCs w:val="28"/>
        </w:rPr>
        <w:t>Figures</w:t>
      </w:r>
    </w:p>
    <w:p w14:paraId="2C635D94" w14:textId="205AD0CC" w:rsidR="001F0C85" w:rsidRDefault="00182A60">
      <w:pPr>
        <w:pStyle w:val="TableofFigures"/>
        <w:tabs>
          <w:tab w:val="right" w:leader="dot" w:pos="10308"/>
        </w:tabs>
        <w:rPr>
          <w:rFonts w:asciiTheme="minorHAnsi" w:eastAsiaTheme="minorEastAsia" w:hAnsiTheme="minorHAnsi" w:cstheme="minorBidi"/>
          <w:noProof/>
          <w:lang w:eastAsia="en-AU"/>
        </w:rPr>
      </w:pPr>
      <w:r w:rsidRPr="006A2949">
        <w:rPr>
          <w:rFonts w:eastAsiaTheme="minorEastAsia" w:cs="Arial"/>
          <w:b/>
          <w:lang w:eastAsia="en-AU"/>
        </w:rPr>
        <w:fldChar w:fldCharType="begin"/>
      </w:r>
      <w:r w:rsidRPr="006A2949">
        <w:rPr>
          <w:rFonts w:eastAsiaTheme="minorEastAsia" w:cs="Arial"/>
          <w:b/>
          <w:lang w:eastAsia="en-AU"/>
        </w:rPr>
        <w:instrText xml:space="preserve"> TOC \h \z \c "Figure" </w:instrText>
      </w:r>
      <w:r w:rsidRPr="006A2949">
        <w:rPr>
          <w:rFonts w:eastAsiaTheme="minorEastAsia" w:cs="Arial"/>
          <w:b/>
          <w:lang w:eastAsia="en-AU"/>
        </w:rPr>
        <w:fldChar w:fldCharType="separate"/>
      </w:r>
      <w:hyperlink w:anchor="_Toc53409868" w:history="1">
        <w:r w:rsidR="001F0C85" w:rsidRPr="00FE34FE">
          <w:rPr>
            <w:rStyle w:val="Hyperlink"/>
            <w:noProof/>
          </w:rPr>
          <w:t>Figure 1: Diagram showing relationship of the Framework Elements</w:t>
        </w:r>
        <w:r w:rsidR="001F0C85">
          <w:rPr>
            <w:noProof/>
            <w:webHidden/>
          </w:rPr>
          <w:tab/>
        </w:r>
        <w:r w:rsidR="001F0C85">
          <w:rPr>
            <w:noProof/>
            <w:webHidden/>
          </w:rPr>
          <w:fldChar w:fldCharType="begin"/>
        </w:r>
        <w:r w:rsidR="001F0C85">
          <w:rPr>
            <w:noProof/>
            <w:webHidden/>
          </w:rPr>
          <w:instrText xml:space="preserve"> PAGEREF _Toc53409868 \h </w:instrText>
        </w:r>
        <w:r w:rsidR="001F0C85">
          <w:rPr>
            <w:noProof/>
            <w:webHidden/>
          </w:rPr>
        </w:r>
        <w:r w:rsidR="001F0C85">
          <w:rPr>
            <w:noProof/>
            <w:webHidden/>
          </w:rPr>
          <w:fldChar w:fldCharType="separate"/>
        </w:r>
        <w:r w:rsidR="00E91146">
          <w:rPr>
            <w:noProof/>
            <w:webHidden/>
          </w:rPr>
          <w:t>11</w:t>
        </w:r>
        <w:r w:rsidR="001F0C85">
          <w:rPr>
            <w:noProof/>
            <w:webHidden/>
          </w:rPr>
          <w:fldChar w:fldCharType="end"/>
        </w:r>
      </w:hyperlink>
    </w:p>
    <w:p w14:paraId="7B09D0E7" w14:textId="62926406"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869" w:history="1">
        <w:r w:rsidR="001F0C85" w:rsidRPr="00FE34FE">
          <w:rPr>
            <w:rStyle w:val="Hyperlink"/>
            <w:noProof/>
          </w:rPr>
          <w:t>Figure 2: Stages for developing a RWMS for an existing recycling system</w:t>
        </w:r>
        <w:r w:rsidR="001F0C85">
          <w:rPr>
            <w:noProof/>
            <w:webHidden/>
          </w:rPr>
          <w:tab/>
        </w:r>
        <w:r w:rsidR="001F0C85">
          <w:rPr>
            <w:noProof/>
            <w:webHidden/>
          </w:rPr>
          <w:fldChar w:fldCharType="begin"/>
        </w:r>
        <w:r w:rsidR="001F0C85">
          <w:rPr>
            <w:noProof/>
            <w:webHidden/>
          </w:rPr>
          <w:instrText xml:space="preserve"> PAGEREF _Toc53409869 \h </w:instrText>
        </w:r>
        <w:r w:rsidR="001F0C85">
          <w:rPr>
            <w:noProof/>
            <w:webHidden/>
          </w:rPr>
        </w:r>
        <w:r w:rsidR="001F0C85">
          <w:rPr>
            <w:noProof/>
            <w:webHidden/>
          </w:rPr>
          <w:fldChar w:fldCharType="separate"/>
        </w:r>
        <w:r w:rsidR="00E91146">
          <w:rPr>
            <w:noProof/>
            <w:webHidden/>
          </w:rPr>
          <w:t>22</w:t>
        </w:r>
        <w:r w:rsidR="001F0C85">
          <w:rPr>
            <w:noProof/>
            <w:webHidden/>
          </w:rPr>
          <w:fldChar w:fldCharType="end"/>
        </w:r>
      </w:hyperlink>
    </w:p>
    <w:p w14:paraId="42A01B77" w14:textId="127ED8A4"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870" w:history="1">
        <w:r w:rsidR="001F0C85" w:rsidRPr="00FE34FE">
          <w:rPr>
            <w:rStyle w:val="Hyperlink"/>
            <w:noProof/>
          </w:rPr>
          <w:t>Figure 3: Stages for developing a RWMS for an existing treatment plant</w:t>
        </w:r>
        <w:r w:rsidR="001F0C85">
          <w:rPr>
            <w:noProof/>
            <w:webHidden/>
          </w:rPr>
          <w:tab/>
        </w:r>
        <w:r w:rsidR="001F0C85">
          <w:rPr>
            <w:noProof/>
            <w:webHidden/>
          </w:rPr>
          <w:fldChar w:fldCharType="begin"/>
        </w:r>
        <w:r w:rsidR="001F0C85">
          <w:rPr>
            <w:noProof/>
            <w:webHidden/>
          </w:rPr>
          <w:instrText xml:space="preserve"> PAGEREF _Toc53409870 \h </w:instrText>
        </w:r>
        <w:r w:rsidR="001F0C85">
          <w:rPr>
            <w:noProof/>
            <w:webHidden/>
          </w:rPr>
        </w:r>
        <w:r w:rsidR="001F0C85">
          <w:rPr>
            <w:noProof/>
            <w:webHidden/>
          </w:rPr>
          <w:fldChar w:fldCharType="separate"/>
        </w:r>
        <w:r w:rsidR="00E91146">
          <w:rPr>
            <w:noProof/>
            <w:webHidden/>
          </w:rPr>
          <w:t>23</w:t>
        </w:r>
        <w:r w:rsidR="001F0C85">
          <w:rPr>
            <w:noProof/>
            <w:webHidden/>
          </w:rPr>
          <w:fldChar w:fldCharType="end"/>
        </w:r>
      </w:hyperlink>
    </w:p>
    <w:p w14:paraId="134A6D4A" w14:textId="69E4A5F8"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871" w:history="1">
        <w:r w:rsidR="001F0C85" w:rsidRPr="00FE34FE">
          <w:rPr>
            <w:rStyle w:val="Hyperlink"/>
            <w:noProof/>
          </w:rPr>
          <w:t>Figure 4: Stages for developing a RWMS for a new plant or major upgrade</w:t>
        </w:r>
        <w:r w:rsidR="001F0C85">
          <w:rPr>
            <w:noProof/>
            <w:webHidden/>
          </w:rPr>
          <w:tab/>
        </w:r>
        <w:r w:rsidR="001F0C85">
          <w:rPr>
            <w:noProof/>
            <w:webHidden/>
          </w:rPr>
          <w:fldChar w:fldCharType="begin"/>
        </w:r>
        <w:r w:rsidR="001F0C85">
          <w:rPr>
            <w:noProof/>
            <w:webHidden/>
          </w:rPr>
          <w:instrText xml:space="preserve"> PAGEREF _Toc53409871 \h </w:instrText>
        </w:r>
        <w:r w:rsidR="001F0C85">
          <w:rPr>
            <w:noProof/>
            <w:webHidden/>
          </w:rPr>
        </w:r>
        <w:r w:rsidR="001F0C85">
          <w:rPr>
            <w:noProof/>
            <w:webHidden/>
          </w:rPr>
          <w:fldChar w:fldCharType="separate"/>
        </w:r>
        <w:r w:rsidR="00E91146">
          <w:rPr>
            <w:noProof/>
            <w:webHidden/>
          </w:rPr>
          <w:t>24</w:t>
        </w:r>
        <w:r w:rsidR="001F0C85">
          <w:rPr>
            <w:noProof/>
            <w:webHidden/>
          </w:rPr>
          <w:fldChar w:fldCharType="end"/>
        </w:r>
      </w:hyperlink>
    </w:p>
    <w:p w14:paraId="294F672E" w14:textId="60B867F3"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872" w:history="1">
        <w:r w:rsidR="001F0C85" w:rsidRPr="00FE34FE">
          <w:rPr>
            <w:rStyle w:val="Hyperlink"/>
            <w:noProof/>
          </w:rPr>
          <w:t>Figure 5: Stages for developing a RWMS for a third pipe system</w:t>
        </w:r>
        <w:r w:rsidR="001F0C85">
          <w:rPr>
            <w:noProof/>
            <w:webHidden/>
          </w:rPr>
          <w:tab/>
        </w:r>
        <w:r w:rsidR="001F0C85">
          <w:rPr>
            <w:noProof/>
            <w:webHidden/>
          </w:rPr>
          <w:fldChar w:fldCharType="begin"/>
        </w:r>
        <w:r w:rsidR="001F0C85">
          <w:rPr>
            <w:noProof/>
            <w:webHidden/>
          </w:rPr>
          <w:instrText xml:space="preserve"> PAGEREF _Toc53409872 \h </w:instrText>
        </w:r>
        <w:r w:rsidR="001F0C85">
          <w:rPr>
            <w:noProof/>
            <w:webHidden/>
          </w:rPr>
        </w:r>
        <w:r w:rsidR="001F0C85">
          <w:rPr>
            <w:noProof/>
            <w:webHidden/>
          </w:rPr>
          <w:fldChar w:fldCharType="separate"/>
        </w:r>
        <w:r w:rsidR="00E91146">
          <w:rPr>
            <w:noProof/>
            <w:webHidden/>
          </w:rPr>
          <w:t>26</w:t>
        </w:r>
        <w:r w:rsidR="001F0C85">
          <w:rPr>
            <w:noProof/>
            <w:webHidden/>
          </w:rPr>
          <w:fldChar w:fldCharType="end"/>
        </w:r>
      </w:hyperlink>
    </w:p>
    <w:p w14:paraId="66362B7F" w14:textId="63C28E7E"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873" w:history="1">
        <w:r w:rsidR="001F0C85" w:rsidRPr="00FE34FE">
          <w:rPr>
            <w:rStyle w:val="Hyperlink"/>
            <w:noProof/>
          </w:rPr>
          <w:t>Figure 6: Matching source to end use</w:t>
        </w:r>
        <w:r w:rsidR="001F0C85">
          <w:rPr>
            <w:noProof/>
            <w:webHidden/>
          </w:rPr>
          <w:tab/>
        </w:r>
        <w:r w:rsidR="001F0C85">
          <w:rPr>
            <w:noProof/>
            <w:webHidden/>
          </w:rPr>
          <w:fldChar w:fldCharType="begin"/>
        </w:r>
        <w:r w:rsidR="001F0C85">
          <w:rPr>
            <w:noProof/>
            <w:webHidden/>
          </w:rPr>
          <w:instrText xml:space="preserve"> PAGEREF _Toc53409873 \h </w:instrText>
        </w:r>
        <w:r w:rsidR="001F0C85">
          <w:rPr>
            <w:noProof/>
            <w:webHidden/>
          </w:rPr>
        </w:r>
        <w:r w:rsidR="001F0C85">
          <w:rPr>
            <w:noProof/>
            <w:webHidden/>
          </w:rPr>
          <w:fldChar w:fldCharType="separate"/>
        </w:r>
        <w:r w:rsidR="00E91146">
          <w:rPr>
            <w:noProof/>
            <w:webHidden/>
          </w:rPr>
          <w:t>29</w:t>
        </w:r>
        <w:r w:rsidR="001F0C85">
          <w:rPr>
            <w:noProof/>
            <w:webHidden/>
          </w:rPr>
          <w:fldChar w:fldCharType="end"/>
        </w:r>
      </w:hyperlink>
    </w:p>
    <w:p w14:paraId="472F9488" w14:textId="33063E6C"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874" w:history="1">
        <w:r w:rsidR="001F0C85" w:rsidRPr="00FE34FE">
          <w:rPr>
            <w:rStyle w:val="Hyperlink"/>
            <w:noProof/>
          </w:rPr>
          <w:t>Figure 7: Recycled water system description</w:t>
        </w:r>
        <w:r w:rsidR="001F0C85">
          <w:rPr>
            <w:noProof/>
            <w:webHidden/>
          </w:rPr>
          <w:tab/>
        </w:r>
        <w:r w:rsidR="001F0C85">
          <w:rPr>
            <w:noProof/>
            <w:webHidden/>
          </w:rPr>
          <w:fldChar w:fldCharType="begin"/>
        </w:r>
        <w:r w:rsidR="001F0C85">
          <w:rPr>
            <w:noProof/>
            <w:webHidden/>
          </w:rPr>
          <w:instrText xml:space="preserve"> PAGEREF _Toc53409874 \h </w:instrText>
        </w:r>
        <w:r w:rsidR="001F0C85">
          <w:rPr>
            <w:noProof/>
            <w:webHidden/>
          </w:rPr>
        </w:r>
        <w:r w:rsidR="001F0C85">
          <w:rPr>
            <w:noProof/>
            <w:webHidden/>
          </w:rPr>
          <w:fldChar w:fldCharType="separate"/>
        </w:r>
        <w:r w:rsidR="00E91146">
          <w:rPr>
            <w:noProof/>
            <w:webHidden/>
          </w:rPr>
          <w:t>30</w:t>
        </w:r>
        <w:r w:rsidR="001F0C85">
          <w:rPr>
            <w:noProof/>
            <w:webHidden/>
          </w:rPr>
          <w:fldChar w:fldCharType="end"/>
        </w:r>
      </w:hyperlink>
    </w:p>
    <w:p w14:paraId="076206BE" w14:textId="5269FA13"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875" w:history="1">
        <w:r w:rsidR="001F0C85" w:rsidRPr="00FE34FE">
          <w:rPr>
            <w:rStyle w:val="Hyperlink"/>
            <w:noProof/>
          </w:rPr>
          <w:t>Figure 8: Example simple process flow diagram</w:t>
        </w:r>
        <w:r w:rsidR="001F0C85">
          <w:rPr>
            <w:noProof/>
            <w:webHidden/>
          </w:rPr>
          <w:tab/>
        </w:r>
        <w:r w:rsidR="001F0C85">
          <w:rPr>
            <w:noProof/>
            <w:webHidden/>
          </w:rPr>
          <w:fldChar w:fldCharType="begin"/>
        </w:r>
        <w:r w:rsidR="001F0C85">
          <w:rPr>
            <w:noProof/>
            <w:webHidden/>
          </w:rPr>
          <w:instrText xml:space="preserve"> PAGEREF _Toc53409875 \h </w:instrText>
        </w:r>
        <w:r w:rsidR="001F0C85">
          <w:rPr>
            <w:noProof/>
            <w:webHidden/>
          </w:rPr>
        </w:r>
        <w:r w:rsidR="001F0C85">
          <w:rPr>
            <w:noProof/>
            <w:webHidden/>
          </w:rPr>
          <w:fldChar w:fldCharType="separate"/>
        </w:r>
        <w:r w:rsidR="00E91146">
          <w:rPr>
            <w:noProof/>
            <w:webHidden/>
          </w:rPr>
          <w:t>31</w:t>
        </w:r>
        <w:r w:rsidR="001F0C85">
          <w:rPr>
            <w:noProof/>
            <w:webHidden/>
          </w:rPr>
          <w:fldChar w:fldCharType="end"/>
        </w:r>
      </w:hyperlink>
    </w:p>
    <w:p w14:paraId="56A958A0" w14:textId="2962406A"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876" w:history="1">
        <w:r w:rsidR="001F0C85" w:rsidRPr="00FE34FE">
          <w:rPr>
            <w:rStyle w:val="Hyperlink"/>
            <w:noProof/>
          </w:rPr>
          <w:t>Figure 9: Example process flow diagram</w:t>
        </w:r>
        <w:r w:rsidR="001F0C85">
          <w:rPr>
            <w:noProof/>
            <w:webHidden/>
          </w:rPr>
          <w:tab/>
        </w:r>
        <w:r w:rsidR="001F0C85">
          <w:rPr>
            <w:noProof/>
            <w:webHidden/>
          </w:rPr>
          <w:fldChar w:fldCharType="begin"/>
        </w:r>
        <w:r w:rsidR="001F0C85">
          <w:rPr>
            <w:noProof/>
            <w:webHidden/>
          </w:rPr>
          <w:instrText xml:space="preserve"> PAGEREF _Toc53409876 \h </w:instrText>
        </w:r>
        <w:r w:rsidR="001F0C85">
          <w:rPr>
            <w:noProof/>
            <w:webHidden/>
          </w:rPr>
        </w:r>
        <w:r w:rsidR="001F0C85">
          <w:rPr>
            <w:noProof/>
            <w:webHidden/>
          </w:rPr>
          <w:fldChar w:fldCharType="separate"/>
        </w:r>
        <w:r w:rsidR="00E91146">
          <w:rPr>
            <w:noProof/>
            <w:webHidden/>
          </w:rPr>
          <w:t>32</w:t>
        </w:r>
        <w:r w:rsidR="001F0C85">
          <w:rPr>
            <w:noProof/>
            <w:webHidden/>
          </w:rPr>
          <w:fldChar w:fldCharType="end"/>
        </w:r>
      </w:hyperlink>
    </w:p>
    <w:p w14:paraId="17C21114" w14:textId="56037183" w:rsidR="007F165C" w:rsidRDefault="00182A60" w:rsidP="00206440">
      <w:pPr>
        <w:spacing w:after="120"/>
        <w:rPr>
          <w:rFonts w:eastAsiaTheme="minorEastAsia" w:cs="Arial"/>
          <w:b/>
          <w:lang w:eastAsia="en-AU"/>
        </w:rPr>
      </w:pPr>
      <w:r w:rsidRPr="006A2949">
        <w:rPr>
          <w:rFonts w:eastAsiaTheme="minorEastAsia" w:cs="Arial"/>
          <w:b/>
          <w:lang w:eastAsia="en-AU"/>
        </w:rPr>
        <w:fldChar w:fldCharType="end"/>
      </w:r>
    </w:p>
    <w:p w14:paraId="0B15DF38" w14:textId="77777777" w:rsidR="00182A60" w:rsidRPr="006A2949" w:rsidRDefault="00182A60" w:rsidP="00182A60">
      <w:pPr>
        <w:pStyle w:val="TableofFigures"/>
        <w:tabs>
          <w:tab w:val="right" w:leader="dot" w:pos="10308"/>
        </w:tabs>
        <w:rPr>
          <w:rFonts w:asciiTheme="majorHAnsi" w:eastAsiaTheme="majorEastAsia" w:hAnsiTheme="majorHAnsi" w:cstheme="majorBidi"/>
          <w:bCs/>
          <w:color w:val="1F1F5F" w:themeColor="text1"/>
          <w:sz w:val="36"/>
          <w:szCs w:val="28"/>
        </w:rPr>
      </w:pPr>
      <w:r w:rsidRPr="006A2949">
        <w:rPr>
          <w:rFonts w:asciiTheme="majorHAnsi" w:eastAsiaTheme="majorEastAsia" w:hAnsiTheme="majorHAnsi" w:cstheme="majorBidi"/>
          <w:bCs/>
          <w:color w:val="1F1F5F" w:themeColor="text1"/>
          <w:sz w:val="36"/>
          <w:szCs w:val="28"/>
        </w:rPr>
        <w:t>Tables</w:t>
      </w:r>
    </w:p>
    <w:p w14:paraId="2532C0A3" w14:textId="5878FAC4" w:rsidR="001F0C85" w:rsidRDefault="00966933">
      <w:pPr>
        <w:pStyle w:val="TableofFigures"/>
        <w:tabs>
          <w:tab w:val="right" w:leader="dot" w:pos="10308"/>
        </w:tabs>
        <w:rPr>
          <w:rFonts w:asciiTheme="minorHAnsi" w:eastAsiaTheme="minorEastAsia" w:hAnsiTheme="minorHAnsi" w:cstheme="minorBidi"/>
          <w:noProof/>
          <w:lang w:eastAsia="en-AU"/>
        </w:rPr>
      </w:pPr>
      <w:r w:rsidRPr="006A2949">
        <w:fldChar w:fldCharType="begin"/>
      </w:r>
      <w:r w:rsidRPr="006A2949">
        <w:instrText xml:space="preserve"> TOC \h \z \c "Table" </w:instrText>
      </w:r>
      <w:r w:rsidRPr="006A2949">
        <w:fldChar w:fldCharType="separate"/>
      </w:r>
      <w:hyperlink w:anchor="_Toc53409967" w:history="1">
        <w:r w:rsidR="001F0C85" w:rsidRPr="005362FA">
          <w:rPr>
            <w:rStyle w:val="Hyperlink"/>
            <w:noProof/>
          </w:rPr>
          <w:t>Table 1: Types of monitoring</w:t>
        </w:r>
        <w:r w:rsidR="001F0C85">
          <w:rPr>
            <w:noProof/>
            <w:webHidden/>
          </w:rPr>
          <w:tab/>
        </w:r>
        <w:r w:rsidR="001F0C85">
          <w:rPr>
            <w:noProof/>
            <w:webHidden/>
          </w:rPr>
          <w:fldChar w:fldCharType="begin"/>
        </w:r>
        <w:r w:rsidR="001F0C85">
          <w:rPr>
            <w:noProof/>
            <w:webHidden/>
          </w:rPr>
          <w:instrText xml:space="preserve"> PAGEREF _Toc53409967 \h </w:instrText>
        </w:r>
        <w:r w:rsidR="001F0C85">
          <w:rPr>
            <w:noProof/>
            <w:webHidden/>
          </w:rPr>
        </w:r>
        <w:r w:rsidR="001F0C85">
          <w:rPr>
            <w:noProof/>
            <w:webHidden/>
          </w:rPr>
          <w:fldChar w:fldCharType="separate"/>
        </w:r>
        <w:r w:rsidR="00E91146">
          <w:rPr>
            <w:noProof/>
            <w:webHidden/>
          </w:rPr>
          <w:t>17</w:t>
        </w:r>
        <w:r w:rsidR="001F0C85">
          <w:rPr>
            <w:noProof/>
            <w:webHidden/>
          </w:rPr>
          <w:fldChar w:fldCharType="end"/>
        </w:r>
      </w:hyperlink>
    </w:p>
    <w:p w14:paraId="2714E976" w14:textId="09A5BCC7"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68" w:history="1">
        <w:r w:rsidR="001F0C85" w:rsidRPr="005362FA">
          <w:rPr>
            <w:rStyle w:val="Hyperlink"/>
            <w:noProof/>
          </w:rPr>
          <w:t>Table 2: Guideline values for recycled water (for low-exposure uses)</w:t>
        </w:r>
        <w:r w:rsidR="001F0C85">
          <w:rPr>
            <w:noProof/>
            <w:webHidden/>
          </w:rPr>
          <w:tab/>
        </w:r>
        <w:r w:rsidR="001F0C85">
          <w:rPr>
            <w:noProof/>
            <w:webHidden/>
          </w:rPr>
          <w:fldChar w:fldCharType="begin"/>
        </w:r>
        <w:r w:rsidR="001F0C85">
          <w:rPr>
            <w:noProof/>
            <w:webHidden/>
          </w:rPr>
          <w:instrText xml:space="preserve"> PAGEREF _Toc53409968 \h </w:instrText>
        </w:r>
        <w:r w:rsidR="001F0C85">
          <w:rPr>
            <w:noProof/>
            <w:webHidden/>
          </w:rPr>
        </w:r>
        <w:r w:rsidR="001F0C85">
          <w:rPr>
            <w:noProof/>
            <w:webHidden/>
          </w:rPr>
          <w:fldChar w:fldCharType="separate"/>
        </w:r>
        <w:r w:rsidR="00E91146">
          <w:rPr>
            <w:noProof/>
            <w:webHidden/>
          </w:rPr>
          <w:t>17</w:t>
        </w:r>
        <w:r w:rsidR="001F0C85">
          <w:rPr>
            <w:noProof/>
            <w:webHidden/>
          </w:rPr>
          <w:fldChar w:fldCharType="end"/>
        </w:r>
      </w:hyperlink>
    </w:p>
    <w:p w14:paraId="684D08D7" w14:textId="459C56D3"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69" w:history="1">
        <w:r w:rsidR="001F0C85" w:rsidRPr="005362FA">
          <w:rPr>
            <w:rStyle w:val="Hyperlink"/>
            <w:noProof/>
          </w:rPr>
          <w:t>Table 3: Documentation and recording</w:t>
        </w:r>
        <w:r w:rsidR="001F0C85">
          <w:rPr>
            <w:noProof/>
            <w:webHidden/>
          </w:rPr>
          <w:tab/>
        </w:r>
        <w:r w:rsidR="001F0C85">
          <w:rPr>
            <w:noProof/>
            <w:webHidden/>
          </w:rPr>
          <w:fldChar w:fldCharType="begin"/>
        </w:r>
        <w:r w:rsidR="001F0C85">
          <w:rPr>
            <w:noProof/>
            <w:webHidden/>
          </w:rPr>
          <w:instrText xml:space="preserve"> PAGEREF _Toc53409969 \h </w:instrText>
        </w:r>
        <w:r w:rsidR="001F0C85">
          <w:rPr>
            <w:noProof/>
            <w:webHidden/>
          </w:rPr>
        </w:r>
        <w:r w:rsidR="001F0C85">
          <w:rPr>
            <w:noProof/>
            <w:webHidden/>
          </w:rPr>
          <w:fldChar w:fldCharType="separate"/>
        </w:r>
        <w:r w:rsidR="00E91146">
          <w:rPr>
            <w:noProof/>
            <w:webHidden/>
          </w:rPr>
          <w:t>18</w:t>
        </w:r>
        <w:r w:rsidR="001F0C85">
          <w:rPr>
            <w:noProof/>
            <w:webHidden/>
          </w:rPr>
          <w:fldChar w:fldCharType="end"/>
        </w:r>
      </w:hyperlink>
    </w:p>
    <w:p w14:paraId="6E590A0D" w14:textId="33F4F30F"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70" w:history="1">
        <w:r w:rsidR="001F0C85" w:rsidRPr="005362FA">
          <w:rPr>
            <w:rStyle w:val="Hyperlink"/>
            <w:noProof/>
          </w:rPr>
          <w:t>Table 4: Requirements for developing a RWMS document</w:t>
        </w:r>
        <w:r w:rsidR="001F0C85">
          <w:rPr>
            <w:noProof/>
            <w:webHidden/>
          </w:rPr>
          <w:tab/>
        </w:r>
        <w:r w:rsidR="001F0C85">
          <w:rPr>
            <w:noProof/>
            <w:webHidden/>
          </w:rPr>
          <w:fldChar w:fldCharType="begin"/>
        </w:r>
        <w:r w:rsidR="001F0C85">
          <w:rPr>
            <w:noProof/>
            <w:webHidden/>
          </w:rPr>
          <w:instrText xml:space="preserve"> PAGEREF _Toc53409970 \h </w:instrText>
        </w:r>
        <w:r w:rsidR="001F0C85">
          <w:rPr>
            <w:noProof/>
            <w:webHidden/>
          </w:rPr>
        </w:r>
        <w:r w:rsidR="001F0C85">
          <w:rPr>
            <w:noProof/>
            <w:webHidden/>
          </w:rPr>
          <w:fldChar w:fldCharType="separate"/>
        </w:r>
        <w:r w:rsidR="00E91146">
          <w:rPr>
            <w:noProof/>
            <w:webHidden/>
          </w:rPr>
          <w:t>20</w:t>
        </w:r>
        <w:r w:rsidR="001F0C85">
          <w:rPr>
            <w:noProof/>
            <w:webHidden/>
          </w:rPr>
          <w:fldChar w:fldCharType="end"/>
        </w:r>
      </w:hyperlink>
    </w:p>
    <w:p w14:paraId="68E38EC7" w14:textId="31C1582B"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71" w:history="1">
        <w:r w:rsidR="001F0C85" w:rsidRPr="005362FA">
          <w:rPr>
            <w:rStyle w:val="Hyperlink"/>
            <w:noProof/>
          </w:rPr>
          <w:t>Table 5: Relationship between project phases for a new plant or major upgrade, RWMS stages and the framework elements</w:t>
        </w:r>
        <w:r w:rsidR="001F0C85">
          <w:rPr>
            <w:noProof/>
            <w:webHidden/>
          </w:rPr>
          <w:tab/>
        </w:r>
        <w:r w:rsidR="001F0C85">
          <w:rPr>
            <w:noProof/>
            <w:webHidden/>
          </w:rPr>
          <w:fldChar w:fldCharType="begin"/>
        </w:r>
        <w:r w:rsidR="001F0C85">
          <w:rPr>
            <w:noProof/>
            <w:webHidden/>
          </w:rPr>
          <w:instrText xml:space="preserve"> PAGEREF _Toc53409971 \h </w:instrText>
        </w:r>
        <w:r w:rsidR="001F0C85">
          <w:rPr>
            <w:noProof/>
            <w:webHidden/>
          </w:rPr>
        </w:r>
        <w:r w:rsidR="001F0C85">
          <w:rPr>
            <w:noProof/>
            <w:webHidden/>
          </w:rPr>
          <w:fldChar w:fldCharType="separate"/>
        </w:r>
        <w:r w:rsidR="00E91146">
          <w:rPr>
            <w:noProof/>
            <w:webHidden/>
          </w:rPr>
          <w:t>26</w:t>
        </w:r>
        <w:r w:rsidR="001F0C85">
          <w:rPr>
            <w:noProof/>
            <w:webHidden/>
          </w:rPr>
          <w:fldChar w:fldCharType="end"/>
        </w:r>
      </w:hyperlink>
    </w:p>
    <w:p w14:paraId="7CE96472" w14:textId="4FE8A97E"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72" w:history="1">
        <w:r w:rsidR="001F0C85" w:rsidRPr="005362FA">
          <w:rPr>
            <w:rStyle w:val="Hyperlink"/>
            <w:noProof/>
          </w:rPr>
          <w:t>Table 6: Log reduction targets for typical end uses</w:t>
        </w:r>
        <w:r w:rsidR="001F0C85">
          <w:rPr>
            <w:noProof/>
            <w:webHidden/>
          </w:rPr>
          <w:tab/>
        </w:r>
        <w:r w:rsidR="001F0C85">
          <w:rPr>
            <w:noProof/>
            <w:webHidden/>
          </w:rPr>
          <w:fldChar w:fldCharType="begin"/>
        </w:r>
        <w:r w:rsidR="001F0C85">
          <w:rPr>
            <w:noProof/>
            <w:webHidden/>
          </w:rPr>
          <w:instrText xml:space="preserve"> PAGEREF _Toc53409972 \h </w:instrText>
        </w:r>
        <w:r w:rsidR="001F0C85">
          <w:rPr>
            <w:noProof/>
            <w:webHidden/>
          </w:rPr>
        </w:r>
        <w:r w:rsidR="001F0C85">
          <w:rPr>
            <w:noProof/>
            <w:webHidden/>
          </w:rPr>
          <w:fldChar w:fldCharType="separate"/>
        </w:r>
        <w:r w:rsidR="00E91146">
          <w:rPr>
            <w:noProof/>
            <w:webHidden/>
          </w:rPr>
          <w:t>29</w:t>
        </w:r>
        <w:r w:rsidR="001F0C85">
          <w:rPr>
            <w:noProof/>
            <w:webHidden/>
          </w:rPr>
          <w:fldChar w:fldCharType="end"/>
        </w:r>
      </w:hyperlink>
    </w:p>
    <w:p w14:paraId="20BF68CB" w14:textId="079916F2"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73" w:history="1">
        <w:r w:rsidR="001F0C85" w:rsidRPr="005362FA">
          <w:rPr>
            <w:rStyle w:val="Hyperlink"/>
            <w:noProof/>
          </w:rPr>
          <w:t>Table 7: Sources of information to develop a source to end use flow diagram</w:t>
        </w:r>
        <w:r w:rsidR="001F0C85">
          <w:rPr>
            <w:noProof/>
            <w:webHidden/>
          </w:rPr>
          <w:tab/>
        </w:r>
        <w:r w:rsidR="001F0C85">
          <w:rPr>
            <w:noProof/>
            <w:webHidden/>
          </w:rPr>
          <w:fldChar w:fldCharType="begin"/>
        </w:r>
        <w:r w:rsidR="001F0C85">
          <w:rPr>
            <w:noProof/>
            <w:webHidden/>
          </w:rPr>
          <w:instrText xml:space="preserve"> PAGEREF _Toc53409973 \h </w:instrText>
        </w:r>
        <w:r w:rsidR="001F0C85">
          <w:rPr>
            <w:noProof/>
            <w:webHidden/>
          </w:rPr>
        </w:r>
        <w:r w:rsidR="001F0C85">
          <w:rPr>
            <w:noProof/>
            <w:webHidden/>
          </w:rPr>
          <w:fldChar w:fldCharType="separate"/>
        </w:r>
        <w:r w:rsidR="00E91146">
          <w:rPr>
            <w:noProof/>
            <w:webHidden/>
          </w:rPr>
          <w:t>31</w:t>
        </w:r>
        <w:r w:rsidR="001F0C85">
          <w:rPr>
            <w:noProof/>
            <w:webHidden/>
          </w:rPr>
          <w:fldChar w:fldCharType="end"/>
        </w:r>
      </w:hyperlink>
    </w:p>
    <w:p w14:paraId="6A24057E" w14:textId="03380C57"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74" w:history="1">
        <w:r w:rsidR="001F0C85" w:rsidRPr="005362FA">
          <w:rPr>
            <w:rStyle w:val="Hyperlink"/>
            <w:noProof/>
          </w:rPr>
          <w:t>Table 8: Sources of water quality data</w:t>
        </w:r>
        <w:r w:rsidR="001F0C85">
          <w:rPr>
            <w:noProof/>
            <w:webHidden/>
          </w:rPr>
          <w:tab/>
        </w:r>
        <w:r w:rsidR="001F0C85">
          <w:rPr>
            <w:noProof/>
            <w:webHidden/>
          </w:rPr>
          <w:fldChar w:fldCharType="begin"/>
        </w:r>
        <w:r w:rsidR="001F0C85">
          <w:rPr>
            <w:noProof/>
            <w:webHidden/>
          </w:rPr>
          <w:instrText xml:space="preserve"> PAGEREF _Toc53409974 \h </w:instrText>
        </w:r>
        <w:r w:rsidR="001F0C85">
          <w:rPr>
            <w:noProof/>
            <w:webHidden/>
          </w:rPr>
        </w:r>
        <w:r w:rsidR="001F0C85">
          <w:rPr>
            <w:noProof/>
            <w:webHidden/>
          </w:rPr>
          <w:fldChar w:fldCharType="separate"/>
        </w:r>
        <w:r w:rsidR="00E91146">
          <w:rPr>
            <w:noProof/>
            <w:webHidden/>
          </w:rPr>
          <w:t>32</w:t>
        </w:r>
        <w:r w:rsidR="001F0C85">
          <w:rPr>
            <w:noProof/>
            <w:webHidden/>
          </w:rPr>
          <w:fldChar w:fldCharType="end"/>
        </w:r>
      </w:hyperlink>
    </w:p>
    <w:p w14:paraId="02F39323" w14:textId="4F0B2901"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75" w:history="1">
        <w:r w:rsidR="001F0C85" w:rsidRPr="005362FA">
          <w:rPr>
            <w:rStyle w:val="Hyperlink"/>
            <w:noProof/>
          </w:rPr>
          <w:t>Table 9: Information to support the risk assessment</w:t>
        </w:r>
        <w:r w:rsidR="001F0C85">
          <w:rPr>
            <w:noProof/>
            <w:webHidden/>
          </w:rPr>
          <w:tab/>
        </w:r>
        <w:r w:rsidR="001F0C85">
          <w:rPr>
            <w:noProof/>
            <w:webHidden/>
          </w:rPr>
          <w:fldChar w:fldCharType="begin"/>
        </w:r>
        <w:r w:rsidR="001F0C85">
          <w:rPr>
            <w:noProof/>
            <w:webHidden/>
          </w:rPr>
          <w:instrText xml:space="preserve"> PAGEREF _Toc53409975 \h </w:instrText>
        </w:r>
        <w:r w:rsidR="001F0C85">
          <w:rPr>
            <w:noProof/>
            <w:webHidden/>
          </w:rPr>
        </w:r>
        <w:r w:rsidR="001F0C85">
          <w:rPr>
            <w:noProof/>
            <w:webHidden/>
          </w:rPr>
          <w:fldChar w:fldCharType="separate"/>
        </w:r>
        <w:r w:rsidR="00E91146">
          <w:rPr>
            <w:noProof/>
            <w:webHidden/>
          </w:rPr>
          <w:t>33</w:t>
        </w:r>
        <w:r w:rsidR="001F0C85">
          <w:rPr>
            <w:noProof/>
            <w:webHidden/>
          </w:rPr>
          <w:fldChar w:fldCharType="end"/>
        </w:r>
      </w:hyperlink>
    </w:p>
    <w:p w14:paraId="55604974" w14:textId="67802229"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76" w:history="1">
        <w:r w:rsidR="001F0C85" w:rsidRPr="005362FA">
          <w:rPr>
            <w:rStyle w:val="Hyperlink"/>
            <w:noProof/>
          </w:rPr>
          <w:t>Table 10: Indicative LRV for treatment processes</w:t>
        </w:r>
        <w:r w:rsidR="001F0C85">
          <w:rPr>
            <w:noProof/>
            <w:webHidden/>
          </w:rPr>
          <w:tab/>
        </w:r>
        <w:r w:rsidR="001F0C85">
          <w:rPr>
            <w:noProof/>
            <w:webHidden/>
          </w:rPr>
          <w:fldChar w:fldCharType="begin"/>
        </w:r>
        <w:r w:rsidR="001F0C85">
          <w:rPr>
            <w:noProof/>
            <w:webHidden/>
          </w:rPr>
          <w:instrText xml:space="preserve"> PAGEREF _Toc53409976 \h </w:instrText>
        </w:r>
        <w:r w:rsidR="001F0C85">
          <w:rPr>
            <w:noProof/>
            <w:webHidden/>
          </w:rPr>
        </w:r>
        <w:r w:rsidR="001F0C85">
          <w:rPr>
            <w:noProof/>
            <w:webHidden/>
          </w:rPr>
          <w:fldChar w:fldCharType="separate"/>
        </w:r>
        <w:r w:rsidR="00E91146">
          <w:rPr>
            <w:noProof/>
            <w:webHidden/>
          </w:rPr>
          <w:t>34</w:t>
        </w:r>
        <w:r w:rsidR="001F0C85">
          <w:rPr>
            <w:noProof/>
            <w:webHidden/>
          </w:rPr>
          <w:fldChar w:fldCharType="end"/>
        </w:r>
      </w:hyperlink>
    </w:p>
    <w:p w14:paraId="69EED9A2" w14:textId="6E131839"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77" w:history="1">
        <w:r w:rsidR="001F0C85" w:rsidRPr="005362FA">
          <w:rPr>
            <w:rStyle w:val="Hyperlink"/>
            <w:noProof/>
          </w:rPr>
          <w:t>Table 11: Non-treatment barrier LRVs</w:t>
        </w:r>
        <w:r w:rsidR="001F0C85">
          <w:rPr>
            <w:noProof/>
            <w:webHidden/>
          </w:rPr>
          <w:tab/>
        </w:r>
        <w:r w:rsidR="001F0C85">
          <w:rPr>
            <w:noProof/>
            <w:webHidden/>
          </w:rPr>
          <w:fldChar w:fldCharType="begin"/>
        </w:r>
        <w:r w:rsidR="001F0C85">
          <w:rPr>
            <w:noProof/>
            <w:webHidden/>
          </w:rPr>
          <w:instrText xml:space="preserve"> PAGEREF _Toc53409977 \h </w:instrText>
        </w:r>
        <w:r w:rsidR="001F0C85">
          <w:rPr>
            <w:noProof/>
            <w:webHidden/>
          </w:rPr>
        </w:r>
        <w:r w:rsidR="001F0C85">
          <w:rPr>
            <w:noProof/>
            <w:webHidden/>
          </w:rPr>
          <w:fldChar w:fldCharType="separate"/>
        </w:r>
        <w:r w:rsidR="00E91146">
          <w:rPr>
            <w:noProof/>
            <w:webHidden/>
          </w:rPr>
          <w:t>35</w:t>
        </w:r>
        <w:r w:rsidR="001F0C85">
          <w:rPr>
            <w:noProof/>
            <w:webHidden/>
          </w:rPr>
          <w:fldChar w:fldCharType="end"/>
        </w:r>
      </w:hyperlink>
    </w:p>
    <w:p w14:paraId="0B1FFB50" w14:textId="5CA7B05F"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78" w:history="1">
        <w:r w:rsidR="001F0C85" w:rsidRPr="005362FA">
          <w:rPr>
            <w:rStyle w:val="Hyperlink"/>
            <w:noProof/>
          </w:rPr>
          <w:t>Table 12: Risk assessment extract</w:t>
        </w:r>
        <w:r w:rsidR="001F0C85">
          <w:rPr>
            <w:noProof/>
            <w:webHidden/>
          </w:rPr>
          <w:tab/>
        </w:r>
        <w:r w:rsidR="001F0C85">
          <w:rPr>
            <w:noProof/>
            <w:webHidden/>
          </w:rPr>
          <w:fldChar w:fldCharType="begin"/>
        </w:r>
        <w:r w:rsidR="001F0C85">
          <w:rPr>
            <w:noProof/>
            <w:webHidden/>
          </w:rPr>
          <w:instrText xml:space="preserve"> PAGEREF _Toc53409978 \h </w:instrText>
        </w:r>
        <w:r w:rsidR="001F0C85">
          <w:rPr>
            <w:noProof/>
            <w:webHidden/>
          </w:rPr>
        </w:r>
        <w:r w:rsidR="001F0C85">
          <w:rPr>
            <w:noProof/>
            <w:webHidden/>
          </w:rPr>
          <w:fldChar w:fldCharType="separate"/>
        </w:r>
        <w:r w:rsidR="00E91146">
          <w:rPr>
            <w:noProof/>
            <w:webHidden/>
          </w:rPr>
          <w:t>37</w:t>
        </w:r>
        <w:r w:rsidR="001F0C85">
          <w:rPr>
            <w:noProof/>
            <w:webHidden/>
          </w:rPr>
          <w:fldChar w:fldCharType="end"/>
        </w:r>
      </w:hyperlink>
    </w:p>
    <w:p w14:paraId="64F8EF45" w14:textId="518F4278"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79" w:history="1">
        <w:r w:rsidR="001F0C85" w:rsidRPr="005362FA">
          <w:rPr>
            <w:rStyle w:val="Hyperlink"/>
            <w:noProof/>
          </w:rPr>
          <w:t>Table 13: Items to consider when assessing the adequacy of preventive measures</w:t>
        </w:r>
        <w:r w:rsidR="001F0C85">
          <w:rPr>
            <w:noProof/>
            <w:webHidden/>
          </w:rPr>
          <w:tab/>
        </w:r>
        <w:r w:rsidR="001F0C85">
          <w:rPr>
            <w:noProof/>
            <w:webHidden/>
          </w:rPr>
          <w:fldChar w:fldCharType="begin"/>
        </w:r>
        <w:r w:rsidR="001F0C85">
          <w:rPr>
            <w:noProof/>
            <w:webHidden/>
          </w:rPr>
          <w:instrText xml:space="preserve"> PAGEREF _Toc53409979 \h </w:instrText>
        </w:r>
        <w:r w:rsidR="001F0C85">
          <w:rPr>
            <w:noProof/>
            <w:webHidden/>
          </w:rPr>
        </w:r>
        <w:r w:rsidR="001F0C85">
          <w:rPr>
            <w:noProof/>
            <w:webHidden/>
          </w:rPr>
          <w:fldChar w:fldCharType="separate"/>
        </w:r>
        <w:r w:rsidR="00E91146">
          <w:rPr>
            <w:noProof/>
            <w:webHidden/>
          </w:rPr>
          <w:t>38</w:t>
        </w:r>
        <w:r w:rsidR="001F0C85">
          <w:rPr>
            <w:noProof/>
            <w:webHidden/>
          </w:rPr>
          <w:fldChar w:fldCharType="end"/>
        </w:r>
      </w:hyperlink>
    </w:p>
    <w:p w14:paraId="3D0027A6" w14:textId="4CAF13BC"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80" w:history="1">
        <w:r w:rsidR="001F0C85" w:rsidRPr="005362FA">
          <w:rPr>
            <w:rStyle w:val="Hyperlink"/>
            <w:noProof/>
          </w:rPr>
          <w:t>Table 14: Common CCPs and potential monitoring parameters</w:t>
        </w:r>
        <w:r w:rsidR="001F0C85">
          <w:rPr>
            <w:noProof/>
            <w:webHidden/>
          </w:rPr>
          <w:tab/>
        </w:r>
        <w:r w:rsidR="001F0C85">
          <w:rPr>
            <w:noProof/>
            <w:webHidden/>
          </w:rPr>
          <w:fldChar w:fldCharType="begin"/>
        </w:r>
        <w:r w:rsidR="001F0C85">
          <w:rPr>
            <w:noProof/>
            <w:webHidden/>
          </w:rPr>
          <w:instrText xml:space="preserve"> PAGEREF _Toc53409980 \h </w:instrText>
        </w:r>
        <w:r w:rsidR="001F0C85">
          <w:rPr>
            <w:noProof/>
            <w:webHidden/>
          </w:rPr>
        </w:r>
        <w:r w:rsidR="001F0C85">
          <w:rPr>
            <w:noProof/>
            <w:webHidden/>
          </w:rPr>
          <w:fldChar w:fldCharType="separate"/>
        </w:r>
        <w:r w:rsidR="00E91146">
          <w:rPr>
            <w:noProof/>
            <w:webHidden/>
          </w:rPr>
          <w:t>40</w:t>
        </w:r>
        <w:r w:rsidR="001F0C85">
          <w:rPr>
            <w:noProof/>
            <w:webHidden/>
          </w:rPr>
          <w:fldChar w:fldCharType="end"/>
        </w:r>
      </w:hyperlink>
    </w:p>
    <w:p w14:paraId="49FDCF44" w14:textId="79C4BAD8"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81" w:history="1">
        <w:r w:rsidR="001F0C85" w:rsidRPr="005362FA">
          <w:rPr>
            <w:rStyle w:val="Hyperlink"/>
            <w:noProof/>
          </w:rPr>
          <w:t>Table 15: Chlorination CCP table</w:t>
        </w:r>
        <w:r w:rsidR="001F0C85">
          <w:rPr>
            <w:noProof/>
            <w:webHidden/>
          </w:rPr>
          <w:tab/>
        </w:r>
        <w:r w:rsidR="001F0C85">
          <w:rPr>
            <w:noProof/>
            <w:webHidden/>
          </w:rPr>
          <w:fldChar w:fldCharType="begin"/>
        </w:r>
        <w:r w:rsidR="001F0C85">
          <w:rPr>
            <w:noProof/>
            <w:webHidden/>
          </w:rPr>
          <w:instrText xml:space="preserve"> PAGEREF _Toc53409981 \h </w:instrText>
        </w:r>
        <w:r w:rsidR="001F0C85">
          <w:rPr>
            <w:noProof/>
            <w:webHidden/>
          </w:rPr>
        </w:r>
        <w:r w:rsidR="001F0C85">
          <w:rPr>
            <w:noProof/>
            <w:webHidden/>
          </w:rPr>
          <w:fldChar w:fldCharType="separate"/>
        </w:r>
        <w:r w:rsidR="00E91146">
          <w:rPr>
            <w:noProof/>
            <w:webHidden/>
          </w:rPr>
          <w:t>40</w:t>
        </w:r>
        <w:r w:rsidR="001F0C85">
          <w:rPr>
            <w:noProof/>
            <w:webHidden/>
          </w:rPr>
          <w:fldChar w:fldCharType="end"/>
        </w:r>
      </w:hyperlink>
    </w:p>
    <w:p w14:paraId="290533E1" w14:textId="09B562D1"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82" w:history="1">
        <w:r w:rsidR="001F0C85" w:rsidRPr="005362FA">
          <w:rPr>
            <w:rStyle w:val="Hyperlink"/>
            <w:noProof/>
          </w:rPr>
          <w:t>Table 16: CCP Table with associated procedures</w:t>
        </w:r>
        <w:r w:rsidR="001F0C85">
          <w:rPr>
            <w:noProof/>
            <w:webHidden/>
          </w:rPr>
          <w:tab/>
        </w:r>
        <w:r w:rsidR="001F0C85">
          <w:rPr>
            <w:noProof/>
            <w:webHidden/>
          </w:rPr>
          <w:fldChar w:fldCharType="begin"/>
        </w:r>
        <w:r w:rsidR="001F0C85">
          <w:rPr>
            <w:noProof/>
            <w:webHidden/>
          </w:rPr>
          <w:instrText xml:space="preserve"> PAGEREF _Toc53409982 \h </w:instrText>
        </w:r>
        <w:r w:rsidR="001F0C85">
          <w:rPr>
            <w:noProof/>
            <w:webHidden/>
          </w:rPr>
        </w:r>
        <w:r w:rsidR="001F0C85">
          <w:rPr>
            <w:noProof/>
            <w:webHidden/>
          </w:rPr>
          <w:fldChar w:fldCharType="separate"/>
        </w:r>
        <w:r w:rsidR="00E91146">
          <w:rPr>
            <w:noProof/>
            <w:webHidden/>
          </w:rPr>
          <w:t>41</w:t>
        </w:r>
        <w:r w:rsidR="001F0C85">
          <w:rPr>
            <w:noProof/>
            <w:webHidden/>
          </w:rPr>
          <w:fldChar w:fldCharType="end"/>
        </w:r>
      </w:hyperlink>
    </w:p>
    <w:p w14:paraId="47A3FFDA" w14:textId="1C181129"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83" w:history="1">
        <w:r w:rsidR="001F0C85" w:rsidRPr="005362FA">
          <w:rPr>
            <w:rStyle w:val="Hyperlink"/>
            <w:noProof/>
          </w:rPr>
          <w:t>Table 17: Typical operational monitoring program</w:t>
        </w:r>
        <w:r w:rsidR="001F0C85">
          <w:rPr>
            <w:noProof/>
            <w:webHidden/>
          </w:rPr>
          <w:tab/>
        </w:r>
        <w:r w:rsidR="001F0C85">
          <w:rPr>
            <w:noProof/>
            <w:webHidden/>
          </w:rPr>
          <w:fldChar w:fldCharType="begin"/>
        </w:r>
        <w:r w:rsidR="001F0C85">
          <w:rPr>
            <w:noProof/>
            <w:webHidden/>
          </w:rPr>
          <w:instrText xml:space="preserve"> PAGEREF _Toc53409983 \h </w:instrText>
        </w:r>
        <w:r w:rsidR="001F0C85">
          <w:rPr>
            <w:noProof/>
            <w:webHidden/>
          </w:rPr>
        </w:r>
        <w:r w:rsidR="001F0C85">
          <w:rPr>
            <w:noProof/>
            <w:webHidden/>
          </w:rPr>
          <w:fldChar w:fldCharType="separate"/>
        </w:r>
        <w:r w:rsidR="00E91146">
          <w:rPr>
            <w:noProof/>
            <w:webHidden/>
          </w:rPr>
          <w:t>43</w:t>
        </w:r>
        <w:r w:rsidR="001F0C85">
          <w:rPr>
            <w:noProof/>
            <w:webHidden/>
          </w:rPr>
          <w:fldChar w:fldCharType="end"/>
        </w:r>
      </w:hyperlink>
    </w:p>
    <w:p w14:paraId="799B221D" w14:textId="7C559974"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84" w:history="1">
        <w:r w:rsidR="001F0C85" w:rsidRPr="005362FA">
          <w:rPr>
            <w:rStyle w:val="Hyperlink"/>
            <w:noProof/>
          </w:rPr>
          <w:t>Table 18: Typical public health verification monitoring sampling program</w:t>
        </w:r>
        <w:r w:rsidR="001F0C85">
          <w:rPr>
            <w:noProof/>
            <w:webHidden/>
          </w:rPr>
          <w:tab/>
        </w:r>
        <w:r w:rsidR="001F0C85">
          <w:rPr>
            <w:noProof/>
            <w:webHidden/>
          </w:rPr>
          <w:fldChar w:fldCharType="begin"/>
        </w:r>
        <w:r w:rsidR="001F0C85">
          <w:rPr>
            <w:noProof/>
            <w:webHidden/>
          </w:rPr>
          <w:instrText xml:space="preserve"> PAGEREF _Toc53409984 \h </w:instrText>
        </w:r>
        <w:r w:rsidR="001F0C85">
          <w:rPr>
            <w:noProof/>
            <w:webHidden/>
          </w:rPr>
        </w:r>
        <w:r w:rsidR="001F0C85">
          <w:rPr>
            <w:noProof/>
            <w:webHidden/>
          </w:rPr>
          <w:fldChar w:fldCharType="separate"/>
        </w:r>
        <w:r w:rsidR="00E91146">
          <w:rPr>
            <w:noProof/>
            <w:webHidden/>
          </w:rPr>
          <w:t>46</w:t>
        </w:r>
        <w:r w:rsidR="001F0C85">
          <w:rPr>
            <w:noProof/>
            <w:webHidden/>
          </w:rPr>
          <w:fldChar w:fldCharType="end"/>
        </w:r>
      </w:hyperlink>
    </w:p>
    <w:p w14:paraId="4F789D28" w14:textId="568C65C7"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85" w:history="1">
        <w:r w:rsidR="001F0C85" w:rsidRPr="005362FA">
          <w:rPr>
            <w:rStyle w:val="Hyperlink"/>
            <w:noProof/>
          </w:rPr>
          <w:t>Table 19: Emergency Contacts</w:t>
        </w:r>
        <w:r w:rsidR="001F0C85">
          <w:rPr>
            <w:noProof/>
            <w:webHidden/>
          </w:rPr>
          <w:tab/>
        </w:r>
        <w:r w:rsidR="001F0C85">
          <w:rPr>
            <w:noProof/>
            <w:webHidden/>
          </w:rPr>
          <w:fldChar w:fldCharType="begin"/>
        </w:r>
        <w:r w:rsidR="001F0C85">
          <w:rPr>
            <w:noProof/>
            <w:webHidden/>
          </w:rPr>
          <w:instrText xml:space="preserve"> PAGEREF _Toc53409985 \h </w:instrText>
        </w:r>
        <w:r w:rsidR="001F0C85">
          <w:rPr>
            <w:noProof/>
            <w:webHidden/>
          </w:rPr>
        </w:r>
        <w:r w:rsidR="001F0C85">
          <w:rPr>
            <w:noProof/>
            <w:webHidden/>
          </w:rPr>
          <w:fldChar w:fldCharType="separate"/>
        </w:r>
        <w:r w:rsidR="00E91146">
          <w:rPr>
            <w:noProof/>
            <w:webHidden/>
          </w:rPr>
          <w:t>47</w:t>
        </w:r>
        <w:r w:rsidR="001F0C85">
          <w:rPr>
            <w:noProof/>
            <w:webHidden/>
          </w:rPr>
          <w:fldChar w:fldCharType="end"/>
        </w:r>
      </w:hyperlink>
    </w:p>
    <w:p w14:paraId="6131F3A7" w14:textId="74F023A2"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86" w:history="1">
        <w:r w:rsidR="001F0C85" w:rsidRPr="005362FA">
          <w:rPr>
            <w:rStyle w:val="Hyperlink"/>
            <w:noProof/>
          </w:rPr>
          <w:t>Table 20: Areas of community engagement and education</w:t>
        </w:r>
        <w:r w:rsidR="001F0C85">
          <w:rPr>
            <w:noProof/>
            <w:webHidden/>
          </w:rPr>
          <w:tab/>
        </w:r>
        <w:r w:rsidR="001F0C85">
          <w:rPr>
            <w:noProof/>
            <w:webHidden/>
          </w:rPr>
          <w:fldChar w:fldCharType="begin"/>
        </w:r>
        <w:r w:rsidR="001F0C85">
          <w:rPr>
            <w:noProof/>
            <w:webHidden/>
          </w:rPr>
          <w:instrText xml:space="preserve"> PAGEREF _Toc53409986 \h </w:instrText>
        </w:r>
        <w:r w:rsidR="001F0C85">
          <w:rPr>
            <w:noProof/>
            <w:webHidden/>
          </w:rPr>
        </w:r>
        <w:r w:rsidR="001F0C85">
          <w:rPr>
            <w:noProof/>
            <w:webHidden/>
          </w:rPr>
          <w:fldChar w:fldCharType="separate"/>
        </w:r>
        <w:r w:rsidR="00E91146">
          <w:rPr>
            <w:noProof/>
            <w:webHidden/>
          </w:rPr>
          <w:t>51</w:t>
        </w:r>
        <w:r w:rsidR="001F0C85">
          <w:rPr>
            <w:noProof/>
            <w:webHidden/>
          </w:rPr>
          <w:fldChar w:fldCharType="end"/>
        </w:r>
      </w:hyperlink>
    </w:p>
    <w:p w14:paraId="545D2BA1" w14:textId="421A4820"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87" w:history="1">
        <w:r w:rsidR="001F0C85" w:rsidRPr="005362FA">
          <w:rPr>
            <w:rStyle w:val="Hyperlink"/>
            <w:noProof/>
          </w:rPr>
          <w:t>Table 21: Types of recycled water supplier records</w:t>
        </w:r>
        <w:r w:rsidR="001F0C85">
          <w:rPr>
            <w:noProof/>
            <w:webHidden/>
          </w:rPr>
          <w:tab/>
        </w:r>
        <w:r w:rsidR="001F0C85">
          <w:rPr>
            <w:noProof/>
            <w:webHidden/>
          </w:rPr>
          <w:fldChar w:fldCharType="begin"/>
        </w:r>
        <w:r w:rsidR="001F0C85">
          <w:rPr>
            <w:noProof/>
            <w:webHidden/>
          </w:rPr>
          <w:instrText xml:space="preserve"> PAGEREF _Toc53409987 \h </w:instrText>
        </w:r>
        <w:r w:rsidR="001F0C85">
          <w:rPr>
            <w:noProof/>
            <w:webHidden/>
          </w:rPr>
        </w:r>
        <w:r w:rsidR="001F0C85">
          <w:rPr>
            <w:noProof/>
            <w:webHidden/>
          </w:rPr>
          <w:fldChar w:fldCharType="separate"/>
        </w:r>
        <w:r w:rsidR="00E91146">
          <w:rPr>
            <w:noProof/>
            <w:webHidden/>
          </w:rPr>
          <w:t>54</w:t>
        </w:r>
        <w:r w:rsidR="001F0C85">
          <w:rPr>
            <w:noProof/>
            <w:webHidden/>
          </w:rPr>
          <w:fldChar w:fldCharType="end"/>
        </w:r>
      </w:hyperlink>
    </w:p>
    <w:p w14:paraId="155F90CA" w14:textId="34BECA97" w:rsidR="001F0C85" w:rsidRDefault="00A05E82">
      <w:pPr>
        <w:pStyle w:val="TableofFigures"/>
        <w:tabs>
          <w:tab w:val="right" w:leader="dot" w:pos="10308"/>
        </w:tabs>
        <w:rPr>
          <w:rFonts w:asciiTheme="minorHAnsi" w:eastAsiaTheme="minorEastAsia" w:hAnsiTheme="minorHAnsi" w:cstheme="minorBidi"/>
          <w:noProof/>
          <w:lang w:eastAsia="en-AU"/>
        </w:rPr>
      </w:pPr>
      <w:hyperlink w:anchor="_Toc53409988" w:history="1">
        <w:r w:rsidR="001F0C85" w:rsidRPr="005362FA">
          <w:rPr>
            <w:rStyle w:val="Hyperlink"/>
            <w:noProof/>
          </w:rPr>
          <w:t>Table 22: Internal audit frequency requirements</w:t>
        </w:r>
        <w:r w:rsidR="001F0C85">
          <w:rPr>
            <w:noProof/>
            <w:webHidden/>
          </w:rPr>
          <w:tab/>
        </w:r>
        <w:r w:rsidR="001F0C85">
          <w:rPr>
            <w:noProof/>
            <w:webHidden/>
          </w:rPr>
          <w:fldChar w:fldCharType="begin"/>
        </w:r>
        <w:r w:rsidR="001F0C85">
          <w:rPr>
            <w:noProof/>
            <w:webHidden/>
          </w:rPr>
          <w:instrText xml:space="preserve"> PAGEREF _Toc53409988 \h </w:instrText>
        </w:r>
        <w:r w:rsidR="001F0C85">
          <w:rPr>
            <w:noProof/>
            <w:webHidden/>
          </w:rPr>
        </w:r>
        <w:r w:rsidR="001F0C85">
          <w:rPr>
            <w:noProof/>
            <w:webHidden/>
          </w:rPr>
          <w:fldChar w:fldCharType="separate"/>
        </w:r>
        <w:r w:rsidR="00E91146">
          <w:rPr>
            <w:noProof/>
            <w:webHidden/>
          </w:rPr>
          <w:t>56</w:t>
        </w:r>
        <w:r w:rsidR="001F0C85">
          <w:rPr>
            <w:noProof/>
            <w:webHidden/>
          </w:rPr>
          <w:fldChar w:fldCharType="end"/>
        </w:r>
      </w:hyperlink>
    </w:p>
    <w:p w14:paraId="3DB6BDEF" w14:textId="22F4D241" w:rsidR="00182A60" w:rsidRPr="006A2949" w:rsidRDefault="00966933" w:rsidP="007F165C">
      <w:pPr>
        <w:spacing w:before="120" w:after="120"/>
      </w:pPr>
      <w:r w:rsidRPr="006A2949">
        <w:fldChar w:fldCharType="end"/>
      </w:r>
    </w:p>
    <w:p w14:paraId="26A14A73" w14:textId="77777777" w:rsidR="00D460D4" w:rsidRDefault="00D460D4">
      <w:pPr>
        <w:rPr>
          <w:rFonts w:asciiTheme="majorHAnsi" w:eastAsiaTheme="majorEastAsia" w:hAnsiTheme="majorHAnsi" w:cstheme="majorBidi"/>
          <w:bCs/>
          <w:color w:val="1F1F5F" w:themeColor="text1"/>
          <w:kern w:val="32"/>
          <w:sz w:val="36"/>
          <w:szCs w:val="32"/>
        </w:rPr>
      </w:pPr>
      <w:bookmarkStart w:id="5" w:name="_Ref403125424"/>
      <w:bookmarkStart w:id="6" w:name="_Ref403133114"/>
      <w:bookmarkStart w:id="7" w:name="_Toc418673715"/>
      <w:r>
        <w:br w:type="page"/>
      </w:r>
    </w:p>
    <w:p w14:paraId="3CA716B6" w14:textId="77777777" w:rsidR="001F5682" w:rsidRDefault="001F5682" w:rsidP="001F5682">
      <w:pPr>
        <w:pStyle w:val="Heading1"/>
        <w:numPr>
          <w:ilvl w:val="0"/>
          <w:numId w:val="0"/>
        </w:numPr>
      </w:pPr>
      <w:bookmarkStart w:id="8" w:name="_Toc54105235"/>
      <w:r>
        <w:t>Definitions and acronyms</w:t>
      </w:r>
      <w:bookmarkEnd w:id="8"/>
    </w:p>
    <w:tbl>
      <w:tblPr>
        <w:tblStyle w:val="NTGtable1"/>
        <w:tblW w:w="10485" w:type="dxa"/>
        <w:tblLayout w:type="fixed"/>
        <w:tblLook w:val="0120" w:firstRow="1" w:lastRow="0" w:firstColumn="0" w:lastColumn="1" w:noHBand="0" w:noVBand="0"/>
      </w:tblPr>
      <w:tblGrid>
        <w:gridCol w:w="1980"/>
        <w:gridCol w:w="3398"/>
        <w:gridCol w:w="5107"/>
      </w:tblGrid>
      <w:tr w:rsidR="001F5682" w:rsidRPr="00E37CD6" w14:paraId="5F22AC61" w14:textId="77777777" w:rsidTr="008E4B31">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5378" w:type="dxa"/>
            <w:gridSpan w:val="2"/>
          </w:tcPr>
          <w:p w14:paraId="711F0E25" w14:textId="77777777" w:rsidR="001F5682" w:rsidRPr="00E37CD6" w:rsidRDefault="001F5682" w:rsidP="007D66C6">
            <w:pPr>
              <w:rPr>
                <w:color w:val="auto"/>
                <w:w w:val="105"/>
              </w:rPr>
            </w:pPr>
            <w:r w:rsidRPr="00E37CD6">
              <w:rPr>
                <w:color w:val="auto"/>
                <w:w w:val="105"/>
              </w:rPr>
              <w:t>Definition</w:t>
            </w:r>
          </w:p>
        </w:tc>
        <w:tc>
          <w:tcPr>
            <w:cnfStyle w:val="000100001000" w:firstRow="0" w:lastRow="0" w:firstColumn="0" w:lastColumn="1" w:oddVBand="0" w:evenVBand="0" w:oddHBand="0" w:evenHBand="0" w:firstRowFirstColumn="0" w:firstRowLastColumn="1" w:lastRowFirstColumn="0" w:lastRowLastColumn="0"/>
            <w:tcW w:w="5107" w:type="dxa"/>
          </w:tcPr>
          <w:p w14:paraId="4F6E8CF7" w14:textId="77777777" w:rsidR="001F5682" w:rsidRPr="00E37CD6" w:rsidRDefault="001F5682" w:rsidP="007D66C6">
            <w:pPr>
              <w:ind w:left="391"/>
              <w:rPr>
                <w:color w:val="auto"/>
                <w:w w:val="105"/>
              </w:rPr>
            </w:pPr>
            <w:r>
              <w:rPr>
                <w:color w:val="auto"/>
                <w:w w:val="105"/>
              </w:rPr>
              <w:t>Full form</w:t>
            </w:r>
          </w:p>
        </w:tc>
      </w:tr>
      <w:tr w:rsidR="001F5682" w:rsidRPr="006A2949" w14:paraId="59B3C7C3"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503BFE79" w14:textId="77777777" w:rsidR="001F5682" w:rsidRPr="006A2949" w:rsidRDefault="001F5682" w:rsidP="007D66C6">
            <w:r w:rsidRPr="006A2949">
              <w:t>ABS</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289E3DC0" w14:textId="77777777" w:rsidR="001F5682" w:rsidRPr="006A2949" w:rsidRDefault="001F5682" w:rsidP="007D66C6">
            <w:r w:rsidRPr="006A2949">
              <w:t>Australian Bureau of Statistics</w:t>
            </w:r>
          </w:p>
        </w:tc>
      </w:tr>
      <w:tr w:rsidR="001F5682" w:rsidRPr="006A2949" w14:paraId="4F93AC51"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61037BF3" w14:textId="77777777" w:rsidR="001F5682" w:rsidRPr="006A2949" w:rsidRDefault="001F5682" w:rsidP="007D66C6">
            <w:r w:rsidRPr="006A2949">
              <w:t>AGWR</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5DB6F9A2" w14:textId="091163D7" w:rsidR="001F5682" w:rsidRPr="006A2949" w:rsidRDefault="00A05E82" w:rsidP="007D66C6">
            <w:hyperlink r:id="rId17" w:history="1">
              <w:r w:rsidR="001F5682" w:rsidRPr="00E91146">
                <w:rPr>
                  <w:rStyle w:val="Hyperlink"/>
                </w:rPr>
                <w:t>Australian Guidelines for Water Recycling</w:t>
              </w:r>
            </w:hyperlink>
            <w:r w:rsidR="00E91146">
              <w:t xml:space="preserve"> is the p</w:t>
            </w:r>
            <w:r w:rsidR="001F5682" w:rsidRPr="006A2949">
              <w:t xml:space="preserve">rimary guidance for recycled water quality and management within Australia. </w:t>
            </w:r>
          </w:p>
        </w:tc>
      </w:tr>
      <w:tr w:rsidR="001F5682" w:rsidRPr="006A2949" w14:paraId="41EB0D5E"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6F4691EA" w14:textId="77777777" w:rsidR="001F5682" w:rsidRPr="006A2949" w:rsidRDefault="001F5682" w:rsidP="007D66C6">
            <w:r w:rsidRPr="006A2949">
              <w:t>C.t</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0158ACD5" w14:textId="77777777" w:rsidR="001F5682" w:rsidRPr="006A2949" w:rsidRDefault="001F5682" w:rsidP="007D66C6">
            <w:r w:rsidRPr="006A2949">
              <w:t>A value used to measure disinfection effectiveness. It is calculated by multiplying disinfectant residual concentration of chlorine (C, in mg/L) by contact time (t, in minutes).</w:t>
            </w:r>
          </w:p>
        </w:tc>
      </w:tr>
      <w:tr w:rsidR="001F5682" w:rsidRPr="006A2949" w14:paraId="635041BE"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716CAC82" w14:textId="77777777" w:rsidR="001F5682" w:rsidRPr="006A2949" w:rsidRDefault="001F5682" w:rsidP="007D66C6">
            <w:r w:rsidRPr="006A2949">
              <w:t>CCP</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7122E8F7" w14:textId="77777777" w:rsidR="001F5682" w:rsidRPr="00BE7DC7" w:rsidRDefault="001F5682" w:rsidP="007D66C6">
            <w:r w:rsidRPr="00BE7DC7">
              <w:t>Critical Control Point: an activity, procedure or process at which control can be applied and which is essential to prevent a hazard or reduce it to an acceptable level.</w:t>
            </w:r>
          </w:p>
        </w:tc>
      </w:tr>
      <w:tr w:rsidR="001F5682" w:rsidRPr="006A2949" w14:paraId="79CA3D94"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18F6F329" w14:textId="77777777" w:rsidR="001F5682" w:rsidRPr="006A2949" w:rsidRDefault="001F5682" w:rsidP="007D66C6">
            <w:r w:rsidRPr="006A2949">
              <w:t>Critical Control Monitoring Point</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54DB3D44" w14:textId="77777777" w:rsidR="001F5682" w:rsidRPr="00BE7DC7" w:rsidRDefault="001F5682" w:rsidP="007D66C6">
            <w:r w:rsidRPr="00BE7DC7">
              <w:t>The point where monitoring is undertaken for a CCP. The monitoring point may be different to the control point.</w:t>
            </w:r>
          </w:p>
        </w:tc>
      </w:tr>
      <w:tr w:rsidR="00E55A5B" w:rsidRPr="003A3611" w14:paraId="68E7D07C"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5EA95BD6" w14:textId="0ADA90AF" w:rsidR="00E55A5B" w:rsidRPr="003A3611" w:rsidRDefault="00E55A5B" w:rsidP="00E55A5B">
            <w:r w:rsidRPr="00E56137">
              <w:t>DE</w:t>
            </w:r>
            <w:r>
              <w:t>PWS</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2235115D" w14:textId="1137D9CE" w:rsidR="00E55A5B" w:rsidRPr="003A3611" w:rsidRDefault="00E55A5B" w:rsidP="00E55A5B">
            <w:r>
              <w:t>Department of Environment, Parks and Water Security</w:t>
            </w:r>
            <w:r w:rsidRPr="00E56137">
              <w:t>*</w:t>
            </w:r>
          </w:p>
        </w:tc>
      </w:tr>
      <w:tr w:rsidR="003A3611" w:rsidRPr="003A3611" w14:paraId="52869584"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20360BA0" w14:textId="77777777" w:rsidR="001F5682" w:rsidRPr="003A3611" w:rsidRDefault="001F5682" w:rsidP="007D66C6">
            <w:r w:rsidRPr="003A3611">
              <w:t>DoH</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5468C626" w14:textId="53C00683" w:rsidR="001F5682" w:rsidRPr="003A3611" w:rsidRDefault="001F5682" w:rsidP="007D66C6">
            <w:r w:rsidRPr="003A3611">
              <w:t>Department of Health</w:t>
            </w:r>
            <w:r w:rsidR="007D66C6" w:rsidRPr="003A3611">
              <w:t>*</w:t>
            </w:r>
          </w:p>
        </w:tc>
      </w:tr>
      <w:tr w:rsidR="003A3611" w:rsidRPr="003A3611" w14:paraId="4BBA0F40"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1022D082" w14:textId="77777777" w:rsidR="001F5682" w:rsidRPr="003A3611" w:rsidRDefault="001F5682" w:rsidP="007D66C6">
            <w:r w:rsidRPr="003A3611">
              <w:t>DPIR</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22A5BFC1" w14:textId="470E9ED5" w:rsidR="001F5682" w:rsidRPr="003A3611" w:rsidRDefault="001F5682" w:rsidP="007D66C6">
            <w:r w:rsidRPr="003A3611">
              <w:t>Department of Primary Industry and Resources</w:t>
            </w:r>
            <w:r w:rsidR="007D66C6" w:rsidRPr="003A3611">
              <w:t>*</w:t>
            </w:r>
          </w:p>
        </w:tc>
      </w:tr>
      <w:tr w:rsidR="003A3611" w:rsidRPr="003A3611" w14:paraId="06AB32D2"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3BE7F6AC" w14:textId="77777777" w:rsidR="001F5682" w:rsidRPr="003A3611" w:rsidRDefault="001F5682" w:rsidP="007D66C6">
            <w:r w:rsidRPr="003A3611">
              <w:t>Dual reticulation</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4CEEF7F4" w14:textId="77777777" w:rsidR="001F5682" w:rsidRPr="003A3611" w:rsidRDefault="001F5682" w:rsidP="007D66C6">
            <w:r w:rsidRPr="003A3611">
              <w:t>The pipework used to supply recycled water to residences or commercial properties</w:t>
            </w:r>
          </w:p>
        </w:tc>
      </w:tr>
      <w:tr w:rsidR="003A3611" w:rsidRPr="003A3611" w14:paraId="203DD32C"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70C95A55" w14:textId="77777777" w:rsidR="001F5682" w:rsidRPr="003A3611" w:rsidRDefault="001F5682" w:rsidP="007D66C6">
            <w:r w:rsidRPr="003A3611">
              <w:t>EC</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779B69FC" w14:textId="77777777" w:rsidR="001F5682" w:rsidRPr="003A3611" w:rsidRDefault="001F5682" w:rsidP="007D66C6">
            <w:r w:rsidRPr="003A3611">
              <w:t>Electrical Conductivity</w:t>
            </w:r>
          </w:p>
        </w:tc>
      </w:tr>
      <w:tr w:rsidR="001F5682" w:rsidRPr="00390AD8" w14:paraId="63E4F6FE"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7EDB04BD" w14:textId="77777777" w:rsidR="001F5682" w:rsidRPr="00390AD8" w:rsidRDefault="001F5682" w:rsidP="007D66C6">
            <w:r w:rsidRPr="00390AD8">
              <w:t>EPL</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3351CAFC" w14:textId="77777777" w:rsidR="001F5682" w:rsidRPr="00BE7DC7" w:rsidRDefault="001F5682" w:rsidP="007D66C6">
            <w:pPr>
              <w:rPr>
                <w:bCs/>
              </w:rPr>
            </w:pPr>
            <w:r w:rsidRPr="00BE7DC7">
              <w:rPr>
                <w:bCs/>
              </w:rPr>
              <w:t>Environment Protection Licence</w:t>
            </w:r>
          </w:p>
        </w:tc>
      </w:tr>
      <w:tr w:rsidR="001F5682" w:rsidRPr="006A2949" w14:paraId="626179D2"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61E4591F" w14:textId="77777777" w:rsidR="001F5682" w:rsidRPr="006A2949" w:rsidRDefault="001F5682" w:rsidP="007D66C6">
            <w:r w:rsidRPr="006A2949">
              <w:t>Framework</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103BD4DA" w14:textId="77777777" w:rsidR="001F5682" w:rsidRPr="00BE7DC7" w:rsidRDefault="001F5682" w:rsidP="007D66C6">
            <w:r w:rsidRPr="00BE7DC7">
              <w:rPr>
                <w:bCs/>
              </w:rPr>
              <w:t>Framework for Management of Recycled Water Quality and Use</w:t>
            </w:r>
            <w:r w:rsidRPr="00BE7DC7">
              <w:t xml:space="preserve">:  Recycled water-specific quality assurance framework. </w:t>
            </w:r>
          </w:p>
        </w:tc>
      </w:tr>
      <w:tr w:rsidR="001F5682" w:rsidRPr="006A2949" w14:paraId="360B579E"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508B6A32" w14:textId="77777777" w:rsidR="001F5682" w:rsidRPr="006A2949" w:rsidRDefault="001F5682" w:rsidP="007D66C6">
            <w:r w:rsidRPr="006A2949">
              <w:t>GIS</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0F75D224" w14:textId="77777777" w:rsidR="001F5682" w:rsidRPr="00BE7DC7" w:rsidRDefault="001F5682" w:rsidP="007D66C6">
            <w:r w:rsidRPr="00BE7DC7">
              <w:t>Geographic Information System</w:t>
            </w:r>
          </w:p>
        </w:tc>
      </w:tr>
      <w:tr w:rsidR="001F5682" w:rsidRPr="006A2949" w14:paraId="603FC1D7"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6C2D0623" w14:textId="77777777" w:rsidR="001F5682" w:rsidRPr="006A2949" w:rsidRDefault="001F5682" w:rsidP="007D66C6">
            <w:r>
              <w:t>High exposure recycled water scheme</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16516055" w14:textId="77777777" w:rsidR="001F5682" w:rsidRDefault="001F5682" w:rsidP="008E4B31">
            <w:pPr>
              <w:pStyle w:val="ListParagraph"/>
              <w:numPr>
                <w:ilvl w:val="0"/>
                <w:numId w:val="59"/>
              </w:numPr>
              <w:spacing w:after="40"/>
              <w:ind w:left="320"/>
            </w:pPr>
            <w:r>
              <w:t>Critical infrastructure scheme for irrigation of public open space</w:t>
            </w:r>
          </w:p>
          <w:p w14:paraId="4AE95AD8" w14:textId="77777777" w:rsidR="001F5682" w:rsidRDefault="001F5682" w:rsidP="008E4B31">
            <w:pPr>
              <w:pStyle w:val="ListParagraph"/>
              <w:numPr>
                <w:ilvl w:val="0"/>
                <w:numId w:val="59"/>
              </w:numPr>
              <w:spacing w:after="40"/>
              <w:ind w:left="320"/>
            </w:pPr>
            <w:r>
              <w:t>The recycled water is supplied to augment a supply of drinking water via a source supply (e.g. a dam)</w:t>
            </w:r>
          </w:p>
          <w:p w14:paraId="754EF29F" w14:textId="77777777" w:rsidR="001F5682" w:rsidRDefault="001F5682" w:rsidP="008E4B31">
            <w:pPr>
              <w:pStyle w:val="ListParagraph"/>
              <w:numPr>
                <w:ilvl w:val="0"/>
                <w:numId w:val="59"/>
              </w:numPr>
              <w:spacing w:after="40"/>
              <w:ind w:left="320"/>
            </w:pPr>
            <w:r>
              <w:t>The recycled water is supplied to premises by way of a dual reticulation system</w:t>
            </w:r>
          </w:p>
          <w:p w14:paraId="70BEBC03" w14:textId="77777777" w:rsidR="001F5682" w:rsidRPr="00BE7DC7" w:rsidRDefault="001F5682" w:rsidP="008E4B31">
            <w:pPr>
              <w:pStyle w:val="ListParagraph"/>
              <w:numPr>
                <w:ilvl w:val="0"/>
                <w:numId w:val="59"/>
              </w:numPr>
              <w:spacing w:after="40"/>
              <w:ind w:left="320"/>
            </w:pPr>
            <w:r>
              <w:t>the recycled water is supplied for use in irrigating minimally processed food crops</w:t>
            </w:r>
          </w:p>
        </w:tc>
      </w:tr>
      <w:tr w:rsidR="00CD016D" w:rsidRPr="00E56137" w14:paraId="6AAAB1AE" w14:textId="77777777" w:rsidTr="008E4B3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Borders>
              <w:top w:val="nil"/>
              <w:bottom w:val="nil"/>
            </w:tcBorders>
            <w:vAlign w:val="top"/>
          </w:tcPr>
          <w:p w14:paraId="649D6D70" w14:textId="77777777" w:rsidR="00CD016D" w:rsidRPr="00E56137" w:rsidRDefault="00CD016D" w:rsidP="005508CC">
            <w:r w:rsidRPr="00E56137">
              <w:t>Hydraulic consultant</w:t>
            </w:r>
          </w:p>
        </w:tc>
        <w:tc>
          <w:tcPr>
            <w:cnfStyle w:val="000100000000" w:firstRow="0" w:lastRow="0" w:firstColumn="0" w:lastColumn="1" w:oddVBand="0" w:evenVBand="0" w:oddHBand="0" w:evenHBand="0" w:firstRowFirstColumn="0" w:firstRowLastColumn="0" w:lastRowFirstColumn="0" w:lastRowLastColumn="0"/>
            <w:tcW w:w="8505" w:type="dxa"/>
            <w:gridSpan w:val="2"/>
            <w:tcBorders>
              <w:top w:val="nil"/>
              <w:bottom w:val="nil"/>
            </w:tcBorders>
            <w:vAlign w:val="top"/>
          </w:tcPr>
          <w:p w14:paraId="067C53E2" w14:textId="77777777" w:rsidR="00CD016D" w:rsidRPr="00E56137" w:rsidRDefault="00CD016D" w:rsidP="005508CC">
            <w:r w:rsidRPr="00E56137">
              <w:t>For wastewater management systems installed outside a building control area: Certifying Engineer (Hydraulic) or Certifying Plumber and Drainer (Design) with experience in wastewater management.</w:t>
            </w:r>
          </w:p>
        </w:tc>
      </w:tr>
      <w:tr w:rsidR="001F5682" w:rsidRPr="006A2949" w14:paraId="1218A0DA"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08FC2D99" w14:textId="77777777" w:rsidR="001F5682" w:rsidRPr="006A2949" w:rsidRDefault="001F5682" w:rsidP="007D66C6">
            <w:r w:rsidRPr="006A2949">
              <w:t>IERP</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4D6E0DEA" w14:textId="77777777" w:rsidR="001F5682" w:rsidRPr="00BE7DC7" w:rsidRDefault="001F5682" w:rsidP="007D66C6">
            <w:r w:rsidRPr="00BE7DC7">
              <w:t>Incident and Emergency Response Plan</w:t>
            </w:r>
          </w:p>
        </w:tc>
      </w:tr>
      <w:tr w:rsidR="001F5682" w:rsidRPr="006A2949" w14:paraId="24986EBB"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55DF92AD" w14:textId="77777777" w:rsidR="001F5682" w:rsidRPr="006A2949" w:rsidRDefault="001F5682" w:rsidP="007D66C6">
            <w:r w:rsidRPr="006A2949">
              <w:t>Improvement Plan</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7D0ADB9F" w14:textId="77777777" w:rsidR="001F5682" w:rsidRPr="006A2949" w:rsidRDefault="001F5682" w:rsidP="007D66C6">
            <w:r w:rsidRPr="006A2949">
              <w:t>A Recycled Water Quality Management Improvement Plan or Continuous Improvement Plan as required und</w:t>
            </w:r>
            <w:r>
              <w:t>er Element 12 of the Framework.</w:t>
            </w:r>
          </w:p>
        </w:tc>
      </w:tr>
      <w:tr w:rsidR="001F5682" w:rsidRPr="006A2949" w14:paraId="45DA5242"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06DCBB1A" w14:textId="77777777" w:rsidR="001F5682" w:rsidRPr="006A2949" w:rsidRDefault="001F5682" w:rsidP="007D66C6">
            <w:r w:rsidRPr="006A2949">
              <w:t>LRV</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5D028CA4" w14:textId="77777777" w:rsidR="001F5682" w:rsidRPr="006A2949" w:rsidRDefault="001F5682" w:rsidP="007D66C6">
            <w:r w:rsidRPr="008E4B31">
              <w:t>Log Reduction Value:</w:t>
            </w:r>
            <w:r w:rsidRPr="006A2949">
              <w:t xml:space="preserve"> The reduction in pathogen concentrations from source through to the finished recycled water, measured in logs to the base 10 (log</w:t>
            </w:r>
            <w:r w:rsidRPr="006A2949">
              <w:rPr>
                <w:vertAlign w:val="subscript"/>
              </w:rPr>
              <w:t>10</w:t>
            </w:r>
            <w:r w:rsidRPr="006A2949">
              <w:t>).</w:t>
            </w:r>
          </w:p>
        </w:tc>
      </w:tr>
      <w:tr w:rsidR="001F5682" w:rsidRPr="002F6A96" w14:paraId="492A3A9E"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63929048" w14:textId="77777777" w:rsidR="001F5682" w:rsidRPr="002F6A96" w:rsidRDefault="001F5682" w:rsidP="007D66C6">
            <w:r w:rsidRPr="002F6A96">
              <w:t>NWI</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08B5FFFD" w14:textId="77777777" w:rsidR="001F5682" w:rsidRPr="002F6A96" w:rsidRDefault="001F5682" w:rsidP="007D66C6">
            <w:r w:rsidRPr="002F6A96">
              <w:t>National Water Initiative</w:t>
            </w:r>
          </w:p>
        </w:tc>
      </w:tr>
      <w:tr w:rsidR="001F5682" w:rsidRPr="006A2949" w14:paraId="7DF2B5EB"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74179198" w14:textId="77777777" w:rsidR="001F5682" w:rsidRPr="006A2949" w:rsidRDefault="001F5682" w:rsidP="007D66C6">
            <w:r w:rsidRPr="006A2949">
              <w:t>N</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47395806" w14:textId="77777777" w:rsidR="001F5682" w:rsidRPr="006A2949" w:rsidRDefault="001F5682" w:rsidP="007D66C6">
            <w:r w:rsidRPr="006A2949">
              <w:t>Nitrogen</w:t>
            </w:r>
          </w:p>
        </w:tc>
      </w:tr>
      <w:tr w:rsidR="003A3611" w:rsidRPr="003A3611" w14:paraId="777AB5C2"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6339ED1C" w14:textId="77777777" w:rsidR="001F5682" w:rsidRPr="003A3611" w:rsidRDefault="001F5682" w:rsidP="007D66C6">
            <w:r w:rsidRPr="003A3611">
              <w:t>NTEPA</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404A2503" w14:textId="5CAD6BAE" w:rsidR="001F5682" w:rsidRPr="003A3611" w:rsidRDefault="001F5682" w:rsidP="007D66C6">
            <w:r w:rsidRPr="003A3611">
              <w:t>Northern Territory Environment Protection Authority</w:t>
            </w:r>
            <w:r w:rsidR="007A62DD" w:rsidRPr="003A3611">
              <w:t>*</w:t>
            </w:r>
          </w:p>
        </w:tc>
      </w:tr>
      <w:tr w:rsidR="003A3611" w:rsidRPr="003A3611" w14:paraId="5BA39B04"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399BD33B" w14:textId="77777777" w:rsidR="001F5682" w:rsidRPr="003A3611" w:rsidRDefault="001F5682" w:rsidP="007D66C6">
            <w:r w:rsidRPr="003A3611">
              <w:t>P</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2A034CBC" w14:textId="77777777" w:rsidR="001F5682" w:rsidRPr="003A3611" w:rsidRDefault="001F5682" w:rsidP="007D66C6">
            <w:r w:rsidRPr="003A3611">
              <w:t>Phosphorus</w:t>
            </w:r>
          </w:p>
        </w:tc>
      </w:tr>
      <w:tr w:rsidR="003A3611" w:rsidRPr="003A3611" w14:paraId="7D17E3D6"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31156141" w14:textId="0726D441" w:rsidR="007D66C6" w:rsidRPr="003A3611" w:rsidRDefault="007D66C6" w:rsidP="007D66C6">
            <w:r w:rsidRPr="003A3611">
              <w:t>PCA</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1C40CD7D" w14:textId="69D71A7C" w:rsidR="007D66C6" w:rsidRPr="003A3611" w:rsidRDefault="007D66C6" w:rsidP="007D66C6">
            <w:r w:rsidRPr="003A3611">
              <w:t>Plumbing Code of Australia</w:t>
            </w:r>
          </w:p>
        </w:tc>
      </w:tr>
      <w:tr w:rsidR="001F5682" w:rsidRPr="006A2949" w14:paraId="0491FB06"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2E7ED6AD" w14:textId="77777777" w:rsidR="001F5682" w:rsidRPr="006A2949" w:rsidRDefault="001F5682" w:rsidP="007D66C6">
            <w:r w:rsidRPr="006A2949">
              <w:t>pH</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52FE65BE" w14:textId="77777777" w:rsidR="001F5682" w:rsidRPr="006A2949" w:rsidRDefault="001F5682" w:rsidP="007D66C6">
            <w:r w:rsidRPr="006A2949">
              <w:t>Value taken to represent acidity or alkalinity</w:t>
            </w:r>
          </w:p>
        </w:tc>
      </w:tr>
      <w:tr w:rsidR="001F5682" w:rsidRPr="006A2949" w14:paraId="0605FF12"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6F57D637" w14:textId="77777777" w:rsidR="001F5682" w:rsidRPr="006A2949" w:rsidRDefault="001F5682" w:rsidP="007D66C6">
            <w:r w:rsidRPr="006A2949">
              <w:t>PIPMP</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17C1EF4C" w14:textId="77777777" w:rsidR="001F5682" w:rsidRPr="006A2949" w:rsidRDefault="001F5682" w:rsidP="007D66C6">
            <w:r w:rsidRPr="006A2949">
              <w:t>Pollution Incident Response Management Plan</w:t>
            </w:r>
          </w:p>
        </w:tc>
      </w:tr>
      <w:tr w:rsidR="001F5682" w:rsidRPr="006A2949" w14:paraId="26C5B6CE"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2F16FB74" w14:textId="77777777" w:rsidR="001F5682" w:rsidRPr="006A2949" w:rsidRDefault="001F5682" w:rsidP="007D66C6">
            <w:r w:rsidRPr="006A2949">
              <w:t>Preventive measure</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1FB96789" w14:textId="77777777" w:rsidR="001F5682" w:rsidRPr="006A2949" w:rsidRDefault="001F5682" w:rsidP="007D66C6">
            <w:r w:rsidRPr="006A2949">
              <w:t>Any planned action, activity or process that is used to prevent hazards from occurring or reduce them to acceptable levels.</w:t>
            </w:r>
          </w:p>
        </w:tc>
      </w:tr>
      <w:tr w:rsidR="001F5682" w:rsidRPr="006A2949" w14:paraId="54B8EFA4"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0A02D3FB" w14:textId="77777777" w:rsidR="001F5682" w:rsidRPr="006A2949" w:rsidRDefault="001F5682" w:rsidP="007D66C6">
            <w:r w:rsidRPr="006A2949">
              <w:t>Recipient</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298B012D" w14:textId="77777777" w:rsidR="001F5682" w:rsidRPr="006A2949" w:rsidRDefault="001F5682" w:rsidP="007D66C6">
            <w:r w:rsidRPr="006A2949">
              <w:t xml:space="preserve">An end user of the recycled water as </w:t>
            </w:r>
            <w:r>
              <w:t>referred</w:t>
            </w:r>
            <w:r w:rsidRPr="006A2949">
              <w:t xml:space="preserve"> to in the AGWR</w:t>
            </w:r>
          </w:p>
        </w:tc>
      </w:tr>
      <w:tr w:rsidR="001F5682" w:rsidRPr="00EC63DF" w14:paraId="5FD85688"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55CE4DAE" w14:textId="77777777" w:rsidR="001F5682" w:rsidRPr="00EC63DF" w:rsidRDefault="001F5682" w:rsidP="007D66C6">
            <w:r w:rsidRPr="00EC63DF">
              <w:t>Recycled water supplier</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6686E3A6" w14:textId="77777777" w:rsidR="001F5682" w:rsidRPr="00EC63DF" w:rsidRDefault="001F5682" w:rsidP="007D66C6">
            <w:r w:rsidRPr="00EC63DF">
              <w:t xml:space="preserve">Any supplier of recycled water that requires </w:t>
            </w:r>
            <w:r>
              <w:t xml:space="preserve">notification to DoH </w:t>
            </w:r>
            <w:r w:rsidRPr="006265EB">
              <w:t>under the Public and Environmental Health Regulations</w:t>
            </w:r>
          </w:p>
        </w:tc>
      </w:tr>
      <w:tr w:rsidR="001F5682" w:rsidRPr="006A2949" w14:paraId="470A6E81"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097C8995" w14:textId="77777777" w:rsidR="001F5682" w:rsidRPr="006A2949" w:rsidRDefault="001F5682" w:rsidP="007D66C6">
            <w:r w:rsidRPr="006A2949">
              <w:t>Risk Assessment Report</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09B6DB5F" w14:textId="77777777" w:rsidR="001F5682" w:rsidRPr="006A2949" w:rsidRDefault="001F5682" w:rsidP="007D66C6">
            <w:r w:rsidRPr="006A2949">
              <w:t>A report that summarises the water quality risks from source to end use</w:t>
            </w:r>
          </w:p>
        </w:tc>
      </w:tr>
      <w:tr w:rsidR="001F5682" w:rsidRPr="006A2949" w14:paraId="1D897203"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763E1E08" w14:textId="77777777" w:rsidR="001F5682" w:rsidRPr="006A2949" w:rsidRDefault="001F5682" w:rsidP="007D66C6">
            <w:r w:rsidRPr="006A2949">
              <w:t>Risk Assessment Workshop</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48130A93" w14:textId="77777777" w:rsidR="001F5682" w:rsidRPr="006A2949" w:rsidRDefault="001F5682" w:rsidP="007D66C6">
            <w:r w:rsidRPr="006A2949">
              <w:t>An independently facilitated (p</w:t>
            </w:r>
            <w:r>
              <w:t>refer</w:t>
            </w:r>
            <w:r w:rsidRPr="006A2949">
              <w:t>ably external) interagency multidisciplinary water quality workshop conducted as part of Elements 2 and 3 of the Framework.</w:t>
            </w:r>
          </w:p>
        </w:tc>
      </w:tr>
      <w:tr w:rsidR="001F5682" w:rsidRPr="006A2949" w14:paraId="75EF2D2C"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3CE790F1" w14:textId="77777777" w:rsidR="001F5682" w:rsidRPr="006A2949" w:rsidRDefault="001F5682" w:rsidP="007D66C6">
            <w:r w:rsidRPr="006A2949">
              <w:t>RWMS</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1AB03BB4" w14:textId="77777777" w:rsidR="001F5682" w:rsidRPr="006A2949" w:rsidRDefault="001F5682" w:rsidP="007D66C6">
            <w:r w:rsidRPr="00206440">
              <w:t>Recycled Water Management System: The</w:t>
            </w:r>
            <w:r w:rsidRPr="006A2949">
              <w:t xml:space="preserve"> documents, procedures and other supporting information for the safe supply of recycled water. </w:t>
            </w:r>
          </w:p>
        </w:tc>
      </w:tr>
      <w:tr w:rsidR="001F5682" w:rsidRPr="006A2949" w14:paraId="4B7775B8"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73A4E771" w14:textId="77777777" w:rsidR="001F5682" w:rsidRPr="006A2949" w:rsidRDefault="001F5682" w:rsidP="007D66C6">
            <w:r w:rsidRPr="006A2949">
              <w:t>RWMS coordinator</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184FE100" w14:textId="77777777" w:rsidR="001F5682" w:rsidRPr="006A2949" w:rsidRDefault="001F5682" w:rsidP="007D66C6">
            <w:r w:rsidRPr="006A2949">
              <w:t xml:space="preserve">The person responsible for maintaining the currency of the RWMS </w:t>
            </w:r>
          </w:p>
        </w:tc>
      </w:tr>
      <w:tr w:rsidR="001F5682" w:rsidRPr="00D40BB1" w14:paraId="72CDAC2C"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40EC00F1" w14:textId="77777777" w:rsidR="001F5682" w:rsidRPr="00D40BB1" w:rsidRDefault="001F5682" w:rsidP="007D66C6">
            <w:r w:rsidRPr="00D40BB1">
              <w:t>RWMS document</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38ECE303" w14:textId="77777777" w:rsidR="001F5682" w:rsidRPr="00D40BB1" w:rsidRDefault="001F5682" w:rsidP="007D66C6">
            <w:r w:rsidRPr="00D40BB1">
              <w:t>The document that records the procedures and files that makes up the Recycled</w:t>
            </w:r>
            <w:r>
              <w:t xml:space="preserve"> Water Management System</w:t>
            </w:r>
          </w:p>
        </w:tc>
      </w:tr>
      <w:tr w:rsidR="001F5682" w:rsidRPr="006A2949" w14:paraId="64F18ED7"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57531C21" w14:textId="77777777" w:rsidR="001F5682" w:rsidRPr="006A2949" w:rsidRDefault="001F5682" w:rsidP="007D66C6">
            <w:r w:rsidRPr="006A2949">
              <w:t>RWMS leader</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2A6AF97A" w14:textId="77777777" w:rsidR="001F5682" w:rsidRPr="006A2949" w:rsidRDefault="001F5682" w:rsidP="007D66C6">
            <w:r w:rsidRPr="006A2949">
              <w:t>The person responsible for the preparation and oversight of the RWMS</w:t>
            </w:r>
          </w:p>
        </w:tc>
      </w:tr>
      <w:tr w:rsidR="001F5682" w:rsidRPr="006A2949" w14:paraId="21B170E5"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2201BFEC" w14:textId="77777777" w:rsidR="001F5682" w:rsidRPr="006A2949" w:rsidRDefault="001F5682" w:rsidP="007D66C6">
            <w:r w:rsidRPr="006A2949">
              <w:t>SCADA</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382C9734" w14:textId="77777777" w:rsidR="001F5682" w:rsidRPr="006A2949" w:rsidRDefault="001F5682" w:rsidP="007D66C6">
            <w:r w:rsidRPr="006A2949">
              <w:t>Supervisory Control and Data Acquisition</w:t>
            </w:r>
          </w:p>
        </w:tc>
      </w:tr>
      <w:tr w:rsidR="001F5682" w:rsidRPr="006A2949" w14:paraId="2889CA1B"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2F44D437" w14:textId="77777777" w:rsidR="001F5682" w:rsidRPr="006A2949" w:rsidRDefault="001F5682" w:rsidP="007D66C6">
            <w:r w:rsidRPr="006A2949">
              <w:t>STP</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7E8DFF58" w14:textId="77777777" w:rsidR="001F5682" w:rsidRPr="006A2949" w:rsidRDefault="001F5682" w:rsidP="007D66C6">
            <w:r w:rsidRPr="006A2949">
              <w:t>Sewage treatment plant</w:t>
            </w:r>
          </w:p>
        </w:tc>
      </w:tr>
      <w:tr w:rsidR="001F5682" w:rsidRPr="006A2949" w14:paraId="3897A6B5" w14:textId="77777777" w:rsidTr="008E4B31">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491B4074" w14:textId="77777777" w:rsidR="001F5682" w:rsidRPr="00DA6FCD" w:rsidRDefault="001F5682" w:rsidP="007D66C6">
            <w:r>
              <w:t>Water u</w:t>
            </w:r>
            <w:r w:rsidRPr="00DA6FCD">
              <w:t>tility</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35848965" w14:textId="77777777" w:rsidR="001F5682" w:rsidRDefault="001F5682" w:rsidP="007D66C6">
            <w:r w:rsidRPr="00DA6FCD">
              <w:t xml:space="preserve">A </w:t>
            </w:r>
            <w:r>
              <w:t xml:space="preserve">water </w:t>
            </w:r>
            <w:r w:rsidRPr="00DA6FCD">
              <w:t xml:space="preserve">utility exercising sewerage supply functions under the </w:t>
            </w:r>
            <w:r w:rsidRPr="00EA132D">
              <w:rPr>
                <w:i/>
              </w:rPr>
              <w:t>Water Supply and Sewerage Services Act</w:t>
            </w:r>
            <w:r>
              <w:t>. A utility may be a recycled water supplier.</w:t>
            </w:r>
          </w:p>
        </w:tc>
      </w:tr>
      <w:tr w:rsidR="001F5682" w:rsidRPr="006A2949" w14:paraId="67303317" w14:textId="77777777" w:rsidTr="008E4B31">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80" w:type="dxa"/>
            <w:vAlign w:val="top"/>
          </w:tcPr>
          <w:p w14:paraId="07686F69" w14:textId="77777777" w:rsidR="001F5682" w:rsidRPr="006A2949" w:rsidRDefault="001F5682" w:rsidP="007D66C6">
            <w:r w:rsidRPr="006A2949">
              <w:t>UV</w:t>
            </w:r>
          </w:p>
        </w:tc>
        <w:tc>
          <w:tcPr>
            <w:cnfStyle w:val="000100000000" w:firstRow="0" w:lastRow="0" w:firstColumn="0" w:lastColumn="1" w:oddVBand="0" w:evenVBand="0" w:oddHBand="0" w:evenHBand="0" w:firstRowFirstColumn="0" w:firstRowLastColumn="0" w:lastRowFirstColumn="0" w:lastRowLastColumn="0"/>
            <w:tcW w:w="8505" w:type="dxa"/>
            <w:gridSpan w:val="2"/>
            <w:vAlign w:val="top"/>
          </w:tcPr>
          <w:p w14:paraId="4C86B73B" w14:textId="77777777" w:rsidR="001F5682" w:rsidRPr="006A2949" w:rsidRDefault="001F5682" w:rsidP="007D66C6">
            <w:r w:rsidRPr="006A2949">
              <w:t>Ultra violet</w:t>
            </w:r>
          </w:p>
        </w:tc>
      </w:tr>
    </w:tbl>
    <w:p w14:paraId="37DC1E4B" w14:textId="55C81B48" w:rsidR="007D66C6" w:rsidRPr="003A3611" w:rsidRDefault="007D66C6" w:rsidP="007D66C6">
      <w:pPr>
        <w:tabs>
          <w:tab w:val="left" w:pos="2093"/>
        </w:tabs>
        <w:spacing w:before="120"/>
        <w:ind w:left="113"/>
        <w:rPr>
          <w:sz w:val="20"/>
          <w:szCs w:val="20"/>
        </w:rPr>
      </w:pPr>
      <w:r w:rsidRPr="003A3611">
        <w:rPr>
          <w:sz w:val="20"/>
          <w:szCs w:val="20"/>
        </w:rPr>
        <w:t xml:space="preserve">* These titles </w:t>
      </w:r>
      <w:r w:rsidR="00AD7CD0" w:rsidRPr="003A3611">
        <w:rPr>
          <w:sz w:val="20"/>
          <w:szCs w:val="20"/>
        </w:rPr>
        <w:t>may change</w:t>
      </w:r>
      <w:r w:rsidRPr="003A3611">
        <w:rPr>
          <w:sz w:val="20"/>
          <w:szCs w:val="20"/>
        </w:rPr>
        <w:t xml:space="preserve"> from time to time</w:t>
      </w:r>
    </w:p>
    <w:p w14:paraId="3F24DF55" w14:textId="77777777" w:rsidR="001F5682" w:rsidRDefault="001F5682" w:rsidP="001F5682"/>
    <w:p w14:paraId="0498A1E4" w14:textId="77777777" w:rsidR="001F5682" w:rsidRDefault="001F5682" w:rsidP="001F5682">
      <w:r>
        <w:br w:type="page"/>
      </w:r>
    </w:p>
    <w:p w14:paraId="14B1E257" w14:textId="77777777" w:rsidR="00EB3D43" w:rsidRPr="006A2949" w:rsidRDefault="00D20365" w:rsidP="00E45536">
      <w:pPr>
        <w:pStyle w:val="Heading1"/>
      </w:pPr>
      <w:bookmarkStart w:id="9" w:name="_Toc54105236"/>
      <w:r w:rsidRPr="006A2949">
        <w:t>Introduction</w:t>
      </w:r>
      <w:bookmarkEnd w:id="5"/>
      <w:bookmarkEnd w:id="6"/>
      <w:bookmarkEnd w:id="7"/>
      <w:bookmarkEnd w:id="9"/>
    </w:p>
    <w:p w14:paraId="0744DECD" w14:textId="77777777" w:rsidR="00D20365" w:rsidRDefault="00D20365" w:rsidP="00D20365">
      <w:pPr>
        <w:pStyle w:val="Heading2"/>
      </w:pPr>
      <w:bookmarkStart w:id="10" w:name="_Toc54105237"/>
      <w:r w:rsidRPr="006A2949">
        <w:t>Background</w:t>
      </w:r>
      <w:bookmarkEnd w:id="10"/>
    </w:p>
    <w:p w14:paraId="782424FA" w14:textId="0521B1C2" w:rsidR="00533634" w:rsidRPr="005E4357" w:rsidRDefault="00533634" w:rsidP="00533634">
      <w:pPr>
        <w:rPr>
          <w:iCs/>
        </w:rPr>
      </w:pPr>
      <w:r w:rsidRPr="006A2949">
        <w:t xml:space="preserve">Historically, sewage effluent was disposed either via land or water. Interest in the recycling of sewage effluent </w:t>
      </w:r>
      <w:r w:rsidR="005A6E08">
        <w:t xml:space="preserve">(i.e. water recycling) </w:t>
      </w:r>
      <w:r w:rsidRPr="006A2949">
        <w:t xml:space="preserve">has grown as climate dependant water sources have become less reliable and are under greater demand. Early guidance focussed on the management of environmental risks. Public health risks arising from residential use of recycled water were managed through prescriptive treatment </w:t>
      </w:r>
      <w:r w:rsidR="00944290">
        <w:t>processes</w:t>
      </w:r>
      <w:r w:rsidRPr="006A2949">
        <w:t xml:space="preserve"> </w:t>
      </w:r>
      <w:r>
        <w:t>which</w:t>
      </w:r>
      <w:r w:rsidRPr="006A2949">
        <w:t xml:space="preserve"> placed a reliance on end point testing and monitoring.</w:t>
      </w:r>
    </w:p>
    <w:p w14:paraId="1DAB881A" w14:textId="77777777" w:rsidR="00533634" w:rsidRPr="006A2949" w:rsidRDefault="00533634" w:rsidP="00533634">
      <w:r w:rsidRPr="006A2949">
        <w:t>With the recognition of the value of sewage effluent as a resource, more effluent has been recycled for a broader range of end uses. This shift has resulted in increases in potential public health impacts from the use of this water source.</w:t>
      </w:r>
    </w:p>
    <w:p w14:paraId="58911BE5" w14:textId="77777777" w:rsidR="00FA4A2D" w:rsidRDefault="00FA4A2D" w:rsidP="00FA4A2D">
      <w:pPr>
        <w:pStyle w:val="Heading2"/>
      </w:pPr>
      <w:bookmarkStart w:id="11" w:name="_Toc24118198"/>
      <w:bookmarkStart w:id="12" w:name="_Toc54105238"/>
      <w:r>
        <w:t>What is recycled water?</w:t>
      </w:r>
      <w:bookmarkEnd w:id="11"/>
      <w:bookmarkEnd w:id="12"/>
    </w:p>
    <w:p w14:paraId="51E800D9" w14:textId="3E6C88CD" w:rsidR="00FA4A2D" w:rsidRDefault="00FA4A2D" w:rsidP="00FA4A2D">
      <w:r w:rsidRPr="00FE48C2">
        <w:t xml:space="preserve">The term recycled water is commonly taken to mean any sort of wastewater that has been treated for </w:t>
      </w:r>
      <w:r>
        <w:t>the purpose of beneficial reuse</w:t>
      </w:r>
      <w:r w:rsidRPr="00FE48C2">
        <w:t xml:space="preserve">. For the purpose of this </w:t>
      </w:r>
      <w:r>
        <w:t>part</w:t>
      </w:r>
      <w:r w:rsidRPr="00FE48C2">
        <w:t xml:space="preserve">, recycled water </w:t>
      </w:r>
      <w:r w:rsidR="004007E5">
        <w:t>applies</w:t>
      </w:r>
      <w:r w:rsidRPr="00FE48C2">
        <w:t xml:space="preserve"> to sewage or effluent, sourced from a se</w:t>
      </w:r>
      <w:r>
        <w:t xml:space="preserve">rvice provider’s </w:t>
      </w:r>
      <w:r w:rsidR="00944290">
        <w:t>infrastructure</w:t>
      </w:r>
      <w:r w:rsidR="00944290" w:rsidRPr="00FE48C2">
        <w:t xml:space="preserve"> that</w:t>
      </w:r>
      <w:r w:rsidRPr="00FE48C2">
        <w:t xml:space="preserve"> is intended to be reused. A common example is treated effluent sourced from a </w:t>
      </w:r>
      <w:r>
        <w:t>water utility’s</w:t>
      </w:r>
      <w:r w:rsidRPr="00FE48C2">
        <w:t xml:space="preserve"> sewage treatment plant that is intended to be re</w:t>
      </w:r>
      <w:r>
        <w:t xml:space="preserve">used for municipal irrigation. </w:t>
      </w:r>
    </w:p>
    <w:p w14:paraId="4C756ACF" w14:textId="77777777" w:rsidR="00FA4A2D" w:rsidRDefault="00FA4A2D" w:rsidP="00FA4A2D">
      <w:pPr>
        <w:pStyle w:val="Heading2"/>
      </w:pPr>
      <w:bookmarkStart w:id="13" w:name="_Toc24118199"/>
      <w:bookmarkStart w:id="14" w:name="_Toc54105239"/>
      <w:r>
        <w:t>Who is a recycled water provider?</w:t>
      </w:r>
      <w:bookmarkEnd w:id="13"/>
      <w:bookmarkEnd w:id="14"/>
    </w:p>
    <w:p w14:paraId="4F8F6934" w14:textId="77777777" w:rsidR="00FA4A2D" w:rsidRDefault="00FA4A2D" w:rsidP="00FA4A2D">
      <w:r>
        <w:t>A recycled water provider is an entity that owns infrastructure for the producti</w:t>
      </w:r>
      <w:r w:rsidR="00B03CA6">
        <w:t>on and supply of recycled water</w:t>
      </w:r>
      <w:r>
        <w:t xml:space="preserve">. A recycled water scheme </w:t>
      </w:r>
      <w:r w:rsidR="005A6E08">
        <w:t>is a</w:t>
      </w:r>
      <w:r>
        <w:t xml:space="preserve"> scheme involving the production and supply of recycled water and includes the infrastructure, owned by the provider, for the production and supply of recycled water. All recycled water schemes must be registered with DoH in accordance with the Public and Environmental Health Regulations. </w:t>
      </w:r>
    </w:p>
    <w:p w14:paraId="4BC3E035" w14:textId="77777777" w:rsidR="00FA4A2D" w:rsidRDefault="00FA4A2D" w:rsidP="00FA4A2D">
      <w:r>
        <w:t>The most common examples of recycled water providers are private proponents or water utilities that treat sewage to a level such that it can then be supplied as recy</w:t>
      </w:r>
      <w:r w:rsidR="005A6E08">
        <w:t>cled water for beneficial reuse</w:t>
      </w:r>
      <w:r>
        <w:t>.</w:t>
      </w:r>
    </w:p>
    <w:p w14:paraId="347D35CF" w14:textId="77777777" w:rsidR="005A6E08" w:rsidRDefault="005A6E08" w:rsidP="005A6E08">
      <w:pPr>
        <w:pStyle w:val="Heading2"/>
      </w:pPr>
      <w:bookmarkStart w:id="15" w:name="_Toc24118201"/>
      <w:bookmarkStart w:id="16" w:name="_Toc54105240"/>
      <w:r w:rsidRPr="007011C7">
        <w:t>Health risks posed by the use of recycled water</w:t>
      </w:r>
      <w:bookmarkEnd w:id="15"/>
      <w:bookmarkEnd w:id="16"/>
    </w:p>
    <w:p w14:paraId="428616E6" w14:textId="77777777" w:rsidR="005A6E08" w:rsidRDefault="005A6E08" w:rsidP="005A6E08">
      <w:r>
        <w:t>The health risks posed by the use of recycled water are largely dependent on two key factors: the quality of the recycled water being supplied and the extent to which someone might be exposed to the recycled water.</w:t>
      </w:r>
    </w:p>
    <w:p w14:paraId="2D294115" w14:textId="06BE8014" w:rsidR="005A6E08" w:rsidRDefault="005A6E08" w:rsidP="005A6E08">
      <w:r>
        <w:t xml:space="preserve">When recycled water is produced from sewage, there is potential for it to contain a range of disease-causing microorganisms. Many of these microorganisms are enteric </w:t>
      </w:r>
      <w:r w:rsidR="00944290">
        <w:t>pathogens that</w:t>
      </w:r>
      <w:r>
        <w:t xml:space="preserve"> is pathogens associated with the human gastroenteric system, which can cause serious illness in some people. For this reason, the main exposure of concern for public health is via incidental or accidental swallowing of the recycled water, although some pathogens may also affect the respiratory system, or the ears, eyes or skin. </w:t>
      </w:r>
    </w:p>
    <w:p w14:paraId="22B2A011" w14:textId="77777777" w:rsidR="005A6E08" w:rsidRDefault="005A6E08" w:rsidP="005A6E08">
      <w:r>
        <w:t xml:space="preserve">Potential exposure to recycled water is dependent on the likelihood that a person will come into contact with the water as well as the quantity of recycled water they may unintentionally swallow when they do. These two factors are, in turn, influenced by the use of recycled water and the nature of the on-site exposure controls employed.  </w:t>
      </w:r>
    </w:p>
    <w:p w14:paraId="39B3730F" w14:textId="77777777" w:rsidR="005A6E08" w:rsidRDefault="005A6E08" w:rsidP="005A6E08">
      <w:r>
        <w:t xml:space="preserve">Some uses of recycled water are associated with greater potential for exposure than others. For example, people are more likely to come into contact with recycled water when it is used to irrigate public open spaces compared to when it is used to irrigate non-food crops on a farm. </w:t>
      </w:r>
    </w:p>
    <w:p w14:paraId="3451D9D8" w14:textId="7F536D2E" w:rsidR="005A6E08" w:rsidRDefault="005A6E08" w:rsidP="005A6E08">
      <w:r>
        <w:t>On</w:t>
      </w:r>
      <w:r w:rsidR="00E957E9">
        <w:t>-</w:t>
      </w:r>
      <w:r>
        <w:t xml:space="preserve">site controls are controls employed by the user to reduce potential exposure. They are sometimes </w:t>
      </w:r>
      <w:r w:rsidR="00A47DBE">
        <w:t>referred</w:t>
      </w:r>
      <w:r>
        <w:t xml:space="preserve"> to as ‘non-treatment barriers’ and include measures aimed at reducing human exposure. Examples include restricting public access to irrigated areas, employing buffer zones between the area where the recycled water is used and where people may pass by or live, displaying signage that advises the public that recycled water is used in the area, and plumbing controls to prevent cross-connections with potable water supplies (e.g. colour-coded pipes and ‘non-potable water’ or ‘do not drink’ labels on taps). </w:t>
      </w:r>
    </w:p>
    <w:p w14:paraId="431F13AD" w14:textId="7E176121" w:rsidR="005A6E08" w:rsidRDefault="005A6E08" w:rsidP="005A6E08">
      <w:r>
        <w:t xml:space="preserve">Recycled water schemes typically consist of a recycled water provider and a user or a number of users. The responsibility for ensuring the recycled water is of an appropriate quality falls to the recycled water provider and, operationally, it is the responsibility of the user to ensure the recycled water is only used for appropriate uses and that the necessary on-site controls are implemented and maintained. These responsibilities are discussed in further detail below in the context </w:t>
      </w:r>
      <w:r w:rsidR="00E957E9">
        <w:t>of the Northern Territory’s</w:t>
      </w:r>
      <w:r>
        <w:t xml:space="preserve"> regulatory requirements.</w:t>
      </w:r>
    </w:p>
    <w:p w14:paraId="1A42B662" w14:textId="77777777" w:rsidR="005A6E08" w:rsidRDefault="005A6E08" w:rsidP="005A6E08">
      <w:r>
        <w:t xml:space="preserve">The risk to human health from chemicals in recycled water provided for low-exposure uses is low. Provided appropriate trade waste arrangements are in place for industrial and commercial customers, controls implemented to address the risks associated with pathogens will ensure that chemicals in recycled water will not present a risk to public health.  </w:t>
      </w:r>
    </w:p>
    <w:p w14:paraId="0C5B7B9C" w14:textId="77777777" w:rsidR="00C901E7" w:rsidRPr="00C901E7" w:rsidRDefault="00C901E7" w:rsidP="00C901E7">
      <w:pPr>
        <w:pStyle w:val="Heading2"/>
      </w:pPr>
      <w:bookmarkStart w:id="17" w:name="_Toc54105241"/>
      <w:r>
        <w:t>Scope</w:t>
      </w:r>
      <w:bookmarkEnd w:id="17"/>
    </w:p>
    <w:p w14:paraId="2CA1D761" w14:textId="2BA63E48" w:rsidR="00C901E7" w:rsidRDefault="00C901E7" w:rsidP="00C901E7">
      <w:r w:rsidRPr="00EE41FF">
        <w:t xml:space="preserve">The </w:t>
      </w:r>
      <w:r>
        <w:t xml:space="preserve">Code of </w:t>
      </w:r>
      <w:r w:rsidR="004135C5">
        <w:t>P</w:t>
      </w:r>
      <w:r>
        <w:t xml:space="preserve">ractice for </w:t>
      </w:r>
      <w:r w:rsidR="004135C5">
        <w:t>W</w:t>
      </w:r>
      <w:r>
        <w:t xml:space="preserve">ater </w:t>
      </w:r>
      <w:r w:rsidR="004135C5">
        <w:t>R</w:t>
      </w:r>
      <w:r>
        <w:t>ecycling (the Code) is</w:t>
      </w:r>
      <w:r w:rsidRPr="00EE41FF">
        <w:t xml:space="preserve"> a process document and provide</w:t>
      </w:r>
      <w:r>
        <w:t>s</w:t>
      </w:r>
      <w:r w:rsidRPr="00EE41FF">
        <w:t xml:space="preserve"> proponents of recycled water schemes with advice on how to </w:t>
      </w:r>
      <w:r>
        <w:t xml:space="preserve">demonstrate compliance with the Australian Guidelines for Water Recycling 2006 </w:t>
      </w:r>
      <w:r w:rsidR="00B03CA6">
        <w:t xml:space="preserve">(AGWR) </w:t>
      </w:r>
      <w:r>
        <w:t xml:space="preserve">for </w:t>
      </w:r>
      <w:r w:rsidR="004135C5">
        <w:t xml:space="preserve">low </w:t>
      </w:r>
      <w:r>
        <w:t xml:space="preserve">exposure and </w:t>
      </w:r>
      <w:r w:rsidR="004135C5">
        <w:t xml:space="preserve">high </w:t>
      </w:r>
      <w:r>
        <w:t>exposure recycled water schemes.</w:t>
      </w:r>
    </w:p>
    <w:p w14:paraId="70699CA5" w14:textId="787884F8" w:rsidR="00CD3F3D" w:rsidRPr="00A56659" w:rsidRDefault="00CD3F3D" w:rsidP="00C901E7">
      <w:r w:rsidRPr="00A56659">
        <w:t>The Code does not apply to domestic greywater reuse which is addressed in the</w:t>
      </w:r>
      <w:r w:rsidR="003A3611" w:rsidRPr="00A56659">
        <w:t xml:space="preserve"> Code of Practice for Wastewater Management</w:t>
      </w:r>
      <w:r w:rsidRPr="00A56659">
        <w:t xml:space="preserve"> Guidance notes for wastewater management.</w:t>
      </w:r>
    </w:p>
    <w:p w14:paraId="40D449D3" w14:textId="77777777" w:rsidR="005E3C0B" w:rsidRDefault="005E3C0B">
      <w:pPr>
        <w:rPr>
          <w:rFonts w:asciiTheme="majorHAnsi" w:eastAsiaTheme="majorEastAsia" w:hAnsiTheme="majorHAnsi" w:cstheme="majorBidi"/>
          <w:bCs/>
          <w:color w:val="1F1F5F" w:themeColor="text1"/>
          <w:kern w:val="32"/>
          <w:sz w:val="36"/>
          <w:szCs w:val="32"/>
        </w:rPr>
      </w:pPr>
      <w:r>
        <w:br w:type="page"/>
      </w:r>
    </w:p>
    <w:p w14:paraId="57D0778F" w14:textId="33EC809F" w:rsidR="00810F34" w:rsidRDefault="0064321B" w:rsidP="00810F34">
      <w:pPr>
        <w:pStyle w:val="Heading1"/>
      </w:pPr>
      <w:bookmarkStart w:id="18" w:name="_Toc54105242"/>
      <w:r>
        <w:t>Low</w:t>
      </w:r>
      <w:r w:rsidR="004135C5">
        <w:t xml:space="preserve"> </w:t>
      </w:r>
      <w:r w:rsidR="00E957E9">
        <w:t xml:space="preserve">exposure and </w:t>
      </w:r>
      <w:r>
        <w:t>high</w:t>
      </w:r>
      <w:r w:rsidR="004135C5">
        <w:t xml:space="preserve"> </w:t>
      </w:r>
      <w:r w:rsidR="00810F34">
        <w:t>exposure recycled water schemes</w:t>
      </w:r>
      <w:bookmarkEnd w:id="18"/>
    </w:p>
    <w:p w14:paraId="0591DE0E" w14:textId="37EC9F82" w:rsidR="0064321B" w:rsidRDefault="00810F34" w:rsidP="00810F34">
      <w:r>
        <w:rPr>
          <w:rFonts w:cs="Arial"/>
        </w:rPr>
        <w:t>DoH recognises that water recycling in the Nort</w:t>
      </w:r>
      <w:r w:rsidR="004135C5">
        <w:rPr>
          <w:rFonts w:cs="Arial"/>
        </w:rPr>
        <w:t xml:space="preserve">hern Territory may comprise low exposure or high </w:t>
      </w:r>
      <w:r>
        <w:rPr>
          <w:rFonts w:cs="Arial"/>
        </w:rPr>
        <w:t xml:space="preserve">exposure recycled water schemes. </w:t>
      </w:r>
      <w:r>
        <w:t xml:space="preserve">The regulation of recycled water differs depending on how much recycled water a member of the public might be exposed to. </w:t>
      </w:r>
    </w:p>
    <w:p w14:paraId="73878230" w14:textId="783ADF35" w:rsidR="00810F34" w:rsidRDefault="00810F34" w:rsidP="00810F34">
      <w:pPr>
        <w:rPr>
          <w:rFonts w:cs="Arial"/>
        </w:rPr>
      </w:pPr>
      <w:r>
        <w:t>Exposure can be thought of as the quantity of recycled water a person might ingest, incidentally or accidentally, as a result of recycled water being used nearby. The higher the exposure, the greater the risk of adverse health effects.</w:t>
      </w:r>
    </w:p>
    <w:p w14:paraId="3460175A" w14:textId="115C83D4" w:rsidR="00810F34" w:rsidRPr="00BF53D9" w:rsidRDefault="00810F34" w:rsidP="00E957E9">
      <w:pPr>
        <w:pStyle w:val="Heading2"/>
      </w:pPr>
      <w:bookmarkStart w:id="19" w:name="_Toc54105243"/>
      <w:r w:rsidRPr="00BF53D9">
        <w:t>Lo</w:t>
      </w:r>
      <w:r w:rsidR="00817FFE">
        <w:t xml:space="preserve">w </w:t>
      </w:r>
      <w:r w:rsidRPr="00BF53D9">
        <w:t>exposure recycled water scheme</w:t>
      </w:r>
      <w:bookmarkEnd w:id="19"/>
    </w:p>
    <w:p w14:paraId="656CB13C" w14:textId="643FC593" w:rsidR="00810F34" w:rsidRDefault="00817FFE" w:rsidP="00810F34">
      <w:r>
        <w:t xml:space="preserve">The term ‘low </w:t>
      </w:r>
      <w:r w:rsidR="00810F34">
        <w:t xml:space="preserve">exposure’ has been used in this part as this covers the uses of recycled water that are generally associated with a low level of exposure. </w:t>
      </w:r>
    </w:p>
    <w:p w14:paraId="15D826F6" w14:textId="73009868" w:rsidR="00810F34" w:rsidRDefault="00817FFE" w:rsidP="00810F34">
      <w:r>
        <w:t xml:space="preserve">The most common low </w:t>
      </w:r>
      <w:r w:rsidR="00810F34">
        <w:t>exposure uses of recycled water include:</w:t>
      </w:r>
    </w:p>
    <w:p w14:paraId="205B6EE1" w14:textId="725F49E6" w:rsidR="00810F34" w:rsidRDefault="00E957E9" w:rsidP="002E6628">
      <w:pPr>
        <w:pStyle w:val="ListParagraph"/>
        <w:numPr>
          <w:ilvl w:val="0"/>
          <w:numId w:val="23"/>
        </w:numPr>
      </w:pPr>
      <w:r>
        <w:t>I</w:t>
      </w:r>
      <w:r w:rsidR="00810F34">
        <w:t>rrigation of public open spaces (su</w:t>
      </w:r>
      <w:r>
        <w:t>ch as playing fields and parks)</w:t>
      </w:r>
      <w:r w:rsidR="007D66C6">
        <w:t>.</w:t>
      </w:r>
    </w:p>
    <w:p w14:paraId="6EB97A76" w14:textId="6D1683C4" w:rsidR="008A37ED" w:rsidRDefault="00E957E9" w:rsidP="002E6628">
      <w:pPr>
        <w:pStyle w:val="ListParagraph"/>
        <w:numPr>
          <w:ilvl w:val="0"/>
          <w:numId w:val="23"/>
        </w:numPr>
      </w:pPr>
      <w:r>
        <w:t>I</w:t>
      </w:r>
      <w:r w:rsidR="00810F34">
        <w:t>rrigat</w:t>
      </w:r>
      <w:r>
        <w:t>ion of pasture and fodder crops</w:t>
      </w:r>
      <w:r w:rsidR="007D66C6">
        <w:t>.</w:t>
      </w:r>
    </w:p>
    <w:p w14:paraId="5C9C0111" w14:textId="7320C2D4" w:rsidR="00810F34" w:rsidRDefault="00E957E9" w:rsidP="002E6628">
      <w:pPr>
        <w:pStyle w:val="ListParagraph"/>
        <w:numPr>
          <w:ilvl w:val="0"/>
          <w:numId w:val="23"/>
        </w:numPr>
      </w:pPr>
      <w:r>
        <w:t>I</w:t>
      </w:r>
      <w:r w:rsidR="00810F34">
        <w:t>rrigation o</w:t>
      </w:r>
      <w:r>
        <w:t>f heavily processed food crops</w:t>
      </w:r>
      <w:r w:rsidR="007D66C6">
        <w:t>.</w:t>
      </w:r>
    </w:p>
    <w:p w14:paraId="67E1E149" w14:textId="70E32633" w:rsidR="00810F34" w:rsidRDefault="00E957E9" w:rsidP="002E6628">
      <w:pPr>
        <w:pStyle w:val="ListParagraph"/>
        <w:numPr>
          <w:ilvl w:val="0"/>
          <w:numId w:val="23"/>
        </w:numPr>
      </w:pPr>
      <w:r>
        <w:t>Irrigation of non-food crops</w:t>
      </w:r>
      <w:r w:rsidR="007D66C6">
        <w:t>.</w:t>
      </w:r>
    </w:p>
    <w:p w14:paraId="5F8C8DE0" w14:textId="41A95822" w:rsidR="00810F34" w:rsidRDefault="00E957E9" w:rsidP="002E6628">
      <w:pPr>
        <w:pStyle w:val="ListParagraph"/>
        <w:numPr>
          <w:ilvl w:val="0"/>
          <w:numId w:val="23"/>
        </w:numPr>
      </w:pPr>
      <w:r>
        <w:t>D</w:t>
      </w:r>
      <w:r w:rsidR="00810F34">
        <w:t xml:space="preserve">ust suppression on mining or construction sites. </w:t>
      </w:r>
    </w:p>
    <w:p w14:paraId="5ED60977" w14:textId="457A8133" w:rsidR="00817FFE" w:rsidRDefault="00817FFE" w:rsidP="00817FFE">
      <w:r>
        <w:t xml:space="preserve">Although there is no regulatory requirement for proponents of low exposure recycled water schemes to have a recycled water management system (RWMS), having an appropriate RWMS can be a useful way of demonstrating compliance with this section. </w:t>
      </w:r>
    </w:p>
    <w:p w14:paraId="262F37A2" w14:textId="46059815" w:rsidR="00817FFE" w:rsidRDefault="00817FFE" w:rsidP="00817FFE">
      <w:r>
        <w:t>Proponents of low exposure recycled water schemes must meet with DoH prior to lodgement of a notification of intention to supply recycled water for low exposure use.</w:t>
      </w:r>
    </w:p>
    <w:p w14:paraId="0FD0ABD6" w14:textId="45B20D6E" w:rsidR="0064321B" w:rsidRPr="00BF53D9" w:rsidRDefault="00817FFE" w:rsidP="0064321B">
      <w:pPr>
        <w:pStyle w:val="Heading2"/>
      </w:pPr>
      <w:bookmarkStart w:id="20" w:name="_Toc54105244"/>
      <w:r>
        <w:t xml:space="preserve">High </w:t>
      </w:r>
      <w:r w:rsidR="0064321B" w:rsidRPr="00BF53D9">
        <w:t>exposure recycled water scheme</w:t>
      </w:r>
      <w:bookmarkEnd w:id="20"/>
    </w:p>
    <w:p w14:paraId="535CF97F" w14:textId="77777777" w:rsidR="0064321B" w:rsidRDefault="0064321B" w:rsidP="0064321B">
      <w:pPr>
        <w:rPr>
          <w:rFonts w:cs="Arial"/>
        </w:rPr>
      </w:pPr>
      <w:r>
        <w:rPr>
          <w:rFonts w:cs="Arial"/>
        </w:rPr>
        <w:t>DoH</w:t>
      </w:r>
      <w:r w:rsidRPr="006A2949">
        <w:rPr>
          <w:rFonts w:cs="Arial"/>
        </w:rPr>
        <w:t xml:space="preserve"> </w:t>
      </w:r>
      <w:r>
        <w:rPr>
          <w:rFonts w:cs="Arial"/>
        </w:rPr>
        <w:t>requires</w:t>
      </w:r>
      <w:r w:rsidRPr="006A2949">
        <w:rPr>
          <w:rFonts w:cs="Arial"/>
        </w:rPr>
        <w:t xml:space="preserve"> that </w:t>
      </w:r>
      <w:r>
        <w:rPr>
          <w:rFonts w:cs="Arial"/>
        </w:rPr>
        <w:t>the proponent</w:t>
      </w:r>
      <w:r w:rsidRPr="006A2949">
        <w:rPr>
          <w:rFonts w:cs="Arial"/>
        </w:rPr>
        <w:t xml:space="preserve"> develop, submit and implement a </w:t>
      </w:r>
      <w:r w:rsidRPr="006A2949">
        <w:t xml:space="preserve">Recycled Water Management System (RWMS) </w:t>
      </w:r>
      <w:r w:rsidRPr="006A2949">
        <w:rPr>
          <w:rFonts w:cs="Arial"/>
        </w:rPr>
        <w:t>addressing the 12 elements of the</w:t>
      </w:r>
      <w:r>
        <w:rPr>
          <w:rFonts w:cs="Arial"/>
        </w:rPr>
        <w:t xml:space="preserve"> AGWR</w:t>
      </w:r>
      <w:r w:rsidRPr="006A2949">
        <w:rPr>
          <w:rFonts w:cs="Arial"/>
        </w:rPr>
        <w:t xml:space="preserve">. </w:t>
      </w:r>
    </w:p>
    <w:p w14:paraId="30DC654A" w14:textId="77777777" w:rsidR="0064321B" w:rsidRPr="006A2949" w:rsidRDefault="0064321B" w:rsidP="0064321B">
      <w:r w:rsidRPr="006A2949">
        <w:rPr>
          <w:rFonts w:cs="Arial"/>
        </w:rPr>
        <w:t xml:space="preserve">The purpose of developing a RWMS is to ensure risks are systematically identified and appropriately managed. The RWMS contains review and audit timetables to ensure the system maintains it currency. Annual reports are to be submitted to </w:t>
      </w:r>
      <w:r>
        <w:rPr>
          <w:rFonts w:cs="Arial"/>
        </w:rPr>
        <w:t>DoH</w:t>
      </w:r>
      <w:r w:rsidRPr="006A2949">
        <w:rPr>
          <w:rFonts w:cs="Arial"/>
        </w:rPr>
        <w:t xml:space="preserve"> as evidence of implementation.</w:t>
      </w:r>
    </w:p>
    <w:p w14:paraId="12268DCB" w14:textId="631B5BF1" w:rsidR="0064321B" w:rsidRDefault="0064321B" w:rsidP="0064321B">
      <w:r w:rsidRPr="006A2949">
        <w:t>This guidance should be read in conjunction with Chapters 2</w:t>
      </w:r>
      <w:r w:rsidR="00681226">
        <w:t xml:space="preserve"> to </w:t>
      </w:r>
      <w:r w:rsidRPr="006A2949">
        <w:t>6, and Appendices 3</w:t>
      </w:r>
      <w:r w:rsidR="00681226">
        <w:t xml:space="preserve"> to </w:t>
      </w:r>
      <w:r w:rsidRPr="006A2949">
        <w:t xml:space="preserve">5 of the AGWR. </w:t>
      </w:r>
    </w:p>
    <w:p w14:paraId="6C1A6A47" w14:textId="42410B8C" w:rsidR="0064321B" w:rsidRDefault="00817FFE" w:rsidP="0064321B">
      <w:r>
        <w:t xml:space="preserve">High </w:t>
      </w:r>
      <w:r w:rsidR="0064321B">
        <w:t>exposure recycled water schemes include supplying recycled water to:</w:t>
      </w:r>
    </w:p>
    <w:p w14:paraId="4C6C1536" w14:textId="6F103A11" w:rsidR="0064321B" w:rsidRDefault="0064321B" w:rsidP="002E6628">
      <w:pPr>
        <w:pStyle w:val="ListParagraph"/>
        <w:numPr>
          <w:ilvl w:val="0"/>
          <w:numId w:val="24"/>
        </w:numPr>
      </w:pPr>
      <w:r>
        <w:t>Augment a supply of drinking water via a source supply (e.g. a dam)</w:t>
      </w:r>
      <w:r w:rsidR="007D66C6">
        <w:t>.</w:t>
      </w:r>
    </w:p>
    <w:p w14:paraId="6976965A" w14:textId="5F143999" w:rsidR="0064321B" w:rsidRDefault="0064321B" w:rsidP="002E6628">
      <w:pPr>
        <w:pStyle w:val="ListParagraph"/>
        <w:numPr>
          <w:ilvl w:val="0"/>
          <w:numId w:val="24"/>
        </w:numPr>
      </w:pPr>
      <w:r>
        <w:t>A development by way of a dual reticulation system</w:t>
      </w:r>
      <w:r w:rsidR="007D66C6">
        <w:t>.</w:t>
      </w:r>
    </w:p>
    <w:p w14:paraId="0572DD74" w14:textId="77777777" w:rsidR="0064321B" w:rsidRDefault="0064321B" w:rsidP="002E6628">
      <w:pPr>
        <w:pStyle w:val="ListParagraph"/>
        <w:numPr>
          <w:ilvl w:val="0"/>
          <w:numId w:val="24"/>
        </w:numPr>
      </w:pPr>
      <w:r>
        <w:t>Irrigate minimally processed food crops.</w:t>
      </w:r>
    </w:p>
    <w:p w14:paraId="1C401756" w14:textId="77777777" w:rsidR="005E3C0B" w:rsidRDefault="005E3C0B">
      <w:pPr>
        <w:rPr>
          <w:rFonts w:asciiTheme="majorHAnsi" w:eastAsiaTheme="majorEastAsia" w:hAnsiTheme="majorHAnsi" w:cstheme="majorBidi"/>
          <w:bCs/>
          <w:color w:val="1F1F5F" w:themeColor="text1"/>
          <w:kern w:val="32"/>
          <w:sz w:val="36"/>
          <w:szCs w:val="32"/>
        </w:rPr>
      </w:pPr>
      <w:r>
        <w:br w:type="page"/>
      </w:r>
    </w:p>
    <w:p w14:paraId="2E2BBAD8" w14:textId="4EA49DA1" w:rsidR="00533634" w:rsidRDefault="00533634" w:rsidP="00BF53D9">
      <w:pPr>
        <w:pStyle w:val="Heading1"/>
      </w:pPr>
      <w:bookmarkStart w:id="21" w:name="_Toc54105245"/>
      <w:r>
        <w:t xml:space="preserve">Australian Guidelines for Water </w:t>
      </w:r>
      <w:r w:rsidRPr="00533634">
        <w:t>Recycling: Managing Health and Environmental Risks (Phase 1) (2006)</w:t>
      </w:r>
      <w:bookmarkEnd w:id="21"/>
    </w:p>
    <w:p w14:paraId="385CD0F5" w14:textId="0BD374D2" w:rsidR="00E957E9" w:rsidRDefault="00D20365" w:rsidP="00D20365">
      <w:r w:rsidRPr="006A2949">
        <w:t xml:space="preserve">The introduction of the </w:t>
      </w:r>
      <w:r w:rsidRPr="006A2949">
        <w:rPr>
          <w:i/>
        </w:rPr>
        <w:t>Australian Guidelines for Water Recycling: Managing Health and Environmental Risks</w:t>
      </w:r>
      <w:r w:rsidR="00B03CA6">
        <w:t xml:space="preserve"> (Phase 1) (2006)</w:t>
      </w:r>
      <w:r w:rsidRPr="006A2949">
        <w:t xml:space="preserve"> introduced the preventive risk management approach and included health</w:t>
      </w:r>
      <w:r w:rsidR="005E4357">
        <w:t>-</w:t>
      </w:r>
      <w:r w:rsidRPr="006A2949">
        <w:t xml:space="preserve">based targets which are robust and scientifically defensible. </w:t>
      </w:r>
    </w:p>
    <w:p w14:paraId="5EABBC98" w14:textId="1A113CB6" w:rsidR="00D20365" w:rsidRPr="006A2949" w:rsidRDefault="005B1C3D" w:rsidP="00D20365">
      <w:r>
        <w:t>This guidance was based on the f</w:t>
      </w:r>
      <w:r w:rsidR="00D20365" w:rsidRPr="006A2949">
        <w:t>ramework in the Australian Drinking Water Guidelines (2004) (ADWG). This was a significant shift in guidance for the management of sewage treatment in the production of recycled water. The focus of the current guidance is the management and monitoring of risk from source to end use to ensure the water is s</w:t>
      </w:r>
      <w:r w:rsidR="00E957E9">
        <w:t>uitable for the intended uses (‘fit for purpose’</w:t>
      </w:r>
      <w:r w:rsidR="00D20365" w:rsidRPr="006A2949">
        <w:t>). End point testing verifies that management and treatment processes are suitable.</w:t>
      </w:r>
    </w:p>
    <w:p w14:paraId="7D6F0209" w14:textId="77777777" w:rsidR="00D20365" w:rsidRPr="006A2949" w:rsidRDefault="00D20365" w:rsidP="00D20365">
      <w:r w:rsidRPr="006A2949">
        <w:t>The AGWR (2006) is part of a suite of national guidance within the National Water Quality Management Strategy. There are a number of other publications with the strategy that may also need to be considered including:</w:t>
      </w:r>
    </w:p>
    <w:p w14:paraId="26AE05E9" w14:textId="6D261BA7" w:rsidR="00D20365" w:rsidRPr="006A2949" w:rsidRDefault="00D20365" w:rsidP="002811F0">
      <w:pPr>
        <w:pStyle w:val="ListBullet"/>
        <w:numPr>
          <w:ilvl w:val="0"/>
          <w:numId w:val="28"/>
        </w:numPr>
        <w:spacing w:after="80" w:line="270" w:lineRule="atLeast"/>
      </w:pPr>
      <w:r w:rsidRPr="006A2949">
        <w:t xml:space="preserve">Australian guidelines for water recycling: Managing health and environmental risks - (Phase 2) Augmentation of drinking water supplies </w:t>
      </w:r>
      <w:r w:rsidR="007D66C6">
        <w:t>–</w:t>
      </w:r>
      <w:r w:rsidRPr="006A2949">
        <w:t xml:space="preserve"> 2008</w:t>
      </w:r>
      <w:r w:rsidR="007D66C6">
        <w:t>.</w:t>
      </w:r>
    </w:p>
    <w:p w14:paraId="7D25922F" w14:textId="3752BECA" w:rsidR="00D20365" w:rsidRPr="006A2949" w:rsidRDefault="00D20365" w:rsidP="002811F0">
      <w:pPr>
        <w:pStyle w:val="ListBullet"/>
        <w:numPr>
          <w:ilvl w:val="0"/>
          <w:numId w:val="28"/>
        </w:numPr>
        <w:spacing w:after="80" w:line="270" w:lineRule="atLeast"/>
      </w:pPr>
      <w:r w:rsidRPr="006A2949">
        <w:t>Australian guidelines for water recycling: Managing health and en</w:t>
      </w:r>
      <w:r w:rsidR="00F24362">
        <w:t xml:space="preserve">vironmental risks - (Phase 2) </w:t>
      </w:r>
      <w:r w:rsidRPr="006A2949">
        <w:t xml:space="preserve">Stormwater harvesting and reuse </w:t>
      </w:r>
      <w:r w:rsidR="007D66C6">
        <w:t>–</w:t>
      </w:r>
      <w:r w:rsidRPr="006A2949">
        <w:t xml:space="preserve"> 2009</w:t>
      </w:r>
      <w:r w:rsidR="007D66C6">
        <w:t>.</w:t>
      </w:r>
    </w:p>
    <w:p w14:paraId="25660D69" w14:textId="77777777" w:rsidR="00D20365" w:rsidRPr="006A2949" w:rsidRDefault="00D20365" w:rsidP="002811F0">
      <w:pPr>
        <w:pStyle w:val="ListBullet"/>
        <w:numPr>
          <w:ilvl w:val="0"/>
          <w:numId w:val="28"/>
        </w:numPr>
        <w:spacing w:after="80" w:line="270" w:lineRule="atLeast"/>
      </w:pPr>
      <w:r w:rsidRPr="006A2949">
        <w:t>Australian guidelines for water recycling: Managing health and environmental risks - (Phase 2) Managed aquifer recharge – 2009</w:t>
      </w:r>
      <w:r w:rsidR="00A2247E">
        <w:t>.</w:t>
      </w:r>
    </w:p>
    <w:p w14:paraId="571D4431" w14:textId="77777777" w:rsidR="00D20365" w:rsidRPr="006A2949" w:rsidRDefault="00D20365" w:rsidP="00C2025C">
      <w:pPr>
        <w:pStyle w:val="Heading2"/>
      </w:pPr>
      <w:bookmarkStart w:id="22" w:name="_Toc418673717"/>
      <w:bookmarkStart w:id="23" w:name="_Toc54105246"/>
      <w:r w:rsidRPr="006A2949">
        <w:t>Risk management approach</w:t>
      </w:r>
      <w:bookmarkEnd w:id="22"/>
      <w:bookmarkEnd w:id="23"/>
    </w:p>
    <w:p w14:paraId="42D020DE" w14:textId="77777777" w:rsidR="00E957E9" w:rsidRDefault="00D20365" w:rsidP="00D20365">
      <w:r w:rsidRPr="006A2949">
        <w:t xml:space="preserve">The AGWR contains the </w:t>
      </w:r>
      <w:r w:rsidRPr="006A2949">
        <w:rPr>
          <w:i/>
        </w:rPr>
        <w:t>Framework for Management of Recycled Water</w:t>
      </w:r>
      <w:r w:rsidRPr="006A2949">
        <w:t xml:space="preserve"> </w:t>
      </w:r>
      <w:r w:rsidRPr="006A2949">
        <w:rPr>
          <w:i/>
        </w:rPr>
        <w:t>Quality</w:t>
      </w:r>
      <w:r w:rsidRPr="006A2949">
        <w:t xml:space="preserve"> </w:t>
      </w:r>
      <w:r w:rsidRPr="006A2949">
        <w:rPr>
          <w:i/>
        </w:rPr>
        <w:t>and Use</w:t>
      </w:r>
      <w:r w:rsidRPr="006A2949">
        <w:t xml:space="preserve"> (the Framework). The Framework provides a structured risk-based approach to recycled water manageme</w:t>
      </w:r>
      <w:r w:rsidR="00E957E9">
        <w:t>nt. The Framework comprises 12 elements broken down into 36 components and 85 a</w:t>
      </w:r>
      <w:r w:rsidRPr="006A2949">
        <w:t xml:space="preserve">ctions (Chapter 2 AGWR). </w:t>
      </w:r>
    </w:p>
    <w:p w14:paraId="18CDFDD8" w14:textId="6E7F9443" w:rsidR="00D20365" w:rsidRPr="006A2949" w:rsidRDefault="005912F5" w:rsidP="00D20365">
      <w:pPr>
        <w:rPr>
          <w:highlight w:val="yellow"/>
        </w:rPr>
      </w:pPr>
      <w:r w:rsidRPr="005912F5">
        <w:fldChar w:fldCharType="begin"/>
      </w:r>
      <w:r w:rsidRPr="005912F5">
        <w:instrText xml:space="preserve"> REF _Ref22031137 \h  \* MERGEFORMAT </w:instrText>
      </w:r>
      <w:r w:rsidRPr="005912F5">
        <w:fldChar w:fldCharType="separate"/>
      </w:r>
      <w:r w:rsidR="00B13B87" w:rsidRPr="00B13B87">
        <w:t xml:space="preserve">Figure </w:t>
      </w:r>
      <w:r w:rsidR="00B13B87" w:rsidRPr="00B13B87">
        <w:rPr>
          <w:noProof/>
        </w:rPr>
        <w:t>1</w:t>
      </w:r>
      <w:r w:rsidRPr="005912F5">
        <w:fldChar w:fldCharType="end"/>
      </w:r>
      <w:r w:rsidR="00D20365" w:rsidRPr="006A2949">
        <w:t xml:space="preserve"> illustrates how the implementation of these elements ensures the consistent safe supply of recycled water.</w:t>
      </w:r>
    </w:p>
    <w:p w14:paraId="31900C7B" w14:textId="77777777" w:rsidR="00D20365" w:rsidRPr="006A2949" w:rsidRDefault="00D20365" w:rsidP="00D20365">
      <w:r w:rsidRPr="006A2949">
        <w:t>At the heart of the Framework are the day to day management activities that ensure recycled water:</w:t>
      </w:r>
    </w:p>
    <w:p w14:paraId="7E3B8952" w14:textId="115D9200" w:rsidR="00D20365" w:rsidRPr="006A2949" w:rsidRDefault="00E957E9" w:rsidP="002811F0">
      <w:pPr>
        <w:pStyle w:val="ListBullet"/>
        <w:numPr>
          <w:ilvl w:val="0"/>
          <w:numId w:val="29"/>
        </w:numPr>
        <w:spacing w:after="80" w:line="270" w:lineRule="atLeast"/>
      </w:pPr>
      <w:r>
        <w:t>I</w:t>
      </w:r>
      <w:r w:rsidR="00D20365" w:rsidRPr="006A2949">
        <w:t xml:space="preserve">s </w:t>
      </w:r>
      <w:r w:rsidR="00581382">
        <w:t>of sui</w:t>
      </w:r>
      <w:r w:rsidR="00E939D1">
        <w:t xml:space="preserve">table quality for the end-uses. </w:t>
      </w:r>
      <w:r w:rsidR="00B05B1D">
        <w:t>See</w:t>
      </w:r>
      <w:r w:rsidR="00581382">
        <w:t xml:space="preserve"> section </w:t>
      </w:r>
      <w:r w:rsidR="00480824">
        <w:t>7</w:t>
      </w:r>
      <w:r w:rsidR="00581382">
        <w:t>.2.4</w:t>
      </w:r>
      <w:r w:rsidR="00E939D1">
        <w:t>. - Element 4.</w:t>
      </w:r>
    </w:p>
    <w:p w14:paraId="4D10094C" w14:textId="21C3682F" w:rsidR="00D20365" w:rsidRPr="006A2949" w:rsidRDefault="00E957E9" w:rsidP="002811F0">
      <w:pPr>
        <w:pStyle w:val="ListBullet"/>
        <w:numPr>
          <w:ilvl w:val="0"/>
          <w:numId w:val="29"/>
        </w:numPr>
        <w:spacing w:after="80" w:line="270" w:lineRule="atLeast"/>
      </w:pPr>
      <w:r>
        <w:t>T</w:t>
      </w:r>
      <w:r w:rsidR="00D20365" w:rsidRPr="006A2949">
        <w:t>hat is unfit for purpos</w:t>
      </w:r>
      <w:r w:rsidR="00E939D1">
        <w:t xml:space="preserve">e is not supplied to consumers. </w:t>
      </w:r>
      <w:r w:rsidR="00B05B1D">
        <w:t>See</w:t>
      </w:r>
      <w:r w:rsidR="00480824">
        <w:t xml:space="preserve"> section 7</w:t>
      </w:r>
      <w:r w:rsidR="00581382">
        <w:t>.2.6. – Element 6</w:t>
      </w:r>
      <w:r w:rsidR="00E939D1">
        <w:t>.</w:t>
      </w:r>
    </w:p>
    <w:p w14:paraId="7B4181D8" w14:textId="485F5875" w:rsidR="00D20365" w:rsidRPr="006A2949" w:rsidRDefault="00D20365" w:rsidP="00D20365">
      <w:r w:rsidRPr="006A2949">
        <w:t xml:space="preserve">This is managed through critical control points (CCPs). </w:t>
      </w:r>
      <w:r w:rsidR="00B05B1D">
        <w:t>See</w:t>
      </w:r>
      <w:r w:rsidR="00480824">
        <w:t xml:space="preserve"> section 7</w:t>
      </w:r>
      <w:r w:rsidR="00581382">
        <w:t xml:space="preserve">.2.3. – Element 3 and ‘Information sheet – Critical control points’ for </w:t>
      </w:r>
      <w:r w:rsidRPr="006A2949">
        <w:t>information in the development and monitoring of CCPs.</w:t>
      </w:r>
    </w:p>
    <w:p w14:paraId="1B1F487D" w14:textId="7E37B8D0" w:rsidR="00D20365" w:rsidRPr="006A2949" w:rsidRDefault="00D20365" w:rsidP="00D20365">
      <w:r w:rsidRPr="006A2949">
        <w:t>The identification and management of CCPs is informed by the assessme</w:t>
      </w:r>
      <w:r w:rsidR="00581382">
        <w:t xml:space="preserve">nt of the recycled water </w:t>
      </w:r>
      <w:r w:rsidR="00E939D1">
        <w:t xml:space="preserve">supply </w:t>
      </w:r>
      <w:r w:rsidR="00581382">
        <w:t xml:space="preserve">system. </w:t>
      </w:r>
      <w:r w:rsidR="00B05B1D">
        <w:t>See</w:t>
      </w:r>
      <w:r w:rsidR="00480824">
        <w:t xml:space="preserve"> section 7</w:t>
      </w:r>
      <w:r w:rsidR="00581382">
        <w:t xml:space="preserve">.2.2. - </w:t>
      </w:r>
      <w:r w:rsidRPr="006A2949">
        <w:t>Element 2</w:t>
      </w:r>
      <w:r w:rsidR="00E939D1">
        <w:t xml:space="preserve"> and section </w:t>
      </w:r>
      <w:r w:rsidR="00E939D1">
        <w:fldChar w:fldCharType="begin"/>
      </w:r>
      <w:r w:rsidR="00E939D1">
        <w:instrText xml:space="preserve"> REF _Ref30162394 \r \h </w:instrText>
      </w:r>
      <w:r w:rsidR="00E939D1">
        <w:fldChar w:fldCharType="separate"/>
      </w:r>
      <w:r w:rsidR="00B13B87">
        <w:t>7.2.3</w:t>
      </w:r>
      <w:r w:rsidR="00E939D1">
        <w:fldChar w:fldCharType="end"/>
      </w:r>
      <w:r w:rsidR="00E939D1">
        <w:t>– Element 3.</w:t>
      </w:r>
    </w:p>
    <w:p w14:paraId="2D96B4E2" w14:textId="1CE0EB2D" w:rsidR="00E939D1" w:rsidRDefault="00D20365" w:rsidP="00D20365">
      <w:r w:rsidRPr="006A2949">
        <w:t>Overarching is the organisational commitment to the responsible use and manageme</w:t>
      </w:r>
      <w:r w:rsidR="00E939D1">
        <w:t xml:space="preserve">nt of recycled water management. </w:t>
      </w:r>
      <w:r w:rsidR="00B05B1D">
        <w:t>See</w:t>
      </w:r>
      <w:r w:rsidRPr="006A2949">
        <w:t xml:space="preserve"> section</w:t>
      </w:r>
      <w:r w:rsidR="006B0E4D">
        <w:t xml:space="preserve"> </w:t>
      </w:r>
      <w:r w:rsidR="006B0E4D">
        <w:fldChar w:fldCharType="begin"/>
      </w:r>
      <w:r w:rsidR="006B0E4D">
        <w:instrText xml:space="preserve"> REF _Ref30162461 \r \h </w:instrText>
      </w:r>
      <w:r w:rsidR="006B0E4D">
        <w:fldChar w:fldCharType="separate"/>
      </w:r>
      <w:r w:rsidR="00B13B87">
        <w:t>7.2.1</w:t>
      </w:r>
      <w:r w:rsidR="006B0E4D">
        <w:fldChar w:fldCharType="end"/>
      </w:r>
      <w:r w:rsidR="002D3AC2">
        <w:t>.</w:t>
      </w:r>
      <w:r w:rsidR="00E939D1">
        <w:t xml:space="preserve"> – Element 1</w:t>
      </w:r>
      <w:r w:rsidRPr="006A2949">
        <w:t xml:space="preserve">. </w:t>
      </w:r>
    </w:p>
    <w:p w14:paraId="1A2C9132" w14:textId="38E137AA" w:rsidR="00D20365" w:rsidRPr="006A2949" w:rsidRDefault="00D20365" w:rsidP="00D20365">
      <w:r w:rsidRPr="006A2949">
        <w:t>The Framework, like all management systems i</w:t>
      </w:r>
      <w:r w:rsidR="002D3AC2">
        <w:t xml:space="preserve">s underpinned by evaluation, </w:t>
      </w:r>
      <w:r w:rsidRPr="006A2949">
        <w:t>audit</w:t>
      </w:r>
      <w:r w:rsidR="002D3AC2">
        <w:t xml:space="preserve"> review and continual improvement. </w:t>
      </w:r>
      <w:r w:rsidR="00B05B1D">
        <w:t>See</w:t>
      </w:r>
      <w:r w:rsidR="002D3AC2">
        <w:t xml:space="preserve"> </w:t>
      </w:r>
      <w:r w:rsidRPr="006A2949">
        <w:t>section</w:t>
      </w:r>
      <w:r w:rsidR="00D460D4">
        <w:t xml:space="preserve"> </w:t>
      </w:r>
      <w:r w:rsidR="006B0E4D">
        <w:fldChar w:fldCharType="begin"/>
      </w:r>
      <w:r w:rsidR="006B0E4D">
        <w:instrText xml:space="preserve"> REF _Ref22031253 \r \h </w:instrText>
      </w:r>
      <w:r w:rsidR="006B0E4D">
        <w:fldChar w:fldCharType="separate"/>
      </w:r>
      <w:r w:rsidR="00B13B87">
        <w:t>7.2.11</w:t>
      </w:r>
      <w:r w:rsidR="006B0E4D">
        <w:fldChar w:fldCharType="end"/>
      </w:r>
      <w:r w:rsidR="00480824">
        <w:t>. – Element 11 and section 7</w:t>
      </w:r>
      <w:r w:rsidR="002D3AC2">
        <w:t>.2.12 – Element 12.</w:t>
      </w:r>
    </w:p>
    <w:p w14:paraId="3ACADDF7" w14:textId="11828380" w:rsidR="00D20365" w:rsidRPr="007F165C" w:rsidRDefault="00D20365" w:rsidP="00D20365">
      <w:pPr>
        <w:pStyle w:val="Caption"/>
        <w:keepNext/>
        <w:rPr>
          <w:i w:val="0"/>
        </w:rPr>
      </w:pPr>
      <w:bookmarkStart w:id="24" w:name="_Ref22031137"/>
      <w:bookmarkStart w:id="25" w:name="_Toc53409868"/>
      <w:r w:rsidRPr="007F165C">
        <w:rPr>
          <w:i w:val="0"/>
        </w:rPr>
        <w:t xml:space="preserve">Figure </w:t>
      </w:r>
      <w:r w:rsidR="006265EB" w:rsidRPr="007F165C">
        <w:rPr>
          <w:i w:val="0"/>
        </w:rPr>
        <w:fldChar w:fldCharType="begin"/>
      </w:r>
      <w:r w:rsidR="006265EB" w:rsidRPr="007F165C">
        <w:rPr>
          <w:i w:val="0"/>
        </w:rPr>
        <w:instrText xml:space="preserve"> SEQ Figure \* ARABIC </w:instrText>
      </w:r>
      <w:r w:rsidR="006265EB" w:rsidRPr="007F165C">
        <w:rPr>
          <w:i w:val="0"/>
        </w:rPr>
        <w:fldChar w:fldCharType="separate"/>
      </w:r>
      <w:r w:rsidR="00B13B87">
        <w:rPr>
          <w:i w:val="0"/>
          <w:noProof/>
        </w:rPr>
        <w:t>1</w:t>
      </w:r>
      <w:r w:rsidR="006265EB" w:rsidRPr="007F165C">
        <w:rPr>
          <w:i w:val="0"/>
          <w:noProof/>
        </w:rPr>
        <w:fldChar w:fldCharType="end"/>
      </w:r>
      <w:bookmarkEnd w:id="24"/>
      <w:r w:rsidR="00FF61C2" w:rsidRPr="007F165C">
        <w:rPr>
          <w:i w:val="0"/>
        </w:rPr>
        <w:t>:</w:t>
      </w:r>
      <w:r w:rsidRPr="007F165C">
        <w:rPr>
          <w:i w:val="0"/>
        </w:rPr>
        <w:t xml:space="preserve"> Diagram showing relationship of the Framework Elements</w:t>
      </w:r>
      <w:bookmarkEnd w:id="25"/>
    </w:p>
    <w:p w14:paraId="13B22C6B" w14:textId="77777777" w:rsidR="00D20365" w:rsidRPr="006A2949" w:rsidRDefault="00D20365" w:rsidP="00D20365">
      <w:r w:rsidRPr="006A2949">
        <w:rPr>
          <w:noProof/>
          <w:lang w:eastAsia="en-AU"/>
        </w:rPr>
        <w:drawing>
          <wp:inline distT="0" distB="0" distL="0" distR="0" wp14:anchorId="51F9C490" wp14:editId="75F69AA8">
            <wp:extent cx="5918200" cy="4546600"/>
            <wp:effectExtent l="0" t="0" r="6350" b="6350"/>
            <wp:docPr id="9" name="Picture 8" descr="Figure 1. Diagram showing relationship of the Framework Elements" title="Figure 1. Diagram showing relationship of the Framework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8200" cy="4546600"/>
                    </a:xfrm>
                    <a:prstGeom prst="rect">
                      <a:avLst/>
                    </a:prstGeom>
                    <a:noFill/>
                    <a:ln>
                      <a:noFill/>
                    </a:ln>
                  </pic:spPr>
                </pic:pic>
              </a:graphicData>
            </a:graphic>
          </wp:inline>
        </w:drawing>
      </w:r>
    </w:p>
    <w:p w14:paraId="355EB6A0" w14:textId="77777777" w:rsidR="00810F34" w:rsidRDefault="00810F34" w:rsidP="00D20365">
      <w:pPr>
        <w:rPr>
          <w:rFonts w:cs="Arial"/>
        </w:rPr>
      </w:pPr>
    </w:p>
    <w:p w14:paraId="7B6DF73D" w14:textId="77777777" w:rsidR="001A1595" w:rsidRDefault="001A1595">
      <w:pPr>
        <w:rPr>
          <w:rFonts w:asciiTheme="majorHAnsi" w:eastAsiaTheme="majorEastAsia" w:hAnsiTheme="majorHAnsi" w:cstheme="majorBidi"/>
          <w:bCs/>
          <w:color w:val="1F1F5F" w:themeColor="text1"/>
          <w:kern w:val="32"/>
          <w:sz w:val="36"/>
          <w:szCs w:val="32"/>
        </w:rPr>
      </w:pPr>
      <w:bookmarkStart w:id="26" w:name="_Toc24118203"/>
      <w:r>
        <w:br w:type="page"/>
      </w:r>
    </w:p>
    <w:p w14:paraId="4E6B7CBE" w14:textId="64D28610" w:rsidR="00A275E8" w:rsidRDefault="00A275E8" w:rsidP="001A1595">
      <w:pPr>
        <w:pStyle w:val="Heading1"/>
      </w:pPr>
      <w:bookmarkStart w:id="27" w:name="_Toc54105247"/>
      <w:r w:rsidRPr="007011C7">
        <w:t>Regulatory requirements</w:t>
      </w:r>
      <w:bookmarkEnd w:id="26"/>
      <w:bookmarkEnd w:id="27"/>
    </w:p>
    <w:p w14:paraId="0C9D73FF" w14:textId="77777777" w:rsidR="00A275E8" w:rsidRPr="00CD3F3D" w:rsidRDefault="00A275E8" w:rsidP="00A275E8">
      <w:pPr>
        <w:pStyle w:val="Heading3"/>
        <w:rPr>
          <w:i/>
        </w:rPr>
      </w:pPr>
      <w:r w:rsidRPr="00CD3F3D">
        <w:rPr>
          <w:i/>
        </w:rPr>
        <w:t xml:space="preserve">Public and Environmental Health Act </w:t>
      </w:r>
      <w:r w:rsidRPr="007D66C6">
        <w:t>and Regulations</w:t>
      </w:r>
    </w:p>
    <w:p w14:paraId="0F77B17E" w14:textId="77777777" w:rsidR="00A275E8" w:rsidRDefault="00A275E8" w:rsidP="00A275E8">
      <w:r>
        <w:t xml:space="preserve">Under the </w:t>
      </w:r>
      <w:r w:rsidRPr="007011C7">
        <w:rPr>
          <w:i/>
        </w:rPr>
        <w:t>Public and Environmental Health Act</w:t>
      </w:r>
      <w:r>
        <w:t>, the main regulatory obligation relevant to recycled water providers is that the supply of recycled water does not create a risk to public health.</w:t>
      </w:r>
    </w:p>
    <w:p w14:paraId="7DE0D68F" w14:textId="77777777" w:rsidR="00A275E8" w:rsidRDefault="00A275E8" w:rsidP="001A1595">
      <w:pPr>
        <w:ind w:right="-172"/>
      </w:pPr>
      <w:r>
        <w:t xml:space="preserve">In cases where an authorised person under the </w:t>
      </w:r>
      <w:r w:rsidRPr="00E57C3C">
        <w:rPr>
          <w:i/>
        </w:rPr>
        <w:t>Public and Environmental Health Act</w:t>
      </w:r>
      <w:r>
        <w:t xml:space="preserve"> has determined that the supply of recycled water is causing a public health risk, he or she may issue a ‘public health notice’ or ‘public health order’ requiring the recycled water provider to take certain actions to eliminate, or reduce, the risk to public health.</w:t>
      </w:r>
    </w:p>
    <w:p w14:paraId="64064017" w14:textId="77777777" w:rsidR="00A56659" w:rsidRDefault="00A275E8" w:rsidP="00A275E8">
      <w:r>
        <w:t>The Public and En</w:t>
      </w:r>
      <w:r w:rsidR="00A56659">
        <w:t>vironmental Regulations require:</w:t>
      </w:r>
    </w:p>
    <w:p w14:paraId="35941719" w14:textId="262D68BD" w:rsidR="00A275E8" w:rsidRDefault="001C5922" w:rsidP="002811F0">
      <w:pPr>
        <w:pStyle w:val="ListParagraph"/>
        <w:numPr>
          <w:ilvl w:val="0"/>
          <w:numId w:val="53"/>
        </w:numPr>
      </w:pPr>
      <w:r>
        <w:t>P</w:t>
      </w:r>
      <w:r w:rsidR="00A275E8">
        <w:t xml:space="preserve">roviders of low exposure use of recycled water from a wastewater management system need to </w:t>
      </w:r>
      <w:r>
        <w:t xml:space="preserve">submit a notification to DoH in the approved form </w:t>
      </w:r>
      <w:r w:rsidR="00A275E8">
        <w:t>at least 7 days before supplying the recycled water.</w:t>
      </w:r>
    </w:p>
    <w:p w14:paraId="11465227" w14:textId="70CF0868" w:rsidR="001C5922" w:rsidRDefault="001C5922" w:rsidP="002811F0">
      <w:pPr>
        <w:pStyle w:val="ListParagraph"/>
        <w:numPr>
          <w:ilvl w:val="0"/>
          <w:numId w:val="53"/>
        </w:numPr>
      </w:pPr>
      <w:r>
        <w:t>Providers of high exposure use of recycled water from a wastewater management system need to apply to DoH for a high exposure use approval in the approved form.</w:t>
      </w:r>
    </w:p>
    <w:p w14:paraId="749886F5" w14:textId="77777777" w:rsidR="00A275E8" w:rsidRPr="00B32F16" w:rsidRDefault="00A275E8" w:rsidP="00A275E8">
      <w:pPr>
        <w:pStyle w:val="Heading3"/>
        <w:rPr>
          <w:i/>
          <w:iCs/>
        </w:rPr>
      </w:pPr>
      <w:bookmarkStart w:id="28" w:name="_Toc46921798"/>
      <w:r w:rsidRPr="00B32F16">
        <w:rPr>
          <w:i/>
        </w:rPr>
        <w:t>Building Act</w:t>
      </w:r>
      <w:r>
        <w:rPr>
          <w:i/>
        </w:rPr>
        <w:t xml:space="preserve"> </w:t>
      </w:r>
      <w:r>
        <w:t>and Regulations</w:t>
      </w:r>
      <w:bookmarkEnd w:id="28"/>
    </w:p>
    <w:p w14:paraId="337D955C" w14:textId="24A58465" w:rsidR="003A3611" w:rsidRPr="003A3611" w:rsidRDefault="00496285" w:rsidP="003A3611">
      <w:r>
        <w:t xml:space="preserve">Plumbing and drainage works undertaken </w:t>
      </w:r>
      <w:r w:rsidR="003A3611" w:rsidRPr="003A3611">
        <w:t xml:space="preserve">inside building control areas must comply with the codes adopted under Building Regulation 4. The requirements in the </w:t>
      </w:r>
      <w:r w:rsidR="003A3611" w:rsidRPr="003A3611">
        <w:rPr>
          <w:i/>
        </w:rPr>
        <w:t>Building Act 1993</w:t>
      </w:r>
      <w:r w:rsidR="003A3611" w:rsidRPr="003A3611">
        <w:t xml:space="preserve"> and Regulations apply inside declared building control areas. </w:t>
      </w:r>
    </w:p>
    <w:p w14:paraId="73D7C53B" w14:textId="4631B595" w:rsidR="003A3611" w:rsidRPr="003A3611" w:rsidRDefault="003A3611" w:rsidP="003A3611">
      <w:r w:rsidRPr="003A3611">
        <w:t xml:space="preserve">The codes referred to in Building Regulation 4 include the Building Code, the Plumbing Code (PCA) and the Code of Practice for Wastewater Management. These codes also refer to Australian Standards which are therefore also technical requirements  </w:t>
      </w:r>
    </w:p>
    <w:p w14:paraId="33874840" w14:textId="77777777" w:rsidR="00D77237" w:rsidRDefault="00D77237" w:rsidP="00D77237">
      <w:r>
        <w:t>For all drainage works being undertaken, the plumber or drainer carrying out drainage works must notify the Director of Building Control (by contacting BAS) of the completion of drainage work prior to covering up those works; and stop carrying out those works if required by the Director of Building Control.</w:t>
      </w:r>
    </w:p>
    <w:p w14:paraId="67EB84DB" w14:textId="77777777" w:rsidR="00D77237" w:rsidRDefault="00D77237" w:rsidP="00D77237">
      <w:r>
        <w:t>Where plumbing and drainage works are undertaken without other building work (e.g. replacement or upgrades to an existing disposal area) a building permit may not be required. For all drainage works being undertaken, the plumber or drainer carrying out drainage works must notify the Director of Building Control (by contacting Building Advisory Services) of the completion of drainage work prior to covering up those works; and stop carrying out those works if required by the Director of Building Control. This notification will facilitate the creation of a ‘Plumbing only permit’ associated with the building record. In these circumstances the plumbing and drainage works must be certified by a certifying plumber and drainer, a certifying plumber or drainer (design) or a certifying engineer (hydraulic) and a section 40 certificate of compliance must be submitted to BAS within 7 days after completion of the works to be included on the building record.</w:t>
      </w:r>
    </w:p>
    <w:p w14:paraId="6E70098B" w14:textId="66625ECA" w:rsidR="00D77237" w:rsidRPr="003A3611" w:rsidRDefault="00D77237" w:rsidP="00D77237">
      <w:r>
        <w:t xml:space="preserve">If a building permit applies then the recycled water scheme must form part of the approval by a building certifier. Generally, the building certifier will require the installation to be certified by a certifying plumber and drainer or a certifying engineer (hydraulic) and a section 40 certificate of compliance submitted.  </w:t>
      </w:r>
    </w:p>
    <w:p w14:paraId="75100A50" w14:textId="77777777" w:rsidR="00D77237" w:rsidRDefault="00D77237">
      <w:pPr>
        <w:rPr>
          <w:rFonts w:asciiTheme="majorHAnsi" w:hAnsiTheme="majorHAnsi" w:cs="Arial"/>
          <w:bCs/>
          <w:color w:val="1F1F5F" w:themeColor="text1"/>
          <w:sz w:val="28"/>
          <w:szCs w:val="28"/>
          <w:lang w:eastAsia="en-AU"/>
        </w:rPr>
      </w:pPr>
      <w:r>
        <w:rPr>
          <w:lang w:eastAsia="en-AU"/>
        </w:rPr>
        <w:br w:type="page"/>
      </w:r>
    </w:p>
    <w:p w14:paraId="3FF9CBE3" w14:textId="39405BD7" w:rsidR="00AD47BE" w:rsidRDefault="00AD47BE" w:rsidP="00AD47BE">
      <w:pPr>
        <w:pStyle w:val="Heading3"/>
        <w:ind w:left="4832" w:hanging="4832"/>
      </w:pPr>
      <w:r w:rsidRPr="00701011">
        <w:rPr>
          <w:lang w:eastAsia="en-AU"/>
        </w:rPr>
        <w:t>Deemed to satisfy so</w:t>
      </w:r>
      <w:r>
        <w:t>l</w:t>
      </w:r>
      <w:r w:rsidRPr="002642C7">
        <w:t>utions</w:t>
      </w:r>
    </w:p>
    <w:p w14:paraId="6D0F9A4E" w14:textId="7D29FED7" w:rsidR="00AD47BE" w:rsidRDefault="00496285" w:rsidP="00AD47BE">
      <w:r>
        <w:t>Plumbing and d</w:t>
      </w:r>
      <w:r w:rsidR="00AD47BE">
        <w:t>rainage works installed inside building control areas that comply with PCA ‘Deemed-to-Satisfy’ solutions can be designed and certified by the following building practitioner categories:</w:t>
      </w:r>
    </w:p>
    <w:p w14:paraId="0A9F902F" w14:textId="0934E9BB" w:rsidR="00AD47BE" w:rsidRDefault="00AD47BE" w:rsidP="002811F0">
      <w:pPr>
        <w:pStyle w:val="ListParagraph"/>
        <w:numPr>
          <w:ilvl w:val="0"/>
          <w:numId w:val="50"/>
        </w:numPr>
      </w:pPr>
      <w:r>
        <w:t>Certifying plumber and drainer</w:t>
      </w:r>
      <w:r w:rsidR="00496285">
        <w:t>.</w:t>
      </w:r>
    </w:p>
    <w:p w14:paraId="266B19A4" w14:textId="5156F5A8" w:rsidR="00AD47BE" w:rsidRDefault="00AD47BE" w:rsidP="002811F0">
      <w:pPr>
        <w:pStyle w:val="ListParagraph"/>
        <w:numPr>
          <w:ilvl w:val="0"/>
          <w:numId w:val="50"/>
        </w:numPr>
      </w:pPr>
      <w:r>
        <w:t>Certifying plumber and drainer (design)</w:t>
      </w:r>
      <w:r w:rsidR="00496285">
        <w:t>.</w:t>
      </w:r>
    </w:p>
    <w:p w14:paraId="75C375C0" w14:textId="14F6F91F" w:rsidR="00AD47BE" w:rsidRDefault="00AD47BE" w:rsidP="002811F0">
      <w:pPr>
        <w:pStyle w:val="ListParagraph"/>
        <w:numPr>
          <w:ilvl w:val="0"/>
          <w:numId w:val="50"/>
        </w:numPr>
      </w:pPr>
      <w:r>
        <w:t>Certifying engineer (hydraulic)</w:t>
      </w:r>
      <w:r w:rsidR="00496285">
        <w:t>.</w:t>
      </w:r>
    </w:p>
    <w:p w14:paraId="66894A66" w14:textId="45010223" w:rsidR="00AD47BE" w:rsidRPr="00701011" w:rsidRDefault="00AD47BE" w:rsidP="00AD47BE">
      <w:pPr>
        <w:rPr>
          <w:i/>
        </w:rPr>
      </w:pPr>
      <w:r>
        <w:t xml:space="preserve">These works can be installed by plumbers and drainers licenced under </w:t>
      </w:r>
      <w:r w:rsidRPr="00701011">
        <w:rPr>
          <w:i/>
        </w:rPr>
        <w:t>the Plumbers and Drainers Licensing Act 1983</w:t>
      </w:r>
      <w:r w:rsidR="00496285">
        <w:rPr>
          <w:i/>
        </w:rPr>
        <w:t>.</w:t>
      </w:r>
    </w:p>
    <w:p w14:paraId="35B54D4B" w14:textId="77777777" w:rsidR="00AD47BE" w:rsidRPr="00402B4E" w:rsidRDefault="00AD47BE" w:rsidP="00AD47BE">
      <w:pPr>
        <w:pStyle w:val="Heading3"/>
        <w:ind w:left="4832" w:hanging="4832"/>
      </w:pPr>
      <w:bookmarkStart w:id="29" w:name="_Toc51583864"/>
      <w:r w:rsidRPr="00402B4E">
        <w:t>Performance solutions</w:t>
      </w:r>
      <w:bookmarkEnd w:id="29"/>
    </w:p>
    <w:p w14:paraId="07631196" w14:textId="6528B070" w:rsidR="00AD47BE" w:rsidRPr="00496285" w:rsidRDefault="00AD47BE" w:rsidP="00AD47BE">
      <w:r w:rsidRPr="00496285">
        <w:t>All plumbing and drainage works installed Territory-wide (inside and outside Building Control Areas) that do not comply with the PCA ‘Deemed-to-Satisfy’ solutions must be installed as a performance solution.</w:t>
      </w:r>
    </w:p>
    <w:p w14:paraId="7EA66B13" w14:textId="7B89389B" w:rsidR="00AD47BE" w:rsidRPr="00496285" w:rsidRDefault="00AD47BE" w:rsidP="00AD47BE">
      <w:r w:rsidRPr="00496285">
        <w:t>Inside building control areas performance solutions must be designed and certified by a certifying engineer (hydraulic)</w:t>
      </w:r>
      <w:r w:rsidR="00496285" w:rsidRPr="00496285">
        <w:t>.</w:t>
      </w:r>
    </w:p>
    <w:p w14:paraId="5166B1F6" w14:textId="1E491BD4" w:rsidR="00AD47BE" w:rsidRPr="00496285" w:rsidRDefault="00AD47BE" w:rsidP="00AD47BE">
      <w:r w:rsidRPr="00496285">
        <w:t xml:space="preserve">Outside building control areas performance solutions must be designed and certified by a </w:t>
      </w:r>
      <w:r w:rsidR="00496285" w:rsidRPr="00496285">
        <w:t>hydraulic consultant.</w:t>
      </w:r>
    </w:p>
    <w:p w14:paraId="2078A8A2" w14:textId="66133EA3" w:rsidR="00A275E8" w:rsidRPr="00496285" w:rsidDel="00AD47BE" w:rsidRDefault="00A275E8" w:rsidP="00A275E8">
      <w:r w:rsidRPr="00496285" w:rsidDel="00AD47BE">
        <w:t>Examples of systems requiring performance solutions include:</w:t>
      </w:r>
    </w:p>
    <w:p w14:paraId="4FEA1236" w14:textId="1D8C522C" w:rsidR="00A275E8" w:rsidRPr="00496285" w:rsidDel="00AD47BE" w:rsidRDefault="00A275E8" w:rsidP="002811F0">
      <w:pPr>
        <w:pStyle w:val="ListParagraph"/>
        <w:numPr>
          <w:ilvl w:val="0"/>
          <w:numId w:val="48"/>
        </w:numPr>
      </w:pPr>
      <w:r w:rsidRPr="00496285" w:rsidDel="00AD47BE">
        <w:t>Systems to service flow capacity greater than the flow capacity covered by AS/NZS 1547:2012.</w:t>
      </w:r>
    </w:p>
    <w:p w14:paraId="61C986C5" w14:textId="2B3923FF" w:rsidR="00A275E8" w:rsidRPr="00496285" w:rsidDel="00AD47BE" w:rsidRDefault="00A275E8" w:rsidP="002811F0">
      <w:pPr>
        <w:pStyle w:val="ListParagraph"/>
        <w:numPr>
          <w:ilvl w:val="0"/>
          <w:numId w:val="48"/>
        </w:numPr>
      </w:pPr>
      <w:r w:rsidRPr="00496285" w:rsidDel="00AD47BE">
        <w:t>Systems that do not comply with the PCA or Australian Standards.</w:t>
      </w:r>
    </w:p>
    <w:p w14:paraId="0B4415A7" w14:textId="2C702479" w:rsidR="00A275E8" w:rsidRPr="00496285" w:rsidRDefault="00A275E8" w:rsidP="002811F0">
      <w:pPr>
        <w:pStyle w:val="ListParagraph"/>
        <w:numPr>
          <w:ilvl w:val="0"/>
          <w:numId w:val="48"/>
        </w:numPr>
      </w:pPr>
      <w:r w:rsidRPr="00496285" w:rsidDel="00AD47BE">
        <w:t>Systems that require a number of product approved systems to be used in the design.</w:t>
      </w:r>
    </w:p>
    <w:p w14:paraId="65340920" w14:textId="3CF811E6" w:rsidR="00496285" w:rsidRPr="00496285" w:rsidDel="00AD47BE" w:rsidRDefault="00496285" w:rsidP="002811F0">
      <w:pPr>
        <w:pStyle w:val="ListParagraph"/>
        <w:numPr>
          <w:ilvl w:val="0"/>
          <w:numId w:val="48"/>
        </w:numPr>
      </w:pPr>
      <w:r w:rsidRPr="00496285">
        <w:t>Community wastewater management systems.</w:t>
      </w:r>
    </w:p>
    <w:p w14:paraId="4DFF523A" w14:textId="77777777" w:rsidR="00A275E8" w:rsidRPr="00496285" w:rsidRDefault="00A275E8" w:rsidP="00A275E8">
      <w:r w:rsidRPr="00496285">
        <w:t xml:space="preserve">Definition: Performance Solution: as per the definition in the PCA and includes Alternative Solution as referred to in the </w:t>
      </w:r>
      <w:r w:rsidRPr="00496285">
        <w:rPr>
          <w:i/>
        </w:rPr>
        <w:t>Building Act 1993</w:t>
      </w:r>
      <w:r w:rsidRPr="00496285">
        <w:t xml:space="preserve"> and Regulations. </w:t>
      </w:r>
    </w:p>
    <w:p w14:paraId="65D57DFE" w14:textId="77777777" w:rsidR="00A275E8" w:rsidRPr="00496285" w:rsidRDefault="00A275E8" w:rsidP="00496285">
      <w:pPr>
        <w:pStyle w:val="Heading3"/>
        <w:ind w:left="4832" w:hanging="4832"/>
        <w:rPr>
          <w:i/>
        </w:rPr>
      </w:pPr>
      <w:bookmarkStart w:id="30" w:name="_Toc50829102"/>
      <w:r w:rsidRPr="00496285">
        <w:rPr>
          <w:i/>
        </w:rPr>
        <w:t>Waste Management and Pollution Control Act</w:t>
      </w:r>
      <w:bookmarkEnd w:id="30"/>
    </w:p>
    <w:p w14:paraId="4A4F6864" w14:textId="77777777" w:rsidR="00A275E8" w:rsidRPr="00496285" w:rsidRDefault="00A275E8" w:rsidP="00A275E8">
      <w:pPr>
        <w:rPr>
          <w:lang w:eastAsia="en-AU"/>
        </w:rPr>
      </w:pPr>
      <w:r w:rsidRPr="00496285">
        <w:rPr>
          <w:lang w:eastAsia="en-AU"/>
        </w:rPr>
        <w:t xml:space="preserve">The </w:t>
      </w:r>
      <w:r w:rsidRPr="00496285">
        <w:rPr>
          <w:i/>
          <w:iCs/>
          <w:lang w:eastAsia="en-AU"/>
        </w:rPr>
        <w:t xml:space="preserve">Waste Management and Pollution Control Act 1998 </w:t>
      </w:r>
      <w:r w:rsidRPr="00496285">
        <w:rPr>
          <w:lang w:eastAsia="en-AU"/>
        </w:rPr>
        <w:t>(WMPC Act)</w:t>
      </w:r>
      <w:r w:rsidRPr="00496285">
        <w:rPr>
          <w:i/>
          <w:iCs/>
          <w:lang w:eastAsia="en-AU"/>
        </w:rPr>
        <w:t xml:space="preserve"> </w:t>
      </w:r>
      <w:r w:rsidRPr="00496285">
        <w:rPr>
          <w:lang w:eastAsia="en-AU"/>
        </w:rPr>
        <w:t>provides for the protection of the environment through encouragement of effective waste management and pollution prevention and control practices for related purposes. The legislation establishes the duties of end users of wastewater.</w:t>
      </w:r>
    </w:p>
    <w:p w14:paraId="6364AC7A" w14:textId="4C908DD3" w:rsidR="00A275E8" w:rsidRPr="00496285" w:rsidRDefault="00A275E8" w:rsidP="00A275E8">
      <w:pPr>
        <w:rPr>
          <w:lang w:eastAsia="en-AU"/>
        </w:rPr>
      </w:pPr>
      <w:r w:rsidRPr="00496285">
        <w:rPr>
          <w:lang w:eastAsia="en-AU"/>
        </w:rPr>
        <w:t xml:space="preserve">The WMPC Act requires all users of wastewater to comply with the general environmental </w:t>
      </w:r>
      <w:r w:rsidR="00496285" w:rsidRPr="00496285">
        <w:rPr>
          <w:lang w:eastAsia="en-AU"/>
        </w:rPr>
        <w:t>duty, meaning that they have a</w:t>
      </w:r>
      <w:r w:rsidRPr="00496285">
        <w:rPr>
          <w:lang w:eastAsia="en-AU"/>
        </w:rPr>
        <w:t xml:space="preserve"> responsibility for the actions taken that affect the environment. Activities must not be carried out where they may cause or likely to cause environmental harm, unless all reasonable and practicable measures are taken to prevent or minimise the harm. </w:t>
      </w:r>
    </w:p>
    <w:p w14:paraId="2839B098" w14:textId="77777777" w:rsidR="00A275E8" w:rsidRPr="00496285" w:rsidRDefault="00A275E8" w:rsidP="00A275E8">
      <w:pPr>
        <w:rPr>
          <w:lang w:eastAsia="en-AU"/>
        </w:rPr>
      </w:pPr>
      <w:r w:rsidRPr="00496285">
        <w:rPr>
          <w:lang w:eastAsia="en-AU"/>
        </w:rPr>
        <w:t>For example, a person must take all reasonable measures to ensure that odours from a WMS offensive to the sense of human beings are not being discharged beyond the boundaries of the premises. A person must also take all reasonable measures to ensure that contaminants from a WMS, including nutrients and sediment-laden runoff from a land application system, are not discharged directly or indirectly into drains or watercourses.</w:t>
      </w:r>
    </w:p>
    <w:p w14:paraId="6AEB54B4" w14:textId="77777777" w:rsidR="00D77237" w:rsidRDefault="00D77237">
      <w:pPr>
        <w:rPr>
          <w:rFonts w:asciiTheme="majorHAnsi" w:eastAsiaTheme="majorEastAsia" w:hAnsiTheme="majorHAnsi" w:cstheme="majorBidi"/>
          <w:bCs/>
          <w:iCs/>
          <w:color w:val="454347"/>
          <w:sz w:val="24"/>
        </w:rPr>
      </w:pPr>
      <w:r>
        <w:br w:type="page"/>
      </w:r>
    </w:p>
    <w:p w14:paraId="48387CC1" w14:textId="1918E3E4" w:rsidR="00A275E8" w:rsidRPr="00496285" w:rsidRDefault="00A275E8" w:rsidP="00496285">
      <w:pPr>
        <w:pStyle w:val="Heading4"/>
      </w:pPr>
      <w:r w:rsidRPr="00496285">
        <w:t>Duty to notify of environmental incidents</w:t>
      </w:r>
    </w:p>
    <w:p w14:paraId="3A16C12B" w14:textId="3741141D" w:rsidR="00A275E8" w:rsidRPr="00496285" w:rsidRDefault="00A275E8" w:rsidP="00A275E8">
      <w:pPr>
        <w:rPr>
          <w:lang w:eastAsia="en-AU"/>
        </w:rPr>
      </w:pPr>
      <w:r w:rsidRPr="00496285">
        <w:rPr>
          <w:lang w:eastAsia="en-AU"/>
        </w:rPr>
        <w:t xml:space="preserve">In addition to the general environmental duty, the WMPC Act also imposes the obligation to notify the administering authority and other relevant person where incidents occur that may have caused or threaten to cause serious or material environmental harm. </w:t>
      </w:r>
    </w:p>
    <w:p w14:paraId="15FD6C49" w14:textId="77777777" w:rsidR="00A275E8" w:rsidRPr="00496285" w:rsidRDefault="00A275E8" w:rsidP="00A275E8">
      <w:pPr>
        <w:rPr>
          <w:lang w:eastAsia="en-AU"/>
        </w:rPr>
      </w:pPr>
      <w:r w:rsidRPr="00496285">
        <w:rPr>
          <w:lang w:eastAsia="en-AU"/>
        </w:rPr>
        <w:t>A person must notify the Northern Territory Environment Protection Authority (NT EPA) if they are undertaking an activity and an incident occurs which causes, or threatens to cause, pollution resulting in material or serious environmental harm.</w:t>
      </w:r>
    </w:p>
    <w:p w14:paraId="362FE1F2" w14:textId="765A8CDF" w:rsidR="00A275E8" w:rsidRPr="00496285" w:rsidRDefault="00A275E8" w:rsidP="00496285">
      <w:pPr>
        <w:pStyle w:val="Heading4"/>
      </w:pPr>
      <w:r w:rsidRPr="00496285">
        <w:t>Environment protection licences and approvals</w:t>
      </w:r>
    </w:p>
    <w:p w14:paraId="65FBC7F2" w14:textId="77777777" w:rsidR="00A275E8" w:rsidRPr="00496285" w:rsidRDefault="00A275E8" w:rsidP="00A275E8">
      <w:pPr>
        <w:rPr>
          <w:iCs/>
        </w:rPr>
      </w:pPr>
      <w:r w:rsidRPr="00496285">
        <w:rPr>
          <w:iCs/>
        </w:rPr>
        <w:t xml:space="preserve">The NT EPA grants environment protection approvals and licences for activities listed in Schedule 2 of the WMPC Act. These activities are associated with the: </w:t>
      </w:r>
    </w:p>
    <w:p w14:paraId="07327040" w14:textId="2A9E0B99" w:rsidR="00A275E8" w:rsidRPr="00496285" w:rsidRDefault="007A62DD" w:rsidP="002811F0">
      <w:pPr>
        <w:pStyle w:val="ListParagraph"/>
        <w:numPr>
          <w:ilvl w:val="0"/>
          <w:numId w:val="49"/>
        </w:numPr>
      </w:pPr>
      <w:r w:rsidRPr="00496285">
        <w:t>D</w:t>
      </w:r>
      <w:r w:rsidR="00A275E8" w:rsidRPr="00496285">
        <w:t>isposal of waste by burial</w:t>
      </w:r>
      <w:r w:rsidRPr="00496285">
        <w:t>.</w:t>
      </w:r>
    </w:p>
    <w:p w14:paraId="3508F8DB" w14:textId="22D52CE1" w:rsidR="00A275E8" w:rsidRPr="00496285" w:rsidRDefault="00A275E8" w:rsidP="002811F0">
      <w:pPr>
        <w:pStyle w:val="ListParagraph"/>
        <w:numPr>
          <w:ilvl w:val="0"/>
          <w:numId w:val="49"/>
        </w:numPr>
      </w:pPr>
      <w:r w:rsidRPr="00496285">
        <w:t>Listed Waste collecting, transporting, storing, re-cy</w:t>
      </w:r>
      <w:r w:rsidR="00496285" w:rsidRPr="00496285">
        <w:t>cling, treating or disposing.</w:t>
      </w:r>
    </w:p>
    <w:p w14:paraId="343FA67A" w14:textId="3BDFEA6A" w:rsidR="00A275E8" w:rsidRPr="00496285" w:rsidRDefault="007A62DD" w:rsidP="002811F0">
      <w:pPr>
        <w:pStyle w:val="ListParagraph"/>
        <w:numPr>
          <w:ilvl w:val="0"/>
          <w:numId w:val="49"/>
        </w:numPr>
      </w:pPr>
      <w:r w:rsidRPr="00496285">
        <w:t>P</w:t>
      </w:r>
      <w:r w:rsidR="00A275E8" w:rsidRPr="00496285">
        <w:t>rocessing hydrocarbons so as to produce, store and/or despatch liquefied natural gas or methanol.</w:t>
      </w:r>
    </w:p>
    <w:p w14:paraId="08E263A6" w14:textId="77777777" w:rsidR="00A275E8" w:rsidRPr="00496285" w:rsidRDefault="00A275E8" w:rsidP="00A275E8">
      <w:pPr>
        <w:rPr>
          <w:iCs/>
        </w:rPr>
      </w:pPr>
      <w:r w:rsidRPr="00496285">
        <w:rPr>
          <w:iCs/>
        </w:rPr>
        <w:t>Environment protection approvals are granted for works associated with the construction phase of these activities and environment protection licenses are granted for the operational phase of the activity.</w:t>
      </w:r>
    </w:p>
    <w:p w14:paraId="70159C29" w14:textId="77777777" w:rsidR="00A275E8" w:rsidRPr="00496285" w:rsidRDefault="00A275E8" w:rsidP="00496285">
      <w:pPr>
        <w:pStyle w:val="Heading3"/>
        <w:rPr>
          <w:i/>
        </w:rPr>
      </w:pPr>
      <w:bookmarkStart w:id="31" w:name="_Toc50829103"/>
      <w:r w:rsidRPr="00496285">
        <w:rPr>
          <w:i/>
        </w:rPr>
        <w:t>Water Act</w:t>
      </w:r>
      <w:bookmarkEnd w:id="31"/>
    </w:p>
    <w:p w14:paraId="0814CE54" w14:textId="77777777" w:rsidR="00A275E8" w:rsidRPr="00496285" w:rsidRDefault="00A275E8" w:rsidP="00A275E8">
      <w:pPr>
        <w:rPr>
          <w:iCs/>
        </w:rPr>
      </w:pPr>
      <w:r w:rsidRPr="00496285">
        <w:rPr>
          <w:iCs/>
        </w:rPr>
        <w:t xml:space="preserve">The </w:t>
      </w:r>
      <w:r w:rsidRPr="00496285">
        <w:rPr>
          <w:i/>
        </w:rPr>
        <w:t>Water Act 1992</w:t>
      </w:r>
      <w:r w:rsidRPr="00496285">
        <w:rPr>
          <w:iCs/>
        </w:rPr>
        <w:t xml:space="preserve"> requires a person conducting an activity which has the potential to prejudice a declared beneficial use, or which may cause waste to come into contact with water, or water to become polluted, to have a waste discharge licence. The Controller of Water Resources has the statutory power to grant waste discharge licenses under section 74 of the </w:t>
      </w:r>
      <w:r w:rsidRPr="00496285">
        <w:rPr>
          <w:i/>
        </w:rPr>
        <w:t>Water Act 1992</w:t>
      </w:r>
      <w:r w:rsidRPr="00496285">
        <w:rPr>
          <w:iCs/>
        </w:rPr>
        <w:t>.</w:t>
      </w:r>
    </w:p>
    <w:p w14:paraId="213C22B1" w14:textId="77777777" w:rsidR="00A275E8" w:rsidRPr="00496285" w:rsidRDefault="00A275E8" w:rsidP="00A275E8">
      <w:pPr>
        <w:rPr>
          <w:iCs/>
        </w:rPr>
      </w:pPr>
      <w:r w:rsidRPr="00496285">
        <w:rPr>
          <w:iCs/>
        </w:rPr>
        <w:t>Waste discharge licences are regulatory instruments used to regulate the quality and quantity of waste discharged to water in the Northern Territory.</w:t>
      </w:r>
    </w:p>
    <w:p w14:paraId="1B0BA04B" w14:textId="21D47C5C" w:rsidR="00A275E8" w:rsidRPr="00496285" w:rsidRDefault="00A275E8" w:rsidP="00A275E8">
      <w:pPr>
        <w:rPr>
          <w:iCs/>
        </w:rPr>
      </w:pPr>
      <w:r w:rsidRPr="00496285">
        <w:rPr>
          <w:iCs/>
        </w:rPr>
        <w:t xml:space="preserve">With respect to wastewater management, waste discharge licences are most commonly granted for waste discharges associated with sewage treatment or large </w:t>
      </w:r>
      <w:r w:rsidR="00323E78">
        <w:rPr>
          <w:iCs/>
        </w:rPr>
        <w:t>WMS</w:t>
      </w:r>
      <w:r w:rsidRPr="00496285">
        <w:rPr>
          <w:iCs/>
        </w:rPr>
        <w:t>.</w:t>
      </w:r>
    </w:p>
    <w:p w14:paraId="7B1A7723" w14:textId="52126B72" w:rsidR="001A1595" w:rsidRDefault="001A1595" w:rsidP="001A1595">
      <w:pPr>
        <w:pStyle w:val="Heading1"/>
      </w:pPr>
      <w:bookmarkStart w:id="32" w:name="_Toc24118210"/>
      <w:bookmarkStart w:id="33" w:name="_Toc54105248"/>
      <w:r>
        <w:t>Recycled water end-user agreements</w:t>
      </w:r>
      <w:bookmarkEnd w:id="32"/>
      <w:bookmarkEnd w:id="33"/>
    </w:p>
    <w:p w14:paraId="001E3D00" w14:textId="2352B1CA" w:rsidR="00146E38" w:rsidRPr="00496285" w:rsidRDefault="001A1595" w:rsidP="001A1595">
      <w:r w:rsidRPr="00496285">
        <w:t xml:space="preserve">A recycled water end-user agreement is a formal agreement between a recycled water provider and an end-user of low-exposure or high-exposure recycled water. An agreement will typically cover a range of matters associated with the supply and use of recycled water but must be prepared in such a way that it helps ensure the public health risks associated with recycled water schemes are managed appropriately. </w:t>
      </w:r>
    </w:p>
    <w:p w14:paraId="2230BF8F" w14:textId="7BD395F8" w:rsidR="005E4357" w:rsidRPr="00496285" w:rsidRDefault="00146E38" w:rsidP="005E4357">
      <w:r w:rsidRPr="00496285">
        <w:t>To assist recycled water providers and users of recycled water, DoH has developed a model recycled water user agreement. The model agreement, and associated guidance material</w:t>
      </w:r>
      <w:r w:rsidR="005E4357" w:rsidRPr="00496285">
        <w:t xml:space="preserve"> are available </w:t>
      </w:r>
      <w:r w:rsidR="00E91146">
        <w:t xml:space="preserve">on the </w:t>
      </w:r>
      <w:r w:rsidR="00E91146">
        <w:br/>
      </w:r>
      <w:hyperlink r:id="rId19" w:history="1">
        <w:r w:rsidR="00E91146" w:rsidRPr="00E91146">
          <w:rPr>
            <w:rStyle w:val="Hyperlink"/>
          </w:rPr>
          <w:t>Northern Territory Government website</w:t>
        </w:r>
      </w:hyperlink>
      <w:r w:rsidR="00E91146">
        <w:t>.</w:t>
      </w:r>
    </w:p>
    <w:p w14:paraId="0D0D9C44" w14:textId="79D19EB8" w:rsidR="00146E38" w:rsidRPr="00496285" w:rsidRDefault="00146E38" w:rsidP="00146E38">
      <w:r w:rsidRPr="00496285">
        <w:t>It is mandatory that recycled water providers have recycled water end-user agreements in place with each of their end-users</w:t>
      </w:r>
      <w:r w:rsidR="007A62DD" w:rsidRPr="00496285">
        <w:t>.</w:t>
      </w:r>
    </w:p>
    <w:p w14:paraId="3961AF73" w14:textId="77777777" w:rsidR="00D77237" w:rsidRDefault="00D77237">
      <w:pPr>
        <w:rPr>
          <w:rFonts w:asciiTheme="majorHAnsi" w:eastAsiaTheme="majorEastAsia" w:hAnsiTheme="majorHAnsi" w:cstheme="majorBidi"/>
          <w:bCs/>
          <w:iCs/>
          <w:color w:val="454347"/>
          <w:sz w:val="32"/>
          <w:szCs w:val="32"/>
        </w:rPr>
      </w:pPr>
      <w:r>
        <w:br w:type="page"/>
      </w:r>
    </w:p>
    <w:p w14:paraId="01711BAF" w14:textId="19ADBE13" w:rsidR="00146E38" w:rsidRDefault="00146E38" w:rsidP="00146E38">
      <w:pPr>
        <w:pStyle w:val="Heading2"/>
      </w:pPr>
      <w:bookmarkStart w:id="34" w:name="_Toc54105249"/>
      <w:r>
        <w:t>Public health requirements</w:t>
      </w:r>
      <w:bookmarkEnd w:id="34"/>
    </w:p>
    <w:p w14:paraId="415965D6" w14:textId="7396E93D" w:rsidR="001A1595" w:rsidRPr="00323E78" w:rsidRDefault="001A1595" w:rsidP="001A1595">
      <w:r w:rsidRPr="00323E78">
        <w:t xml:space="preserve">From a public health perspective, the </w:t>
      </w:r>
      <w:r w:rsidR="005E4357" w:rsidRPr="00323E78">
        <w:t xml:space="preserve">end-user </w:t>
      </w:r>
      <w:r w:rsidRPr="00323E78">
        <w:t xml:space="preserve">agreement must set out: </w:t>
      </w:r>
    </w:p>
    <w:p w14:paraId="1DA4A0C8" w14:textId="3861FF43" w:rsidR="001A1595" w:rsidRDefault="001A1595" w:rsidP="001A1595">
      <w:pPr>
        <w:pStyle w:val="ListParagraph"/>
        <w:numPr>
          <w:ilvl w:val="0"/>
          <w:numId w:val="27"/>
        </w:numPr>
      </w:pPr>
      <w:r>
        <w:t>The class of the recycled water to be supplied</w:t>
      </w:r>
      <w:r w:rsidR="007A62DD">
        <w:t>.</w:t>
      </w:r>
    </w:p>
    <w:p w14:paraId="4FB8CA8F" w14:textId="1CF823C7" w:rsidR="001A1595" w:rsidRDefault="001A1595" w:rsidP="001A1595">
      <w:pPr>
        <w:pStyle w:val="ListParagraph"/>
        <w:numPr>
          <w:ilvl w:val="0"/>
          <w:numId w:val="27"/>
        </w:numPr>
      </w:pPr>
      <w:r>
        <w:t>The appro</w:t>
      </w:r>
      <w:r w:rsidR="007A62DD">
        <w:t>priate use(s) of recycled water.</w:t>
      </w:r>
    </w:p>
    <w:p w14:paraId="7F3FA8BC" w14:textId="77777777" w:rsidR="001A1595" w:rsidRDefault="001A1595" w:rsidP="001A1595">
      <w:pPr>
        <w:pStyle w:val="ListParagraph"/>
        <w:numPr>
          <w:ilvl w:val="0"/>
          <w:numId w:val="27"/>
        </w:numPr>
      </w:pPr>
      <w:r>
        <w:t>The on-site controls the end-user must employ to ensure exposure is appropriately managed.</w:t>
      </w:r>
    </w:p>
    <w:p w14:paraId="22F36A0A" w14:textId="629607C9" w:rsidR="00146E38" w:rsidRDefault="00146E38" w:rsidP="00146E38">
      <w:pPr>
        <w:pStyle w:val="Heading2"/>
      </w:pPr>
      <w:bookmarkStart w:id="35" w:name="_Toc54105250"/>
      <w:r>
        <w:t>Environmental requirements</w:t>
      </w:r>
      <w:bookmarkEnd w:id="35"/>
    </w:p>
    <w:p w14:paraId="0D90E2FB" w14:textId="413869F5" w:rsidR="00FB451E" w:rsidRPr="00323E78" w:rsidRDefault="00146E38" w:rsidP="00D20365">
      <w:r w:rsidRPr="00323E78">
        <w:t>From an environmental perspective</w:t>
      </w:r>
      <w:r w:rsidR="005E4357" w:rsidRPr="00323E78">
        <w:t>, the end-user agreement must set out how the end-user will comply with the general environmental duty and the duty to report pollution incidents, as set out in the WMPC Act.</w:t>
      </w:r>
    </w:p>
    <w:p w14:paraId="4EC079AF" w14:textId="1DE293CD" w:rsidR="001C5922" w:rsidRDefault="0064321B" w:rsidP="00681226">
      <w:pPr>
        <w:pStyle w:val="Heading1"/>
      </w:pPr>
      <w:bookmarkStart w:id="36" w:name="_Toc54105251"/>
      <w:r>
        <w:t>Low</w:t>
      </w:r>
      <w:r w:rsidR="00CD016D">
        <w:t xml:space="preserve"> </w:t>
      </w:r>
      <w:r w:rsidRPr="007011C7">
        <w:t>exposure recycled water scheme</w:t>
      </w:r>
      <w:bookmarkEnd w:id="36"/>
    </w:p>
    <w:p w14:paraId="07934169" w14:textId="53E68D1D" w:rsidR="00681226" w:rsidRPr="00323E78" w:rsidRDefault="00681226" w:rsidP="00681226">
      <w:r w:rsidRPr="00323E78">
        <w:t>End-users of low exposure recycled water can minimise any public health and environmental risks associated with recycled water by using it safely. End-users of low exposure recycled water must ensure that they comply with any restrictions on use, as well as any on-site control requirements, set out in a recycled water user agreement. End-users should also notify the recycled water provider when, for whatever reason, they are unable to comply with these requirements.</w:t>
      </w:r>
    </w:p>
    <w:p w14:paraId="10D05908" w14:textId="6E2A1438" w:rsidR="0064321B" w:rsidRDefault="0064321B" w:rsidP="0064321B">
      <w:pPr>
        <w:pStyle w:val="Heading2"/>
      </w:pPr>
      <w:bookmarkStart w:id="37" w:name="_Toc24118205"/>
      <w:bookmarkStart w:id="38" w:name="_Toc54105252"/>
      <w:r w:rsidRPr="00E57C3C">
        <w:t xml:space="preserve">When </w:t>
      </w:r>
      <w:r w:rsidR="009D180E">
        <w:t xml:space="preserve">is </w:t>
      </w:r>
      <w:r w:rsidR="004135C5">
        <w:t xml:space="preserve">low exposure </w:t>
      </w:r>
      <w:r w:rsidRPr="00E57C3C">
        <w:t xml:space="preserve">recycled water considered a public health </w:t>
      </w:r>
      <w:r w:rsidR="009D180E">
        <w:t xml:space="preserve">risk </w:t>
      </w:r>
      <w:r w:rsidRPr="00E57C3C">
        <w:t>or ‘not fit for use’?</w:t>
      </w:r>
      <w:bookmarkEnd w:id="37"/>
      <w:bookmarkEnd w:id="38"/>
    </w:p>
    <w:p w14:paraId="23F44B7E" w14:textId="1C5B2866" w:rsidR="0064321B" w:rsidRDefault="0064321B" w:rsidP="0064321B">
      <w:r w:rsidRPr="00E57C3C">
        <w:t xml:space="preserve">Recycled water is most likely to be categorised as a public health </w:t>
      </w:r>
      <w:r w:rsidR="009D180E">
        <w:t xml:space="preserve">risk </w:t>
      </w:r>
      <w:r w:rsidRPr="00E57C3C">
        <w:t xml:space="preserve">or not ‘fit for use’ when the quality of the recycled water, from a public health perspective, is below that which is required to protect public health. For example, if it is specified in these guidelines that Class A </w:t>
      </w:r>
      <w:r w:rsidR="004135C5">
        <w:t xml:space="preserve">low exposure </w:t>
      </w:r>
      <w:r w:rsidRPr="00E57C3C">
        <w:t xml:space="preserve">recycled water is required for a particular use, and the recycled water provider is supplying recycled water that only meets the requirements for Class C </w:t>
      </w:r>
      <w:r w:rsidR="004135C5">
        <w:t xml:space="preserve">low exposure </w:t>
      </w:r>
      <w:r w:rsidRPr="00E57C3C">
        <w:t>recycled water, this could be considered an offence.</w:t>
      </w:r>
    </w:p>
    <w:p w14:paraId="6E00F477" w14:textId="75513A44" w:rsidR="0064321B" w:rsidRDefault="0064321B" w:rsidP="0064321B">
      <w:pPr>
        <w:pStyle w:val="Heading2"/>
      </w:pPr>
      <w:bookmarkStart w:id="39" w:name="_Toc24118206"/>
      <w:bookmarkStart w:id="40" w:name="_Toc54105253"/>
      <w:r w:rsidRPr="00A8023D">
        <w:t xml:space="preserve">Managing risks posed by users of </w:t>
      </w:r>
      <w:r w:rsidR="004135C5">
        <w:t xml:space="preserve">low exposure </w:t>
      </w:r>
      <w:r w:rsidRPr="00A8023D">
        <w:t>recycled water</w:t>
      </w:r>
      <w:bookmarkEnd w:id="39"/>
      <w:bookmarkEnd w:id="40"/>
    </w:p>
    <w:p w14:paraId="7A208B2F" w14:textId="4FD4BEA4" w:rsidR="009D180E" w:rsidRDefault="004135C5" w:rsidP="0064321B">
      <w:r>
        <w:t>Low</w:t>
      </w:r>
      <w:r w:rsidR="00CD016D">
        <w:t xml:space="preserve"> </w:t>
      </w:r>
      <w:r w:rsidR="0064321B">
        <w:t xml:space="preserve">exposure recycled water schemes are typically comprised of a recycled water provider and a user, or a number of users. This often means that a recycled water provider will not have day to day control over how the recycled water that they supply is used. This could give rise to situations where recycled water is used inappropriately, resulting in a risk to public health. In such cases, the recycled water provider may be held responsible for allowing such a situation to occur, resulting in significant reputational damage. </w:t>
      </w:r>
    </w:p>
    <w:p w14:paraId="35AF7550" w14:textId="62914568" w:rsidR="0064321B" w:rsidRDefault="0064321B" w:rsidP="0064321B">
      <w:r>
        <w:t xml:space="preserve">Furthermore, if the provider is aware that the recycled water is being used inappropriately and they continue to supply recycled water to that user, they may be subject to enforcement action under the </w:t>
      </w:r>
      <w:r w:rsidRPr="00E57C3C">
        <w:rPr>
          <w:i/>
        </w:rPr>
        <w:t>Public and Environmental Health Act</w:t>
      </w:r>
      <w:r>
        <w:t>. To reduce the likelihood of this occurring, recycled water providers are strongly encouraged to:</w:t>
      </w:r>
    </w:p>
    <w:p w14:paraId="2734501C" w14:textId="3DA27ADA" w:rsidR="0064321B" w:rsidRDefault="002D3AC2" w:rsidP="002E6628">
      <w:pPr>
        <w:pStyle w:val="ListParagraph"/>
        <w:numPr>
          <w:ilvl w:val="0"/>
          <w:numId w:val="26"/>
        </w:numPr>
      </w:pPr>
      <w:r>
        <w:t>R</w:t>
      </w:r>
      <w:r w:rsidR="0064321B">
        <w:t xml:space="preserve">estrict how their customers use recycled water via a ‘recycled water user agreement’ developed in accordance with these guidelines (user </w:t>
      </w:r>
      <w:r w:rsidR="007A62DD">
        <w:t>agreements are discussed below).</w:t>
      </w:r>
    </w:p>
    <w:p w14:paraId="1CF2180B" w14:textId="59240929" w:rsidR="0064321B" w:rsidRDefault="002D3AC2" w:rsidP="002E6628">
      <w:pPr>
        <w:pStyle w:val="ListParagraph"/>
        <w:numPr>
          <w:ilvl w:val="0"/>
          <w:numId w:val="26"/>
        </w:numPr>
      </w:pPr>
      <w:r>
        <w:t>C</w:t>
      </w:r>
      <w:r w:rsidR="0064321B">
        <w:t>ease supply when they become aware of a user using the recycled water for inappropriate uses</w:t>
      </w:r>
      <w:r w:rsidR="007A62DD">
        <w:t>.</w:t>
      </w:r>
    </w:p>
    <w:p w14:paraId="0E91179F" w14:textId="0AEDDE51" w:rsidR="0064321B" w:rsidRDefault="002D3AC2" w:rsidP="002E6628">
      <w:pPr>
        <w:pStyle w:val="ListParagraph"/>
        <w:numPr>
          <w:ilvl w:val="0"/>
          <w:numId w:val="26"/>
        </w:numPr>
      </w:pPr>
      <w:r>
        <w:t>U</w:t>
      </w:r>
      <w:r w:rsidR="0064321B">
        <w:t>ndertake periodic inspections, having regard to the conditions set out in the relevant user agreement, to ensure the recycled water is only being used for the agreed uses and with the necessary on-site controls.</w:t>
      </w:r>
    </w:p>
    <w:p w14:paraId="6F43D606" w14:textId="1C801127" w:rsidR="0064321B" w:rsidRDefault="0064321B" w:rsidP="0064321B">
      <w:r>
        <w:t xml:space="preserve">With respect to periodic inspections, it is recommended that these inspections be undertaken annually and need only involve inspecting the area(s) where a customer is, or has been, using recycled water to ensure that they are using the recycled water for agreed purposes only and that they are maintaining the necessary on-site controls. </w:t>
      </w:r>
    </w:p>
    <w:p w14:paraId="187684EA" w14:textId="4E2ADB3B" w:rsidR="0064321B" w:rsidRDefault="0064321B" w:rsidP="0064321B">
      <w:r>
        <w:t xml:space="preserve">The frequency for these checks could be reduced if the customer has a history of conformity with the agreement or increased where problems have been identified in the past. Recycled water providers should also investigate legitimate reports or complaints of a customer not using the recycled water appropriately. Finally, users should be aware that, no matter what agreements are in place, they are still obliged to meet their requirements under the </w:t>
      </w:r>
      <w:r w:rsidRPr="00A8023D">
        <w:rPr>
          <w:i/>
        </w:rPr>
        <w:t>Work Health and Safety Act</w:t>
      </w:r>
      <w:r>
        <w:t xml:space="preserve">. This includes ensuring that the health and safety of workers and other people (e.g. members of the public) is not put at risk as a result of any work activities involving the use of recycled water.  </w:t>
      </w:r>
    </w:p>
    <w:p w14:paraId="15D5CBAB" w14:textId="6849504D" w:rsidR="0064321B" w:rsidRDefault="0064321B" w:rsidP="0064321B">
      <w:pPr>
        <w:pStyle w:val="Heading2"/>
      </w:pPr>
      <w:bookmarkStart w:id="41" w:name="_Toc24118207"/>
      <w:bookmarkStart w:id="42" w:name="_Toc54105254"/>
      <w:r>
        <w:t>Monitoring</w:t>
      </w:r>
      <w:bookmarkEnd w:id="41"/>
      <w:bookmarkEnd w:id="42"/>
    </w:p>
    <w:p w14:paraId="62F9B091" w14:textId="6673BE81" w:rsidR="00A275E8" w:rsidRPr="00A275E8" w:rsidRDefault="00A275E8" w:rsidP="00A275E8">
      <w:pPr>
        <w:pStyle w:val="Heading3"/>
      </w:pPr>
      <w:r>
        <w:t>Public health parameters</w:t>
      </w:r>
    </w:p>
    <w:p w14:paraId="45F31D9C" w14:textId="21BBC9CE" w:rsidR="0064321B" w:rsidRDefault="0064321B" w:rsidP="0064321B">
      <w:r>
        <w:t xml:space="preserve">Recycled water providers </w:t>
      </w:r>
      <w:r w:rsidR="00521E99">
        <w:t>must</w:t>
      </w:r>
      <w:r>
        <w:t xml:space="preserve"> monitor for a range of parameters to operate a wastewater management system in accordance with the Code and the Public and Environmental Health Regulations. From a public health perspective, the key water quality parameter to be monitored is </w:t>
      </w:r>
      <w:r w:rsidRPr="00A8023D">
        <w:rPr>
          <w:i/>
        </w:rPr>
        <w:t>Escherichia coli (E. coli)</w:t>
      </w:r>
      <w:r>
        <w:t xml:space="preserve">. This is because </w:t>
      </w:r>
      <w:r w:rsidRPr="00A8023D">
        <w:rPr>
          <w:i/>
        </w:rPr>
        <w:t>E. coli</w:t>
      </w:r>
      <w:r>
        <w:t xml:space="preserve"> provides an indication of the level of disease-causing microorganisms that may be present in the recycled water and the results of analysis can be used to determine compliance with the different classes of recycled water.</w:t>
      </w:r>
    </w:p>
    <w:p w14:paraId="1AC3D63F" w14:textId="77777777" w:rsidR="0064321B" w:rsidRDefault="0064321B" w:rsidP="0064321B">
      <w:r>
        <w:t xml:space="preserve">It is recommended that samples for </w:t>
      </w:r>
      <w:r w:rsidRPr="00A8023D">
        <w:rPr>
          <w:i/>
        </w:rPr>
        <w:t>E. coli</w:t>
      </w:r>
      <w:r>
        <w:t xml:space="preserve"> be taken weekly by the recycled water provider and submitted for laboratory analysis. The frequency of this ‘verification’ monitoring may be reduced provided there is sufficient ‘operational’ monitoring in place to identify deficiencies in treatment in a timely manner (see Table 1 for definitions of operational and verification monitoring). For example, where disinfection is employed, online monitoring of chlorine dosing could form the basis of a decision to reduce the frequency of monitoring for </w:t>
      </w:r>
      <w:r w:rsidRPr="00A8023D">
        <w:rPr>
          <w:i/>
        </w:rPr>
        <w:t>E. coli</w:t>
      </w:r>
      <w:r>
        <w:t xml:space="preserve">, although this should not be less than monthly. </w:t>
      </w:r>
    </w:p>
    <w:p w14:paraId="65FEE9EE" w14:textId="77777777" w:rsidR="0064321B" w:rsidRDefault="0064321B" w:rsidP="0064321B">
      <w:r>
        <w:t>The frequency of verification monitoring may also be decreased when the recycled water provider has monitoring data showing the required water quality criteria are met reliably under stable operating conditions, and stable operating conditions exist. That is, the monitoring frequency may be reduced during extended periods of dry weather and ordinary flows when a recycled water provider has data showing the relevant standard will be met reliably under these conditions. Again, the monitoring frequency should not be less than monthly and more frequent monitoring should be undertaken at times when recycled water quality may be affected (e.g. during and after significant wet weather events when wastewater treatment efficacy may be reduced).</w:t>
      </w:r>
    </w:p>
    <w:p w14:paraId="6AED662E" w14:textId="77777777" w:rsidR="00D77237" w:rsidRDefault="00D77237">
      <w:pPr>
        <w:rPr>
          <w:iCs/>
          <w:sz w:val="20"/>
          <w:szCs w:val="18"/>
        </w:rPr>
      </w:pPr>
      <w:bookmarkStart w:id="43" w:name="_Toc24118187"/>
      <w:bookmarkStart w:id="44" w:name="_Toc53409967"/>
      <w:r>
        <w:rPr>
          <w:i/>
        </w:rPr>
        <w:br w:type="page"/>
      </w:r>
    </w:p>
    <w:p w14:paraId="7F612E64" w14:textId="190EE17E" w:rsidR="0064321B" w:rsidRPr="00A8023D" w:rsidRDefault="0064321B" w:rsidP="0064321B">
      <w:pPr>
        <w:pStyle w:val="Caption"/>
        <w:spacing w:after="120"/>
        <w:rPr>
          <w:i w:val="0"/>
        </w:rPr>
      </w:pPr>
      <w:r w:rsidRPr="00A8023D">
        <w:rPr>
          <w:i w:val="0"/>
        </w:rPr>
        <w:t xml:space="preserve">Table </w:t>
      </w:r>
      <w:r w:rsidRPr="00A8023D">
        <w:rPr>
          <w:i w:val="0"/>
        </w:rPr>
        <w:fldChar w:fldCharType="begin"/>
      </w:r>
      <w:r w:rsidRPr="00A8023D">
        <w:rPr>
          <w:i w:val="0"/>
        </w:rPr>
        <w:instrText xml:space="preserve"> SEQ Table \* ARABIC </w:instrText>
      </w:r>
      <w:r w:rsidRPr="00A8023D">
        <w:rPr>
          <w:i w:val="0"/>
        </w:rPr>
        <w:fldChar w:fldCharType="separate"/>
      </w:r>
      <w:r w:rsidR="00B13B87">
        <w:rPr>
          <w:i w:val="0"/>
          <w:noProof/>
        </w:rPr>
        <w:t>1</w:t>
      </w:r>
      <w:r w:rsidRPr="00A8023D">
        <w:rPr>
          <w:i w:val="0"/>
        </w:rPr>
        <w:fldChar w:fldCharType="end"/>
      </w:r>
      <w:r w:rsidRPr="00A8023D">
        <w:rPr>
          <w:i w:val="0"/>
        </w:rPr>
        <w:t xml:space="preserve">: </w:t>
      </w:r>
      <w:r>
        <w:rPr>
          <w:i w:val="0"/>
        </w:rPr>
        <w:t>Types of monitoring</w:t>
      </w:r>
      <w:bookmarkEnd w:id="43"/>
      <w:bookmarkEnd w:id="44"/>
    </w:p>
    <w:tbl>
      <w:tblPr>
        <w:tblStyle w:val="NTGtable1"/>
        <w:tblW w:w="10343" w:type="dxa"/>
        <w:tblLayout w:type="fixed"/>
        <w:tblLook w:val="0120" w:firstRow="1" w:lastRow="0" w:firstColumn="0" w:lastColumn="1" w:noHBand="0" w:noVBand="0"/>
      </w:tblPr>
      <w:tblGrid>
        <w:gridCol w:w="4815"/>
        <w:gridCol w:w="5528"/>
      </w:tblGrid>
      <w:tr w:rsidR="0064321B" w:rsidRPr="00E87DE1" w14:paraId="42193FA2" w14:textId="77777777" w:rsidTr="00180770">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815" w:type="dxa"/>
            <w:vAlign w:val="top"/>
          </w:tcPr>
          <w:p w14:paraId="4E3DB7DA" w14:textId="77777777" w:rsidR="0064321B" w:rsidRPr="00E87DE1" w:rsidRDefault="0064321B" w:rsidP="00180770">
            <w:pPr>
              <w:jc w:val="center"/>
            </w:pPr>
            <w:r>
              <w:rPr>
                <w:w w:val="105"/>
              </w:rPr>
              <w:t>Operational monitoring</w:t>
            </w:r>
          </w:p>
        </w:tc>
        <w:tc>
          <w:tcPr>
            <w:cnfStyle w:val="000100001000" w:firstRow="0" w:lastRow="0" w:firstColumn="0" w:lastColumn="1" w:oddVBand="0" w:evenVBand="0" w:oddHBand="0" w:evenHBand="0" w:firstRowFirstColumn="0" w:firstRowLastColumn="1" w:lastRowFirstColumn="0" w:lastRowLastColumn="0"/>
            <w:tcW w:w="5528" w:type="dxa"/>
            <w:vAlign w:val="top"/>
          </w:tcPr>
          <w:p w14:paraId="30C2F40C" w14:textId="77777777" w:rsidR="0064321B" w:rsidRPr="00E87DE1" w:rsidRDefault="0064321B" w:rsidP="00180770">
            <w:pPr>
              <w:jc w:val="center"/>
            </w:pPr>
            <w:r>
              <w:rPr>
                <w:w w:val="105"/>
              </w:rPr>
              <w:t>Verification monitoring</w:t>
            </w:r>
          </w:p>
        </w:tc>
      </w:tr>
      <w:tr w:rsidR="0064321B" w:rsidRPr="00E87DE1" w14:paraId="1DA45A02" w14:textId="77777777" w:rsidTr="0018077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815" w:type="dxa"/>
            <w:vAlign w:val="top"/>
          </w:tcPr>
          <w:p w14:paraId="5DAB0A6F" w14:textId="77777777" w:rsidR="0064321B" w:rsidRDefault="0064321B" w:rsidP="00180770">
            <w:r w:rsidRPr="00A8023D">
              <w:t>Operational monitoring typically takes place on-site and is undertaken to check whether the recycled water treatment process is working as expected. Operational monitoring provides operators with an opportunity to address recycled water quality in a timely fashion. Examples include monitoring of turbidity immediately post filtration and monitoring of chlorine residual post chlorine dosing.</w:t>
            </w:r>
          </w:p>
        </w:tc>
        <w:tc>
          <w:tcPr>
            <w:cnfStyle w:val="000100000000" w:firstRow="0" w:lastRow="0" w:firstColumn="0" w:lastColumn="1" w:oddVBand="0" w:evenVBand="0" w:oddHBand="0" w:evenHBand="0" w:firstRowFirstColumn="0" w:firstRowLastColumn="0" w:lastRowFirstColumn="0" w:lastRowLastColumn="0"/>
            <w:tcW w:w="5528" w:type="dxa"/>
            <w:vAlign w:val="top"/>
          </w:tcPr>
          <w:p w14:paraId="05BC2356" w14:textId="77777777" w:rsidR="0064321B" w:rsidRPr="00760902" w:rsidRDefault="0064321B" w:rsidP="00180770">
            <w:r w:rsidRPr="00A8023D">
              <w:t xml:space="preserve">Verification monitoring typically involves taking a water sample and sending that sample to a laboratory to check that certain recycled water quality criteria have been met. The most common example of verification monitoring is taking a sample of the treated effluent and submitting the sample to a laboratory for </w:t>
            </w:r>
            <w:r w:rsidRPr="00A8023D">
              <w:rPr>
                <w:i/>
              </w:rPr>
              <w:t>E. coli</w:t>
            </w:r>
            <w:r w:rsidRPr="00A8023D">
              <w:t xml:space="preserve"> analysis.</w:t>
            </w:r>
          </w:p>
        </w:tc>
      </w:tr>
    </w:tbl>
    <w:p w14:paraId="451DC84E" w14:textId="77777777" w:rsidR="0064321B" w:rsidRDefault="0064321B" w:rsidP="0064321B">
      <w:pPr>
        <w:spacing w:after="0"/>
      </w:pPr>
    </w:p>
    <w:p w14:paraId="266C8D57" w14:textId="77777777" w:rsidR="002327C3" w:rsidRDefault="0064321B" w:rsidP="0064321B">
      <w:r w:rsidRPr="00A8023D">
        <w:rPr>
          <w:i/>
        </w:rPr>
        <w:t>E. coli</w:t>
      </w:r>
      <w:r w:rsidRPr="00A8023D">
        <w:t xml:space="preserve"> analysis should be undertaken using a methodology that is recognised as valid (such as the membrane filtration method or the most probable number method, which is ofte</w:t>
      </w:r>
      <w:r>
        <w:t>n abbreviated to the MPN method</w:t>
      </w:r>
      <w:r w:rsidRPr="00A8023D">
        <w:t xml:space="preserve">) and conducted by a laboratory with National Association of Testing Authorities (NATA) accreditation for the analytical method. </w:t>
      </w:r>
      <w:r w:rsidRPr="00503F3F">
        <w:rPr>
          <w:i/>
        </w:rPr>
        <w:t>E. coli</w:t>
      </w:r>
      <w:r w:rsidRPr="00A8023D">
        <w:t xml:space="preserve"> analysis may be undertaken ‘in-house’ provided that duplicate or split samples are taken periodically, with the additional sample submitted to a laboratory with NATA accreditation for the analysis. </w:t>
      </w:r>
    </w:p>
    <w:p w14:paraId="229A406A" w14:textId="5AA5D1C0" w:rsidR="0064321B" w:rsidRDefault="0064321B" w:rsidP="0064321B">
      <w:r w:rsidRPr="00A8023D">
        <w:t xml:space="preserve">The results of the NATA accredited laboratory samples should be compared against the results obtained through the in-house test, to ensure the in-house testing methodology is producing accurate results. Regular monitoring of </w:t>
      </w:r>
      <w:r w:rsidRPr="00503F3F">
        <w:rPr>
          <w:i/>
        </w:rPr>
        <w:t>E. coli</w:t>
      </w:r>
      <w:r w:rsidRPr="00A8023D">
        <w:t xml:space="preserve"> is a very important part of ensuring, and being able to demonstrate, that the recycled water supplied is ‘fit for use’.</w:t>
      </w:r>
    </w:p>
    <w:p w14:paraId="12A5E173" w14:textId="6DCBD304" w:rsidR="0064321B" w:rsidRPr="00A8023D" w:rsidRDefault="0064321B" w:rsidP="0064321B">
      <w:pPr>
        <w:pStyle w:val="Caption"/>
        <w:spacing w:after="120"/>
        <w:rPr>
          <w:i w:val="0"/>
        </w:rPr>
      </w:pPr>
      <w:bookmarkStart w:id="45" w:name="_Toc24118188"/>
      <w:bookmarkStart w:id="46" w:name="_Toc53409968"/>
      <w:r w:rsidRPr="00A8023D">
        <w:rPr>
          <w:i w:val="0"/>
        </w:rPr>
        <w:t xml:space="preserve">Table </w:t>
      </w:r>
      <w:r w:rsidRPr="00A8023D">
        <w:rPr>
          <w:i w:val="0"/>
        </w:rPr>
        <w:fldChar w:fldCharType="begin"/>
      </w:r>
      <w:r w:rsidRPr="00A8023D">
        <w:rPr>
          <w:i w:val="0"/>
        </w:rPr>
        <w:instrText xml:space="preserve"> SEQ Table \* ARABIC </w:instrText>
      </w:r>
      <w:r w:rsidRPr="00A8023D">
        <w:rPr>
          <w:i w:val="0"/>
        </w:rPr>
        <w:fldChar w:fldCharType="separate"/>
      </w:r>
      <w:r w:rsidR="00B13B87">
        <w:rPr>
          <w:i w:val="0"/>
          <w:noProof/>
        </w:rPr>
        <w:t>2</w:t>
      </w:r>
      <w:r w:rsidRPr="00A8023D">
        <w:rPr>
          <w:i w:val="0"/>
        </w:rPr>
        <w:fldChar w:fldCharType="end"/>
      </w:r>
      <w:r w:rsidRPr="00A8023D">
        <w:rPr>
          <w:i w:val="0"/>
        </w:rPr>
        <w:t xml:space="preserve">: </w:t>
      </w:r>
      <w:r w:rsidRPr="00503F3F">
        <w:rPr>
          <w:i w:val="0"/>
        </w:rPr>
        <w:t>Guideline val</w:t>
      </w:r>
      <w:r>
        <w:rPr>
          <w:i w:val="0"/>
        </w:rPr>
        <w:t>ues for recycled water (for low-</w:t>
      </w:r>
      <w:r w:rsidRPr="00503F3F">
        <w:rPr>
          <w:i w:val="0"/>
        </w:rPr>
        <w:t>exposure uses)</w:t>
      </w:r>
      <w:bookmarkEnd w:id="45"/>
      <w:bookmarkEnd w:id="46"/>
    </w:p>
    <w:tbl>
      <w:tblPr>
        <w:tblStyle w:val="NTGtable1"/>
        <w:tblW w:w="10343" w:type="dxa"/>
        <w:tblLayout w:type="fixed"/>
        <w:tblLook w:val="0120" w:firstRow="1" w:lastRow="0" w:firstColumn="0" w:lastColumn="1" w:noHBand="0" w:noVBand="0"/>
      </w:tblPr>
      <w:tblGrid>
        <w:gridCol w:w="3256"/>
        <w:gridCol w:w="7087"/>
      </w:tblGrid>
      <w:tr w:rsidR="0064321B" w:rsidRPr="00E87DE1" w14:paraId="69E7388B" w14:textId="77777777" w:rsidTr="00180770">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00C6C270" w14:textId="77777777" w:rsidR="0064321B" w:rsidRPr="00E87DE1" w:rsidRDefault="0064321B" w:rsidP="00180770">
            <w:pPr>
              <w:jc w:val="center"/>
            </w:pPr>
            <w:r>
              <w:rPr>
                <w:w w:val="105"/>
              </w:rPr>
              <w:t>Class of recycled water</w:t>
            </w:r>
          </w:p>
        </w:tc>
        <w:tc>
          <w:tcPr>
            <w:cnfStyle w:val="000100001000" w:firstRow="0" w:lastRow="0" w:firstColumn="0" w:lastColumn="1" w:oddVBand="0" w:evenVBand="0" w:oddHBand="0" w:evenHBand="0" w:firstRowFirstColumn="0" w:firstRowLastColumn="1" w:lastRowFirstColumn="0" w:lastRowLastColumn="0"/>
            <w:tcW w:w="7087" w:type="dxa"/>
            <w:vAlign w:val="top"/>
          </w:tcPr>
          <w:p w14:paraId="641DE501" w14:textId="77777777" w:rsidR="0064321B" w:rsidRPr="00E87DE1" w:rsidRDefault="0064321B" w:rsidP="00180770">
            <w:pPr>
              <w:jc w:val="center"/>
            </w:pPr>
            <w:r>
              <w:rPr>
                <w:w w:val="105"/>
              </w:rPr>
              <w:t>Guideline values</w:t>
            </w:r>
          </w:p>
        </w:tc>
      </w:tr>
      <w:tr w:rsidR="0064321B" w:rsidRPr="00E87DE1" w14:paraId="2F49CEC2" w14:textId="77777777" w:rsidTr="0018077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6671285A" w14:textId="77777777" w:rsidR="0064321B" w:rsidRDefault="0064321B" w:rsidP="00180770">
            <w:r>
              <w:t>Class A+</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1E25E834" w14:textId="77777777" w:rsidR="0064321B" w:rsidRPr="00531791" w:rsidRDefault="0064321B" w:rsidP="00180770">
            <w:r w:rsidRPr="00531791">
              <w:t xml:space="preserve">Less than 1 </w:t>
            </w:r>
            <w:r w:rsidRPr="00503F3F">
              <w:rPr>
                <w:i/>
              </w:rPr>
              <w:t>E. coli</w:t>
            </w:r>
            <w:r w:rsidRPr="00531791">
              <w:t xml:space="preserve"> cfu / 100mL or less than 1 </w:t>
            </w:r>
            <w:r w:rsidRPr="00503F3F">
              <w:rPr>
                <w:i/>
              </w:rPr>
              <w:t>E. coli</w:t>
            </w:r>
            <w:r w:rsidRPr="00531791">
              <w:t xml:space="preserve"> MPN / 100mL in at least 95% of samples </w:t>
            </w:r>
            <w:r>
              <w:t>taken in the previous 12 months</w:t>
            </w:r>
          </w:p>
        </w:tc>
      </w:tr>
      <w:tr w:rsidR="0064321B" w:rsidRPr="00E87DE1" w14:paraId="3E74A225" w14:textId="77777777" w:rsidTr="00180770">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3D8DC756" w14:textId="77777777" w:rsidR="0064321B" w:rsidRDefault="0064321B" w:rsidP="00180770">
            <w:r>
              <w:t>Class A</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03250670" w14:textId="77777777" w:rsidR="0064321B" w:rsidRPr="00531791" w:rsidRDefault="0064321B" w:rsidP="00180770">
            <w:r w:rsidRPr="00531791">
              <w:t xml:space="preserve">Less than 10 </w:t>
            </w:r>
            <w:r w:rsidRPr="00503F3F">
              <w:rPr>
                <w:i/>
              </w:rPr>
              <w:t xml:space="preserve">E. coli </w:t>
            </w:r>
            <w:r w:rsidRPr="00531791">
              <w:t xml:space="preserve">cfu / 100mL or less than 10 </w:t>
            </w:r>
            <w:r w:rsidRPr="00503F3F">
              <w:rPr>
                <w:i/>
              </w:rPr>
              <w:t>E. coli</w:t>
            </w:r>
            <w:r w:rsidRPr="00531791">
              <w:t xml:space="preserve"> MPN / 100mL in at least 95% of samples taken in the previous 12 months</w:t>
            </w:r>
          </w:p>
        </w:tc>
      </w:tr>
      <w:tr w:rsidR="0064321B" w:rsidRPr="00E87DE1" w14:paraId="0E905106" w14:textId="77777777" w:rsidTr="0018077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1B7D4CC6" w14:textId="77777777" w:rsidR="0064321B" w:rsidRDefault="0064321B" w:rsidP="00180770">
            <w:r>
              <w:t>Class B</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30F6FE8E" w14:textId="77777777" w:rsidR="0064321B" w:rsidRPr="00531791" w:rsidRDefault="0064321B" w:rsidP="00180770">
            <w:r w:rsidRPr="00531791">
              <w:t xml:space="preserve">Less than 100 </w:t>
            </w:r>
            <w:r w:rsidRPr="00613014">
              <w:rPr>
                <w:i/>
              </w:rPr>
              <w:t>E. coli</w:t>
            </w:r>
            <w:r w:rsidRPr="00531791">
              <w:t xml:space="preserve"> cfu / 100mL or less than 100 </w:t>
            </w:r>
            <w:r w:rsidRPr="00613014">
              <w:rPr>
                <w:i/>
              </w:rPr>
              <w:t xml:space="preserve">E. coli </w:t>
            </w:r>
            <w:r w:rsidRPr="00531791">
              <w:t>MPN / 100mL in at least 95% of samples taken in the previous 12 months</w:t>
            </w:r>
          </w:p>
        </w:tc>
      </w:tr>
      <w:tr w:rsidR="0064321B" w:rsidRPr="00E87DE1" w14:paraId="7081BC19" w14:textId="77777777" w:rsidTr="00180770">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518118F0" w14:textId="77777777" w:rsidR="0064321B" w:rsidRDefault="0064321B" w:rsidP="00180770">
            <w:r>
              <w:t>Class C</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60A68D25" w14:textId="77777777" w:rsidR="0064321B" w:rsidRPr="00531791" w:rsidRDefault="0064321B" w:rsidP="00180770">
            <w:r w:rsidRPr="00531791">
              <w:t xml:space="preserve">Less than 1,000 </w:t>
            </w:r>
            <w:r w:rsidRPr="00613014">
              <w:rPr>
                <w:i/>
              </w:rPr>
              <w:t>E. coli</w:t>
            </w:r>
            <w:r w:rsidRPr="00531791">
              <w:t xml:space="preserve"> cfu / 100mL or less than 1,000 </w:t>
            </w:r>
            <w:r w:rsidRPr="00613014">
              <w:rPr>
                <w:i/>
              </w:rPr>
              <w:t>E. coli</w:t>
            </w:r>
            <w:r w:rsidRPr="00531791">
              <w:t xml:space="preserve"> MPN / 100mL in at least 95% of samples taken in the previous 12 months</w:t>
            </w:r>
          </w:p>
        </w:tc>
      </w:tr>
      <w:tr w:rsidR="0064321B" w:rsidRPr="00E87DE1" w14:paraId="425A43B5" w14:textId="77777777" w:rsidTr="0018077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3C1A0E5B" w14:textId="77777777" w:rsidR="0064321B" w:rsidRDefault="0064321B" w:rsidP="00180770">
            <w:r>
              <w:t>Class D</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4EA59BE3" w14:textId="77777777" w:rsidR="0064321B" w:rsidRDefault="0064321B" w:rsidP="00180770">
            <w:r w:rsidRPr="00531791">
              <w:t xml:space="preserve">Less than 10,000 </w:t>
            </w:r>
            <w:r w:rsidRPr="00613014">
              <w:rPr>
                <w:i/>
              </w:rPr>
              <w:t>E. coli</w:t>
            </w:r>
            <w:r w:rsidRPr="00531791">
              <w:t xml:space="preserve"> cfu / 100mL or less than 10,000 </w:t>
            </w:r>
            <w:r w:rsidRPr="00613014">
              <w:rPr>
                <w:i/>
              </w:rPr>
              <w:t>E. coli</w:t>
            </w:r>
            <w:r w:rsidRPr="00531791">
              <w:t xml:space="preserve"> MPN / 100mL in at least 95% of samples taken in the previous 12 months</w:t>
            </w:r>
          </w:p>
        </w:tc>
      </w:tr>
    </w:tbl>
    <w:p w14:paraId="1BE45458" w14:textId="77777777" w:rsidR="0064321B" w:rsidRDefault="0064321B" w:rsidP="0064321B">
      <w:pPr>
        <w:spacing w:after="0"/>
      </w:pPr>
    </w:p>
    <w:p w14:paraId="7F54B737" w14:textId="77777777" w:rsidR="00A47DBE" w:rsidRDefault="0064321B" w:rsidP="0064321B">
      <w:r>
        <w:t xml:space="preserve">A recycled water provider’s compliance with the guideline values should be assessed on a monthly basis, having regard to the previous 12 months’ results. To assist recycled water providers to undertake these assessments, DoH has prepared a number of Excel spreadsheets – one for each class of recycled water – that can be used to record the details of monitoring and calculate compliance over the preceding 12-month period. </w:t>
      </w:r>
    </w:p>
    <w:p w14:paraId="2184626D" w14:textId="21F67721" w:rsidR="0064321B" w:rsidRPr="00323E78" w:rsidRDefault="0064321B" w:rsidP="0064321B">
      <w:r w:rsidRPr="00323E78">
        <w:t xml:space="preserve">The relevant spreadsheets are available </w:t>
      </w:r>
      <w:r w:rsidR="00E91146">
        <w:t xml:space="preserve">on the </w:t>
      </w:r>
      <w:hyperlink r:id="rId20" w:history="1">
        <w:r w:rsidR="00E91146" w:rsidRPr="00E91146">
          <w:rPr>
            <w:rStyle w:val="Hyperlink"/>
          </w:rPr>
          <w:t>Northern Territory Government website</w:t>
        </w:r>
      </w:hyperlink>
      <w:r w:rsidRPr="00323E78">
        <w:t xml:space="preserve">. </w:t>
      </w:r>
    </w:p>
    <w:p w14:paraId="6EC0BAC0" w14:textId="77777777" w:rsidR="0064321B" w:rsidRDefault="0064321B" w:rsidP="0064321B">
      <w:r>
        <w:t>If a single sample of recycled water fails to meet the guideline values, an investigation should be undertaken to determine the cause of the non-compliance. This should be followed by undertaking any necessary actions to remedy treatment deficiencies and taking a follow-up sample. If, after undertaking an investigation and correcting the treatment process, the follow-up sample is also non-compliant, the recycled water provider should contact DoH for advice on any measures that may need to be implemented to ensure public health is not jeopardised.</w:t>
      </w:r>
    </w:p>
    <w:p w14:paraId="72C938B4" w14:textId="5C18E9B7" w:rsidR="0064321B" w:rsidRDefault="0064321B" w:rsidP="0064321B">
      <w:r>
        <w:t xml:space="preserve">If a recycled water provider fails to meet the ‘annual value’ (i.e. less than 95% of samples taken in the preceding 12 months meet the relevant standard), the recycled water provider should contact DoH to discuss any measures that may need to be implemented to ensure public health is not jeopardised. This may include improving treatment processes, implementing more rigorous on-site controls, or ceasing the supply of recycled water until appropriate improvement measures can be implemented.  </w:t>
      </w:r>
    </w:p>
    <w:p w14:paraId="42CB07A4" w14:textId="5B5D988D" w:rsidR="00A275E8" w:rsidRDefault="00A275E8" w:rsidP="00A275E8">
      <w:pPr>
        <w:pStyle w:val="Heading3"/>
      </w:pPr>
      <w:r>
        <w:t>Environmental parameters</w:t>
      </w:r>
    </w:p>
    <w:p w14:paraId="3F0A623C" w14:textId="7D51128D" w:rsidR="00A275E8" w:rsidRDefault="00A275E8" w:rsidP="00A275E8">
      <w:r w:rsidRPr="00323E78">
        <w:t>Recycled water providers must also consider conducting environmental monitoring to ensure that recycled water quality does not adversely impact the environment or cause environmental harm. For further information, please contact the Norther Territory Environmental Protection Authority (NT EPA).</w:t>
      </w:r>
    </w:p>
    <w:p w14:paraId="2A41ADF9" w14:textId="50A0F084" w:rsidR="00521E99" w:rsidRDefault="00521E99" w:rsidP="00521E99">
      <w:pPr>
        <w:pStyle w:val="Heading2"/>
      </w:pPr>
      <w:bookmarkStart w:id="47" w:name="_Toc54105255"/>
      <w:r>
        <w:t>Operational reporting and audit</w:t>
      </w:r>
      <w:bookmarkEnd w:id="47"/>
    </w:p>
    <w:p w14:paraId="0025D856" w14:textId="3AB6035B" w:rsidR="00521E99" w:rsidRDefault="000D2F65" w:rsidP="00521E99">
      <w:r>
        <w:t xml:space="preserve">Planning </w:t>
      </w:r>
      <w:r w:rsidR="00521E99">
        <w:t>stages, commissioning and ongoing management inclu</w:t>
      </w:r>
      <w:r>
        <w:t xml:space="preserve">ding methods, data sources, and </w:t>
      </w:r>
      <w:r w:rsidR="00521E99">
        <w:t xml:space="preserve">reasons for decisions should all be recorded. In order to create </w:t>
      </w:r>
      <w:r>
        <w:t xml:space="preserve">a history of the recycled water </w:t>
      </w:r>
      <w:r w:rsidR="00521E99">
        <w:t>supply and reference material for periodic reviews and audits, cer</w:t>
      </w:r>
      <w:r>
        <w:t xml:space="preserve">tain data must be kept </w:t>
      </w:r>
      <w:r w:rsidR="00521E99">
        <w:t>readily accessible. Records are an important aspect o</w:t>
      </w:r>
      <w:r>
        <w:t xml:space="preserve">f good corporate governance and </w:t>
      </w:r>
      <w:r w:rsidR="00521E99">
        <w:t>decisions concerning the making and control of records should take into account:</w:t>
      </w:r>
    </w:p>
    <w:p w14:paraId="46E90F51" w14:textId="17D6F833" w:rsidR="00521E99" w:rsidRDefault="000D2F65" w:rsidP="002811F0">
      <w:pPr>
        <w:pStyle w:val="ListParagraph"/>
        <w:numPr>
          <w:ilvl w:val="0"/>
          <w:numId w:val="51"/>
        </w:numPr>
      </w:pPr>
      <w:r>
        <w:t>Any regulatory requirements.</w:t>
      </w:r>
    </w:p>
    <w:p w14:paraId="75FD797B" w14:textId="2FCE64E3" w:rsidR="00521E99" w:rsidRDefault="00521E99" w:rsidP="002811F0">
      <w:pPr>
        <w:pStyle w:val="ListParagraph"/>
        <w:numPr>
          <w:ilvl w:val="0"/>
          <w:numId w:val="51"/>
        </w:numPr>
      </w:pPr>
      <w:r>
        <w:t>The cost of creating and maintaining records</w:t>
      </w:r>
      <w:r w:rsidR="000D2F65">
        <w:t>.</w:t>
      </w:r>
    </w:p>
    <w:p w14:paraId="5F4A8E80" w14:textId="332785B0" w:rsidR="00521E99" w:rsidRDefault="00521E99" w:rsidP="002811F0">
      <w:pPr>
        <w:pStyle w:val="ListParagraph"/>
        <w:numPr>
          <w:ilvl w:val="0"/>
          <w:numId w:val="51"/>
        </w:numPr>
      </w:pPr>
      <w:r>
        <w:t>The benefits of reusing information</w:t>
      </w:r>
      <w:r w:rsidR="000D2F65">
        <w:t>.</w:t>
      </w:r>
    </w:p>
    <w:p w14:paraId="001854AF" w14:textId="0A7E0588" w:rsidR="00521E99" w:rsidRDefault="000D2F65" w:rsidP="000D2F65">
      <w:pPr>
        <w:pStyle w:val="Heading3"/>
      </w:pPr>
      <w:r>
        <w:t>Record keeping</w:t>
      </w:r>
    </w:p>
    <w:p w14:paraId="41D75DDB" w14:textId="4F2DAA2B" w:rsidR="000D2F65" w:rsidRDefault="000D2F65" w:rsidP="000D2F65">
      <w:r>
        <w:t>Document control procedures shall be implemented to ensure that all copies are current and controlled. The types of records that should be kept include:</w:t>
      </w:r>
    </w:p>
    <w:p w14:paraId="2E22D9B0" w14:textId="4FB9E706" w:rsidR="000D2F65" w:rsidRPr="00A8023D" w:rsidRDefault="000D2F65" w:rsidP="000D2F65">
      <w:pPr>
        <w:pStyle w:val="Caption"/>
        <w:spacing w:after="120"/>
        <w:rPr>
          <w:i w:val="0"/>
        </w:rPr>
      </w:pPr>
      <w:bookmarkStart w:id="48" w:name="_Toc53409969"/>
      <w:r w:rsidRPr="00A8023D">
        <w:rPr>
          <w:i w:val="0"/>
        </w:rPr>
        <w:t xml:space="preserve">Table </w:t>
      </w:r>
      <w:r w:rsidRPr="00A8023D">
        <w:rPr>
          <w:i w:val="0"/>
        </w:rPr>
        <w:fldChar w:fldCharType="begin"/>
      </w:r>
      <w:r w:rsidRPr="00A8023D">
        <w:rPr>
          <w:i w:val="0"/>
        </w:rPr>
        <w:instrText xml:space="preserve"> SEQ Table \* ARABIC </w:instrText>
      </w:r>
      <w:r w:rsidRPr="00A8023D">
        <w:rPr>
          <w:i w:val="0"/>
        </w:rPr>
        <w:fldChar w:fldCharType="separate"/>
      </w:r>
      <w:r w:rsidR="00B13B87">
        <w:rPr>
          <w:i w:val="0"/>
          <w:noProof/>
        </w:rPr>
        <w:t>3</w:t>
      </w:r>
      <w:r w:rsidRPr="00A8023D">
        <w:rPr>
          <w:i w:val="0"/>
        </w:rPr>
        <w:fldChar w:fldCharType="end"/>
      </w:r>
      <w:r w:rsidRPr="00A8023D">
        <w:rPr>
          <w:i w:val="0"/>
        </w:rPr>
        <w:t xml:space="preserve">: </w:t>
      </w:r>
      <w:r>
        <w:rPr>
          <w:i w:val="0"/>
        </w:rPr>
        <w:t>Documentation and recording</w:t>
      </w:r>
      <w:bookmarkEnd w:id="48"/>
    </w:p>
    <w:tbl>
      <w:tblPr>
        <w:tblStyle w:val="NTGtable1"/>
        <w:tblW w:w="10343" w:type="dxa"/>
        <w:tblLayout w:type="fixed"/>
        <w:tblLook w:val="0120" w:firstRow="1" w:lastRow="0" w:firstColumn="0" w:lastColumn="1" w:noHBand="0" w:noVBand="0"/>
      </w:tblPr>
      <w:tblGrid>
        <w:gridCol w:w="3256"/>
        <w:gridCol w:w="7087"/>
      </w:tblGrid>
      <w:tr w:rsidR="000D2F65" w:rsidRPr="00E87DE1" w14:paraId="3B25ECFB" w14:textId="77777777" w:rsidTr="001C5922">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0A05F169" w14:textId="77E7ED94" w:rsidR="000D2F65" w:rsidRPr="00E87DE1" w:rsidRDefault="000D2F65" w:rsidP="001C5922">
            <w:pPr>
              <w:jc w:val="center"/>
            </w:pPr>
            <w:r>
              <w:rPr>
                <w:w w:val="105"/>
              </w:rPr>
              <w:t>Record</w:t>
            </w:r>
          </w:p>
        </w:tc>
        <w:tc>
          <w:tcPr>
            <w:cnfStyle w:val="000100001000" w:firstRow="0" w:lastRow="0" w:firstColumn="0" w:lastColumn="1" w:oddVBand="0" w:evenVBand="0" w:oddHBand="0" w:evenHBand="0" w:firstRowFirstColumn="0" w:firstRowLastColumn="1" w:lastRowFirstColumn="0" w:lastRowLastColumn="0"/>
            <w:tcW w:w="7087" w:type="dxa"/>
            <w:vAlign w:val="top"/>
          </w:tcPr>
          <w:p w14:paraId="210AECAA" w14:textId="5BDA01DB" w:rsidR="000D2F65" w:rsidRPr="00E87DE1" w:rsidRDefault="000D2F65" w:rsidP="001C5922">
            <w:pPr>
              <w:jc w:val="center"/>
            </w:pPr>
            <w:r>
              <w:rPr>
                <w:w w:val="105"/>
              </w:rPr>
              <w:t>Description</w:t>
            </w:r>
          </w:p>
        </w:tc>
      </w:tr>
      <w:tr w:rsidR="000D2F65" w:rsidRPr="00E87DE1" w14:paraId="4D7D53E9" w14:textId="77777777" w:rsidTr="001C592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39012E01" w14:textId="2ED54DF6" w:rsidR="000D2F65" w:rsidRDefault="000D2F65" w:rsidP="001C5922">
            <w:r>
              <w:t>Volumes of wastewater</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7D4EA783" w14:textId="3C6BF588" w:rsidR="000D2F65" w:rsidRPr="00531791" w:rsidRDefault="00DA52E1" w:rsidP="001C5922">
            <w:r w:rsidRPr="00DA52E1">
              <w:t>Total wat</w:t>
            </w:r>
            <w:r>
              <w:t>er flows to the plant influent</w:t>
            </w:r>
          </w:p>
        </w:tc>
      </w:tr>
      <w:tr w:rsidR="000D2F65" w:rsidRPr="00E87DE1" w14:paraId="22CDEA9C" w14:textId="77777777" w:rsidTr="001C592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5C08ED48" w14:textId="1900C4BC" w:rsidR="000D2F65" w:rsidRDefault="000D2F65" w:rsidP="001C5922">
            <w:r>
              <w:t>Volumes of recycled water produced</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5D83C29D" w14:textId="05F7A206" w:rsidR="000D2F65" w:rsidRPr="00531791" w:rsidRDefault="00DA52E1" w:rsidP="00DA52E1">
            <w:r>
              <w:t>Total recycled water flows shall be recorded for all recycled water delivered to end users</w:t>
            </w:r>
            <w:r w:rsidR="001B5E23">
              <w:t xml:space="preserve"> (if applicable)</w:t>
            </w:r>
          </w:p>
        </w:tc>
      </w:tr>
      <w:tr w:rsidR="000D2F65" w:rsidRPr="00E87DE1" w14:paraId="012BE86E" w14:textId="77777777" w:rsidTr="001C592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1964CB11" w14:textId="377119FD" w:rsidR="000D2F65" w:rsidRDefault="00DA52E1" w:rsidP="001C5922">
            <w:r>
              <w:t>Percentage of recycled water used by end use</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4ACEF8CF" w14:textId="03A013ED" w:rsidR="000D2F65" w:rsidRPr="00531791" w:rsidRDefault="00DA52E1" w:rsidP="00DA52E1">
            <w:r>
              <w:t>Volumes of recycled water us</w:t>
            </w:r>
            <w:r w:rsidR="00CD016D">
              <w:t xml:space="preserve">ed per year for each one of the </w:t>
            </w:r>
            <w:r>
              <w:t>a</w:t>
            </w:r>
            <w:r w:rsidR="001B5E23">
              <w:t>pproved end-uses (if applicable)</w:t>
            </w:r>
          </w:p>
        </w:tc>
      </w:tr>
      <w:tr w:rsidR="00DA52E1" w:rsidRPr="00E87DE1" w14:paraId="5C506972" w14:textId="77777777" w:rsidTr="001C592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68A74A32" w14:textId="7898031B" w:rsidR="00DA52E1" w:rsidRDefault="00DA52E1" w:rsidP="001C5922">
            <w:r>
              <w:t>Water quality testing</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74D64CE2" w14:textId="700394A5" w:rsidR="00DA52E1" w:rsidRPr="00531791" w:rsidRDefault="00DA52E1" w:rsidP="00DA52E1">
            <w:r w:rsidRPr="00DA52E1">
              <w:t>Details of results of analytical testing should be maintained</w:t>
            </w:r>
          </w:p>
        </w:tc>
      </w:tr>
      <w:tr w:rsidR="00DA52E1" w:rsidRPr="00E87DE1" w14:paraId="345BCA66" w14:textId="77777777" w:rsidTr="001C592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0C156F22" w14:textId="68FD832C" w:rsidR="00DA52E1" w:rsidRDefault="00DA52E1" w:rsidP="001C5922">
            <w:r>
              <w:t>Online monitoring data</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2D5516E3" w14:textId="11713083" w:rsidR="00DA52E1" w:rsidRPr="00531791" w:rsidRDefault="00DA52E1" w:rsidP="00CD016D">
            <w:r>
              <w:t>Details of results of operational parameters should be</w:t>
            </w:r>
            <w:r w:rsidR="00CD016D">
              <w:t xml:space="preserve"> </w:t>
            </w:r>
            <w:r>
              <w:t>maintained</w:t>
            </w:r>
          </w:p>
        </w:tc>
      </w:tr>
      <w:tr w:rsidR="00DA52E1" w:rsidRPr="00E87DE1" w14:paraId="3EE9932A" w14:textId="77777777" w:rsidTr="001C592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67B1B6B2" w14:textId="367FC8CE" w:rsidR="00DA52E1" w:rsidRDefault="00DA52E1" w:rsidP="001C5922">
            <w:r>
              <w:t>Operational &amp; maintenance plan</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27BAA8C7" w14:textId="7FBFFF1F" w:rsidR="00DA52E1" w:rsidRPr="00531791" w:rsidRDefault="001B5E23" w:rsidP="001B5E23">
            <w:r>
              <w:t>Any check list and maintenance of on system components should be recorded and these records maintained</w:t>
            </w:r>
          </w:p>
        </w:tc>
      </w:tr>
      <w:tr w:rsidR="00DA52E1" w:rsidRPr="00E87DE1" w14:paraId="6FFA345F" w14:textId="77777777" w:rsidTr="001C592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148BC0B5" w14:textId="47EF2A7B" w:rsidR="00DA52E1" w:rsidRDefault="00DA52E1" w:rsidP="001C5922">
            <w:r>
              <w:t>Complaints</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506C90C2" w14:textId="42B1B07F" w:rsidR="00DA52E1" w:rsidRPr="00531791" w:rsidRDefault="001B5E23" w:rsidP="001B5E23">
            <w:r>
              <w:t>Any complaints shoul</w:t>
            </w:r>
            <w:r w:rsidR="00CD016D">
              <w:t xml:space="preserve">d be recorded and these records </w:t>
            </w:r>
            <w:r w:rsidR="00CB23EC">
              <w:t>maintained and reported in Do</w:t>
            </w:r>
            <w:r>
              <w:t>H annual report</w:t>
            </w:r>
          </w:p>
        </w:tc>
      </w:tr>
      <w:tr w:rsidR="000D2F65" w:rsidRPr="00E87DE1" w14:paraId="4725D2C2" w14:textId="77777777" w:rsidTr="001C592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256" w:type="dxa"/>
            <w:vAlign w:val="top"/>
          </w:tcPr>
          <w:p w14:paraId="0C808587" w14:textId="7072510D" w:rsidR="000D2F65" w:rsidRDefault="00DA52E1" w:rsidP="001C5922">
            <w:r>
              <w:t>Training</w:t>
            </w:r>
          </w:p>
        </w:tc>
        <w:tc>
          <w:tcPr>
            <w:cnfStyle w:val="000100000000" w:firstRow="0" w:lastRow="0" w:firstColumn="0" w:lastColumn="1" w:oddVBand="0" w:evenVBand="0" w:oddHBand="0" w:evenHBand="0" w:firstRowFirstColumn="0" w:firstRowLastColumn="0" w:lastRowFirstColumn="0" w:lastRowLastColumn="0"/>
            <w:tcW w:w="7087" w:type="dxa"/>
            <w:vAlign w:val="top"/>
          </w:tcPr>
          <w:p w14:paraId="398F3D0C" w14:textId="2BE474A4" w:rsidR="000D2F65" w:rsidRDefault="001B5E23" w:rsidP="001B5E23">
            <w:r>
              <w:t>All training activities and list of attendances with the corresponding signatures should be recorded and these records maintained</w:t>
            </w:r>
          </w:p>
        </w:tc>
      </w:tr>
    </w:tbl>
    <w:p w14:paraId="445CC202" w14:textId="32136C63" w:rsidR="000D2F65" w:rsidRDefault="000D2F65" w:rsidP="000D2F65">
      <w:pPr>
        <w:pStyle w:val="Heading3"/>
      </w:pPr>
      <w:r>
        <w:t>Annual report</w:t>
      </w:r>
    </w:p>
    <w:p w14:paraId="7FB645CE" w14:textId="769EDBDB" w:rsidR="000D2F65" w:rsidRDefault="000D2F65" w:rsidP="000D2F65">
      <w:r>
        <w:t>The reporting of monitoring programs, monitoring results, incidents, compliance and maintenance programs is paramount and i</w:t>
      </w:r>
      <w:r w:rsidR="00CB23EC">
        <w:t>s required to be submitted to Do</w:t>
      </w:r>
      <w:r>
        <w:t>H as part of the annual report.</w:t>
      </w:r>
    </w:p>
    <w:p w14:paraId="36C19309" w14:textId="7C9047F8" w:rsidR="000D2F65" w:rsidRDefault="000D2F65" w:rsidP="000D2F65">
      <w:r>
        <w:t xml:space="preserve">Annual </w:t>
      </w:r>
      <w:r w:rsidR="00CB23EC">
        <w:t>reports shall be submitted to Do</w:t>
      </w:r>
      <w:r>
        <w:t xml:space="preserve">H by 30 September each year. </w:t>
      </w:r>
    </w:p>
    <w:p w14:paraId="0DB77BC2" w14:textId="35CF1FC2" w:rsidR="000D2F65" w:rsidRDefault="000D2F65" w:rsidP="000D2F65">
      <w:pPr>
        <w:pStyle w:val="Heading3"/>
      </w:pPr>
      <w:r>
        <w:t>Audit reporting</w:t>
      </w:r>
    </w:p>
    <w:p w14:paraId="5D8CE04C" w14:textId="766999AE" w:rsidR="000D2F65" w:rsidRDefault="000D2F65" w:rsidP="000D2F65">
      <w:r>
        <w:t xml:space="preserve">The scheme manager is responsible for ensuring auditing of the scheme is conducted. The frequency of internal and external audit will depend on the risk level exposure and the conditions of approval to operate the recycling scheme. Internal audit shall occur at least every three years and external audit should occur every five years, when major changes of the scheme are proposed or at the discretion of </w:t>
      </w:r>
      <w:r w:rsidR="00CB23EC">
        <w:t>DoH</w:t>
      </w:r>
      <w:r>
        <w:t>. Audits will confirm that the management and operational strategies are being adhered to and that any non-compliance or incident has been dealt with in an effective and efficient manner.</w:t>
      </w:r>
    </w:p>
    <w:p w14:paraId="55522FB7" w14:textId="0E45BB0A" w:rsidR="000D2F65" w:rsidRDefault="00DA52E1" w:rsidP="00DA52E1">
      <w:pPr>
        <w:pStyle w:val="Heading3"/>
      </w:pPr>
      <w:r>
        <w:t>Non-compliance reporting</w:t>
      </w:r>
    </w:p>
    <w:p w14:paraId="3D6C21EF" w14:textId="30593B60" w:rsidR="00DA52E1" w:rsidRDefault="00DA52E1" w:rsidP="00DA52E1">
      <w:r>
        <w:t>From time to time it may be necessary for the recycling scheme manager to notify DOH of events that may affect recycled water quality.</w:t>
      </w:r>
    </w:p>
    <w:p w14:paraId="785E9574" w14:textId="77777777" w:rsidR="00DA52E1" w:rsidRDefault="00DA52E1" w:rsidP="00DA52E1">
      <w:r>
        <w:t>Events that require notification within 24 hours of occurrence included:</w:t>
      </w:r>
    </w:p>
    <w:p w14:paraId="5F9875DB" w14:textId="62462F19" w:rsidR="00DA52E1" w:rsidRDefault="00DA52E1" w:rsidP="002811F0">
      <w:pPr>
        <w:pStyle w:val="ListParagraph"/>
        <w:numPr>
          <w:ilvl w:val="0"/>
          <w:numId w:val="52"/>
        </w:numPr>
      </w:pPr>
      <w:r>
        <w:t>Sewage spills (Please refer to the Wastewater Overflow Response Procedure )</w:t>
      </w:r>
    </w:p>
    <w:p w14:paraId="76EE2FFE" w14:textId="3BD9A127" w:rsidR="00DA52E1" w:rsidRDefault="00DA52E1" w:rsidP="002811F0">
      <w:pPr>
        <w:pStyle w:val="ListParagraph"/>
        <w:numPr>
          <w:ilvl w:val="0"/>
          <w:numId w:val="52"/>
        </w:numPr>
      </w:pPr>
      <w:r>
        <w:t>Algae bloom events</w:t>
      </w:r>
    </w:p>
    <w:p w14:paraId="58EA91DC" w14:textId="627FB8B9" w:rsidR="00DA52E1" w:rsidRDefault="00DA52E1" w:rsidP="002811F0">
      <w:pPr>
        <w:pStyle w:val="ListParagraph"/>
        <w:numPr>
          <w:ilvl w:val="0"/>
          <w:numId w:val="52"/>
        </w:numPr>
      </w:pPr>
      <w:r>
        <w:t>Any microbial sample (E Coli, coliphage, clostridia sample result showing a value that is 10 times higher than the water quality criteria for the corresponding risk exposure level).</w:t>
      </w:r>
    </w:p>
    <w:p w14:paraId="39EA9311" w14:textId="4DD77CCA" w:rsidR="00DA52E1" w:rsidRDefault="00DA52E1" w:rsidP="002811F0">
      <w:pPr>
        <w:pStyle w:val="ListParagraph"/>
        <w:numPr>
          <w:ilvl w:val="0"/>
          <w:numId w:val="52"/>
        </w:numPr>
      </w:pPr>
      <w:r>
        <w:t xml:space="preserve">Any operational parameter that is outside the compliance value specified in Table </w:t>
      </w:r>
      <w:r w:rsidR="00957E0D" w:rsidRPr="00957E0D">
        <w:t>2.</w:t>
      </w:r>
    </w:p>
    <w:p w14:paraId="47EA3DE5" w14:textId="20CF8AE2" w:rsidR="00DA52E1" w:rsidRDefault="00DA52E1" w:rsidP="00DA52E1">
      <w:r>
        <w:t xml:space="preserve">The notification shall be by phone </w:t>
      </w:r>
      <w:r w:rsidR="00CB23EC">
        <w:t>1800 095 646</w:t>
      </w:r>
      <w:r>
        <w:t xml:space="preserve"> within 24 hours of becoming aware of the event. Confirmation shall be by e-mail </w:t>
      </w:r>
      <w:r w:rsidR="00CB23EC">
        <w:t xml:space="preserve">to </w:t>
      </w:r>
      <w:hyperlink r:id="rId21" w:history="1">
        <w:r w:rsidR="00D77237" w:rsidRPr="00D374BC">
          <w:rPr>
            <w:rStyle w:val="Hyperlink"/>
          </w:rPr>
          <w:t>wastewater@nt.gov.au</w:t>
        </w:r>
      </w:hyperlink>
      <w:r w:rsidR="00CB23EC">
        <w:t xml:space="preserve"> </w:t>
      </w:r>
      <w:r>
        <w:t>within one working day.</w:t>
      </w:r>
    </w:p>
    <w:p w14:paraId="6EFCCF7F" w14:textId="4D5E9976" w:rsidR="000D2F65" w:rsidRDefault="00DA52E1" w:rsidP="00DA52E1">
      <w:r>
        <w:t>When the agreed actions in response to the event have been successfully implemented, the event will be closed out. The event, the actions implemented and the event close-out shall all be reported in the annual report.</w:t>
      </w:r>
    </w:p>
    <w:p w14:paraId="2C915365" w14:textId="68BE9879" w:rsidR="0064321B" w:rsidRDefault="0064321B" w:rsidP="0064321B">
      <w:pPr>
        <w:pStyle w:val="Heading2"/>
      </w:pPr>
      <w:bookmarkStart w:id="49" w:name="_Toc24118208"/>
      <w:bookmarkStart w:id="50" w:name="_Toc54105256"/>
      <w:r w:rsidRPr="00613014">
        <w:t>Point at which water quality should be assured</w:t>
      </w:r>
      <w:bookmarkEnd w:id="49"/>
      <w:bookmarkEnd w:id="50"/>
    </w:p>
    <w:p w14:paraId="5E3902DC" w14:textId="77777777" w:rsidR="0064321B" w:rsidRDefault="0064321B" w:rsidP="0064321B">
      <w:r w:rsidRPr="00613014">
        <w:t xml:space="preserve">The supply of recycled water generally necessitates the use of storages such as lagoons, dams or reservoirs to ensure continuity of supply or to store surplus recycled water during periods of lower demand by users. This means that the recycled water might first be directed to a lagoon, managed by the recycled water provider or another entity, before being supplied to customers via a pipeline. Alternatively, recycled water may be supplied to a user’s dam via a pipeline before being used on-site. As these storages can be subject to faecal contamination from the environment, some recycled water providers have been unsure of where to monitor for </w:t>
      </w:r>
      <w:r w:rsidRPr="00613014">
        <w:rPr>
          <w:i/>
        </w:rPr>
        <w:t>E. coli</w:t>
      </w:r>
      <w:r w:rsidRPr="00613014">
        <w:t xml:space="preserve">. </w:t>
      </w:r>
    </w:p>
    <w:p w14:paraId="4C2FA277" w14:textId="77777777" w:rsidR="0064321B" w:rsidRDefault="0064321B" w:rsidP="0064321B">
      <w:r>
        <w:t>DoH’s</w:t>
      </w:r>
      <w:r w:rsidRPr="00613014">
        <w:t xml:space="preserve"> position is that the </w:t>
      </w:r>
      <w:r w:rsidRPr="00613014">
        <w:rPr>
          <w:i/>
        </w:rPr>
        <w:t>E. coli</w:t>
      </w:r>
      <w:r w:rsidRPr="00613014">
        <w:t xml:space="preserve"> should be sampled at the last point where treatment of the water is undertaken by the recycled water provider. For example, where chlorine disinfection is the last treatment step, samples for </w:t>
      </w:r>
      <w:r w:rsidRPr="00613014">
        <w:rPr>
          <w:i/>
        </w:rPr>
        <w:t>E. coli</w:t>
      </w:r>
      <w:r w:rsidRPr="00613014">
        <w:t xml:space="preserve"> should be monitored at the point where the recycled water is discharged from the chlorine contact tanks or before it enters a storage lagoon or pipework for distribution to customers.</w:t>
      </w:r>
    </w:p>
    <w:p w14:paraId="0EBA3749" w14:textId="76DC1792" w:rsidR="002327C3" w:rsidRDefault="002327C3">
      <w:pPr>
        <w:rPr>
          <w:rFonts w:asciiTheme="majorHAnsi" w:eastAsiaTheme="majorEastAsia" w:hAnsiTheme="majorHAnsi" w:cstheme="majorBidi"/>
          <w:bCs/>
          <w:color w:val="1F1F5F" w:themeColor="text1"/>
          <w:kern w:val="32"/>
          <w:sz w:val="36"/>
          <w:szCs w:val="32"/>
        </w:rPr>
      </w:pPr>
      <w:r>
        <w:br w:type="page"/>
      </w:r>
    </w:p>
    <w:p w14:paraId="328C28AD" w14:textId="68EF7C3E" w:rsidR="00D20365" w:rsidRPr="006A2949" w:rsidRDefault="00CB23EC" w:rsidP="00BF53D9">
      <w:pPr>
        <w:pStyle w:val="Heading1"/>
      </w:pPr>
      <w:bookmarkStart w:id="51" w:name="_Toc54105257"/>
      <w:r>
        <w:t xml:space="preserve">High </w:t>
      </w:r>
      <w:r w:rsidR="00BF53D9">
        <w:t>exposure recycled water scheme</w:t>
      </w:r>
      <w:bookmarkEnd w:id="51"/>
    </w:p>
    <w:p w14:paraId="5F9C29BE" w14:textId="28475CD2" w:rsidR="001E3916" w:rsidRPr="00323E78" w:rsidRDefault="00CB23EC" w:rsidP="001E3916">
      <w:r>
        <w:t>End-</w:t>
      </w:r>
      <w:r w:rsidR="001E3916" w:rsidRPr="00323E78">
        <w:t xml:space="preserve">users of </w:t>
      </w:r>
      <w:r w:rsidR="002E6628" w:rsidRPr="00323E78">
        <w:t>high</w:t>
      </w:r>
      <w:r>
        <w:t xml:space="preserve"> </w:t>
      </w:r>
      <w:r w:rsidR="002E6628" w:rsidRPr="00323E78">
        <w:t xml:space="preserve">exposure </w:t>
      </w:r>
      <w:r w:rsidR="001E3916" w:rsidRPr="00323E78">
        <w:t xml:space="preserve">recycled water can minimise any public health </w:t>
      </w:r>
      <w:r w:rsidR="00681226" w:rsidRPr="00323E78">
        <w:t xml:space="preserve">or environmental </w:t>
      </w:r>
      <w:r w:rsidR="001E3916" w:rsidRPr="00323E78">
        <w:t>risks associated with recycle</w:t>
      </w:r>
      <w:r>
        <w:t>d water by using it safely. End-</w:t>
      </w:r>
      <w:r w:rsidR="001E3916" w:rsidRPr="00323E78">
        <w:t xml:space="preserve">users of </w:t>
      </w:r>
      <w:r w:rsidR="002E6628" w:rsidRPr="00323E78">
        <w:t>high</w:t>
      </w:r>
      <w:r>
        <w:t xml:space="preserve"> </w:t>
      </w:r>
      <w:r w:rsidR="002E6628" w:rsidRPr="00323E78">
        <w:t xml:space="preserve">exposure </w:t>
      </w:r>
      <w:r w:rsidR="001E3916" w:rsidRPr="00323E78">
        <w:t xml:space="preserve">recycled water must ensure that they comply with any restrictions on use, as well as any on-site control requirements, set out in a recycled water </w:t>
      </w:r>
      <w:r w:rsidR="001A1595" w:rsidRPr="00323E78">
        <w:t>end-</w:t>
      </w:r>
      <w:r w:rsidR="001E3916" w:rsidRPr="00323E78">
        <w:t>user agreement. End-users should also notify the recycled water provider when, for whatever reason, they are unable to comply with these requirements.</w:t>
      </w:r>
    </w:p>
    <w:p w14:paraId="55B469B0" w14:textId="58D6D5F1" w:rsidR="005E3C0B" w:rsidRDefault="005E3C0B" w:rsidP="005E3C0B">
      <w:pPr>
        <w:pStyle w:val="Heading2"/>
      </w:pPr>
      <w:bookmarkStart w:id="52" w:name="_Toc54105258"/>
      <w:r>
        <w:t>Overview</w:t>
      </w:r>
      <w:bookmarkEnd w:id="52"/>
    </w:p>
    <w:p w14:paraId="460144DF" w14:textId="11C80E65" w:rsidR="00D20365" w:rsidRPr="006A2949" w:rsidRDefault="00D20365" w:rsidP="00810F34">
      <w:r w:rsidRPr="006A2949">
        <w:t xml:space="preserve">This </w:t>
      </w:r>
      <w:r w:rsidR="00BF53D9">
        <w:t>section</w:t>
      </w:r>
      <w:r w:rsidRPr="006A2949">
        <w:t xml:space="preserve"> provides </w:t>
      </w:r>
      <w:r w:rsidR="007A62DD">
        <w:t>proponents</w:t>
      </w:r>
      <w:r w:rsidR="002C4D83">
        <w:t xml:space="preserve"> with </w:t>
      </w:r>
      <w:r w:rsidRPr="006A2949">
        <w:t xml:space="preserve">guidance on the development and implementation of a RWMS for </w:t>
      </w:r>
      <w:r w:rsidR="0007376D">
        <w:t xml:space="preserve">high exposure </w:t>
      </w:r>
      <w:r w:rsidR="00EB4A7F">
        <w:t xml:space="preserve">recycled water schemes in the </w:t>
      </w:r>
      <w:r w:rsidR="00CB23EC">
        <w:t>NT</w:t>
      </w:r>
      <w:r w:rsidRPr="006A2949">
        <w:t xml:space="preserve">. </w:t>
      </w:r>
    </w:p>
    <w:p w14:paraId="39BBF88D" w14:textId="77777777" w:rsidR="00D20365" w:rsidRPr="006A2949" w:rsidRDefault="00D20365" w:rsidP="00D20365">
      <w:r w:rsidRPr="006A2949">
        <w:t xml:space="preserve">A RWMS is a collection of documents, procedures, processes, data and other activities and records that support the safe use of recycled water. The following documents are required when submitting a RWMS </w:t>
      </w:r>
      <w:r w:rsidR="00BE7DC7">
        <w:t xml:space="preserve">to </w:t>
      </w:r>
      <w:r w:rsidR="00127F2A">
        <w:t>DoH</w:t>
      </w:r>
      <w:r w:rsidR="00BE7DC7">
        <w:t xml:space="preserve"> for </w:t>
      </w:r>
      <w:r w:rsidR="00622460">
        <w:t>approval</w:t>
      </w:r>
      <w:r w:rsidRPr="006A2949">
        <w:t>:</w:t>
      </w:r>
    </w:p>
    <w:p w14:paraId="7B3B1562" w14:textId="40431993" w:rsidR="00D20365" w:rsidRPr="00E54095" w:rsidRDefault="00D20365" w:rsidP="002E6628">
      <w:pPr>
        <w:pStyle w:val="ListBullet"/>
        <w:numPr>
          <w:ilvl w:val="0"/>
          <w:numId w:val="25"/>
        </w:numPr>
      </w:pPr>
      <w:r w:rsidRPr="00E54095">
        <w:t>RWMS manual or roadmap document</w:t>
      </w:r>
      <w:r w:rsidR="007A62DD">
        <w:t>.</w:t>
      </w:r>
    </w:p>
    <w:p w14:paraId="24B03A7A" w14:textId="438117DF" w:rsidR="00D20365" w:rsidRPr="00E54095" w:rsidRDefault="00D20365" w:rsidP="002E6628">
      <w:pPr>
        <w:pStyle w:val="ListBullet"/>
        <w:numPr>
          <w:ilvl w:val="0"/>
          <w:numId w:val="25"/>
        </w:numPr>
      </w:pPr>
      <w:r w:rsidRPr="00E54095">
        <w:t>CCP tables (See</w:t>
      </w:r>
      <w:r w:rsidR="00957E0D">
        <w:t xml:space="preserve"> Table 14</w:t>
      </w:r>
      <w:r w:rsidRPr="00E54095">
        <w:t>)</w:t>
      </w:r>
      <w:r w:rsidR="007A62DD">
        <w:t>.</w:t>
      </w:r>
    </w:p>
    <w:p w14:paraId="17C02720" w14:textId="756F6958" w:rsidR="00D20365" w:rsidRPr="00E54095" w:rsidRDefault="002C4D83" w:rsidP="002E6628">
      <w:pPr>
        <w:pStyle w:val="ListBullet"/>
        <w:numPr>
          <w:ilvl w:val="0"/>
          <w:numId w:val="25"/>
        </w:numPr>
      </w:pPr>
      <w:r>
        <w:t>U</w:t>
      </w:r>
      <w:r w:rsidRPr="00E54095">
        <w:t>tility’s</w:t>
      </w:r>
      <w:r w:rsidR="00D20365" w:rsidRPr="00E54095">
        <w:t xml:space="preserve"> trade waste policy</w:t>
      </w:r>
      <w:r w:rsidR="007A62DD">
        <w:t>.</w:t>
      </w:r>
    </w:p>
    <w:p w14:paraId="41A9B112" w14:textId="07F2982C" w:rsidR="00D20365" w:rsidRPr="00E54095" w:rsidRDefault="00E54095" w:rsidP="002E6628">
      <w:pPr>
        <w:pStyle w:val="ListBullet"/>
        <w:numPr>
          <w:ilvl w:val="0"/>
          <w:numId w:val="25"/>
        </w:numPr>
      </w:pPr>
      <w:r>
        <w:t>R</w:t>
      </w:r>
      <w:r w:rsidR="00D20365" w:rsidRPr="00E54095">
        <w:t>ecycled water policy</w:t>
      </w:r>
      <w:r w:rsidR="007A62DD">
        <w:t>.</w:t>
      </w:r>
    </w:p>
    <w:p w14:paraId="25FACD17" w14:textId="77777777" w:rsidR="00D20365" w:rsidRPr="00E54095" w:rsidRDefault="00E54095" w:rsidP="002E6628">
      <w:pPr>
        <w:pStyle w:val="ListBullet"/>
        <w:numPr>
          <w:ilvl w:val="0"/>
          <w:numId w:val="25"/>
        </w:numPr>
      </w:pPr>
      <w:r>
        <w:t>L</w:t>
      </w:r>
      <w:r w:rsidR="00D20365" w:rsidRPr="00E54095">
        <w:t>egally binding end user agreements (where relevant).</w:t>
      </w:r>
    </w:p>
    <w:p w14:paraId="219AC51F" w14:textId="1690B3B9" w:rsidR="00D20365" w:rsidRPr="006A2949" w:rsidRDefault="00D20365" w:rsidP="00D20365">
      <w:r w:rsidRPr="006A2949">
        <w:t xml:space="preserve">A RWMS document template is available to assist </w:t>
      </w:r>
      <w:r w:rsidR="007A62DD">
        <w:t>p</w:t>
      </w:r>
      <w:r w:rsidR="00FA4A2D">
        <w:t>roponents</w:t>
      </w:r>
      <w:r w:rsidRPr="006A2949">
        <w:t xml:space="preserve"> to document their recycled water management system. The template is structured on the Framework Elements, Components and Actions. A recycled water supplier can complete the template to create its own RWMS document.</w:t>
      </w:r>
    </w:p>
    <w:p w14:paraId="498900F7" w14:textId="0E5502F3" w:rsidR="00D20365" w:rsidRPr="006A2949" w:rsidRDefault="00D460D4" w:rsidP="00D20365">
      <w:r w:rsidRPr="006B0E4D">
        <w:fldChar w:fldCharType="begin"/>
      </w:r>
      <w:r w:rsidRPr="006B0E4D">
        <w:instrText xml:space="preserve"> REF _Ref22031310 \h </w:instrText>
      </w:r>
      <w:r w:rsidR="006B0E4D" w:rsidRPr="006B0E4D">
        <w:instrText xml:space="preserve"> \* MERGEFORMAT </w:instrText>
      </w:r>
      <w:r w:rsidRPr="006B0E4D">
        <w:fldChar w:fldCharType="separate"/>
      </w:r>
      <w:r w:rsidR="00B13B87" w:rsidRPr="00B13B87">
        <w:t xml:space="preserve">Table </w:t>
      </w:r>
      <w:r w:rsidR="00B13B87" w:rsidRPr="00B13B87">
        <w:rPr>
          <w:noProof/>
        </w:rPr>
        <w:t>4</w:t>
      </w:r>
      <w:r w:rsidRPr="006B0E4D">
        <w:fldChar w:fldCharType="end"/>
      </w:r>
      <w:r w:rsidR="00D20365" w:rsidRPr="006A2949">
        <w:t xml:space="preserve"> summarises </w:t>
      </w:r>
      <w:r w:rsidR="00D20365" w:rsidRPr="006A2949">
        <w:rPr>
          <w:i/>
        </w:rPr>
        <w:t>what</w:t>
      </w:r>
      <w:r w:rsidR="00D20365" w:rsidRPr="006A2949">
        <w:t xml:space="preserve"> needs to be included in the RWMS. The requirements for each element are </w:t>
      </w:r>
      <w:r w:rsidR="002D3AC2">
        <w:t>explained in further detail in s</w:t>
      </w:r>
      <w:r w:rsidR="00D20365" w:rsidRPr="006A2949">
        <w:t xml:space="preserve">ection </w:t>
      </w:r>
      <w:r w:rsidR="00FD0F88">
        <w:fldChar w:fldCharType="begin"/>
      </w:r>
      <w:r w:rsidR="00FD0F88">
        <w:instrText xml:space="preserve"> REF _Ref22031342 \r \h </w:instrText>
      </w:r>
      <w:r w:rsidR="00FD0F88">
        <w:fldChar w:fldCharType="separate"/>
      </w:r>
      <w:r w:rsidR="00B13B87">
        <w:t>7.2</w:t>
      </w:r>
      <w:r w:rsidR="00FD0F88">
        <w:fldChar w:fldCharType="end"/>
      </w:r>
      <w:r w:rsidR="00D20365" w:rsidRPr="006A2949">
        <w:t xml:space="preserve">. The remained of the chapter focuses on </w:t>
      </w:r>
      <w:r w:rsidR="00D20365" w:rsidRPr="006A2949">
        <w:rPr>
          <w:i/>
        </w:rPr>
        <w:t>how</w:t>
      </w:r>
      <w:r w:rsidR="00D20365" w:rsidRPr="006A2949">
        <w:t xml:space="preserve"> to develop a RWMS. </w:t>
      </w:r>
    </w:p>
    <w:p w14:paraId="27F6E13E" w14:textId="5BF7128E" w:rsidR="003D2FBA" w:rsidRPr="00BE7DC7" w:rsidRDefault="003D2FBA" w:rsidP="003D2FBA">
      <w:pPr>
        <w:pStyle w:val="Caption"/>
        <w:keepNext/>
        <w:rPr>
          <w:i w:val="0"/>
        </w:rPr>
      </w:pPr>
      <w:bookmarkStart w:id="53" w:name="_Ref22031310"/>
      <w:bookmarkStart w:id="54" w:name="_Toc53409970"/>
      <w:r w:rsidRPr="00BE7DC7">
        <w:rPr>
          <w:i w:val="0"/>
        </w:rPr>
        <w:t xml:space="preserve">Table </w:t>
      </w:r>
      <w:r w:rsidR="006265EB" w:rsidRPr="00BE7DC7">
        <w:rPr>
          <w:i w:val="0"/>
        </w:rPr>
        <w:fldChar w:fldCharType="begin"/>
      </w:r>
      <w:r w:rsidR="006265EB" w:rsidRPr="00BE7DC7">
        <w:rPr>
          <w:i w:val="0"/>
        </w:rPr>
        <w:instrText xml:space="preserve"> SEQ Table \* ARABIC </w:instrText>
      </w:r>
      <w:r w:rsidR="006265EB" w:rsidRPr="00BE7DC7">
        <w:rPr>
          <w:i w:val="0"/>
        </w:rPr>
        <w:fldChar w:fldCharType="separate"/>
      </w:r>
      <w:r w:rsidR="00957E0D">
        <w:rPr>
          <w:i w:val="0"/>
          <w:noProof/>
        </w:rPr>
        <w:t>4</w:t>
      </w:r>
      <w:r w:rsidR="006265EB" w:rsidRPr="00BE7DC7">
        <w:rPr>
          <w:i w:val="0"/>
          <w:noProof/>
        </w:rPr>
        <w:fldChar w:fldCharType="end"/>
      </w:r>
      <w:bookmarkEnd w:id="53"/>
      <w:r w:rsidR="00FF61C2">
        <w:rPr>
          <w:i w:val="0"/>
        </w:rPr>
        <w:t xml:space="preserve">: </w:t>
      </w:r>
      <w:r w:rsidRPr="00BE7DC7">
        <w:rPr>
          <w:i w:val="0"/>
        </w:rPr>
        <w:t>Requirements for developing a RWMS document</w:t>
      </w:r>
      <w:bookmarkEnd w:id="54"/>
    </w:p>
    <w:tbl>
      <w:tblPr>
        <w:tblStyle w:val="NTGtable1"/>
        <w:tblW w:w="10341" w:type="dxa"/>
        <w:tblLayout w:type="fixed"/>
        <w:tblLook w:val="0120" w:firstRow="1" w:lastRow="0" w:firstColumn="0" w:lastColumn="1" w:noHBand="0" w:noVBand="0"/>
      </w:tblPr>
      <w:tblGrid>
        <w:gridCol w:w="1979"/>
        <w:gridCol w:w="8362"/>
      </w:tblGrid>
      <w:tr w:rsidR="00D20365" w:rsidRPr="006A2949" w14:paraId="140AF964" w14:textId="77777777" w:rsidTr="003D2FBA">
        <w:trPr>
          <w:cnfStyle w:val="100000000000" w:firstRow="1" w:lastRow="0" w:firstColumn="0" w:lastColumn="0" w:oddVBand="0" w:evenVBand="0" w:oddHBand="0" w:evenHBand="0" w:firstRowFirstColumn="0" w:firstRowLastColumn="0" w:lastRowFirstColumn="0" w:lastRowLastColumn="0"/>
          <w:cantSplit/>
          <w:trHeight w:val="431"/>
          <w:tblHeader/>
        </w:trPr>
        <w:tc>
          <w:tcPr>
            <w:cnfStyle w:val="000010000000" w:firstRow="0" w:lastRow="0" w:firstColumn="0" w:lastColumn="0" w:oddVBand="1" w:evenVBand="0" w:oddHBand="0" w:evenHBand="0" w:firstRowFirstColumn="0" w:firstRowLastColumn="0" w:lastRowFirstColumn="0" w:lastRowLastColumn="0"/>
            <w:tcW w:w="1979" w:type="dxa"/>
          </w:tcPr>
          <w:p w14:paraId="452BD560" w14:textId="77777777" w:rsidR="00D20365" w:rsidRPr="006A2949" w:rsidRDefault="00D20365" w:rsidP="00D62193">
            <w:r w:rsidRPr="006A2949">
              <w:rPr>
                <w:w w:val="105"/>
              </w:rPr>
              <w:t>Element</w:t>
            </w:r>
          </w:p>
        </w:tc>
        <w:tc>
          <w:tcPr>
            <w:cnfStyle w:val="000100001000" w:firstRow="0" w:lastRow="0" w:firstColumn="0" w:lastColumn="1" w:oddVBand="0" w:evenVBand="0" w:oddHBand="0" w:evenHBand="0" w:firstRowFirstColumn="0" w:firstRowLastColumn="1" w:lastRowFirstColumn="0" w:lastRowLastColumn="0"/>
            <w:tcW w:w="8362" w:type="dxa"/>
          </w:tcPr>
          <w:p w14:paraId="3DA59326" w14:textId="77777777" w:rsidR="00D20365" w:rsidRPr="006A2949" w:rsidRDefault="00D20365" w:rsidP="00D62193">
            <w:r w:rsidRPr="006A2949">
              <w:rPr>
                <w:w w:val="105"/>
              </w:rPr>
              <w:t xml:space="preserve">What needs to be complete prior to submission to </w:t>
            </w:r>
            <w:r w:rsidR="00127F2A">
              <w:rPr>
                <w:w w:val="105"/>
              </w:rPr>
              <w:t>DOH</w:t>
            </w:r>
          </w:p>
        </w:tc>
      </w:tr>
      <w:tr w:rsidR="00D20365" w:rsidRPr="006A2949" w14:paraId="02B9CB06" w14:textId="77777777" w:rsidTr="0096693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40E29FA" w14:textId="77777777" w:rsidR="00D20365" w:rsidRPr="006A2949" w:rsidRDefault="00D20365" w:rsidP="00966933">
            <w:pPr>
              <w:rPr>
                <w:sz w:val="18"/>
              </w:rPr>
            </w:pPr>
            <w:r w:rsidRPr="006A2949">
              <w:rPr>
                <w:b/>
                <w:sz w:val="18"/>
              </w:rPr>
              <w:t>Element 1:</w:t>
            </w:r>
            <w:r w:rsidR="003D2FBA" w:rsidRPr="006A2949">
              <w:rPr>
                <w:sz w:val="18"/>
              </w:rPr>
              <w:br/>
            </w:r>
            <w:r w:rsidRPr="006A2949">
              <w:rPr>
                <w:sz w:val="18"/>
              </w:rPr>
              <w:t>Commitment to responsible use and management of recycled water quality</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E6D1B96" w14:textId="3342C8C2" w:rsidR="00D20365" w:rsidRPr="006A2949" w:rsidRDefault="00D20365" w:rsidP="00966933">
            <w:pPr>
              <w:rPr>
                <w:sz w:val="18"/>
              </w:rPr>
            </w:pPr>
            <w:r w:rsidRPr="006A2949">
              <w:rPr>
                <w:sz w:val="18"/>
              </w:rPr>
              <w:t xml:space="preserve">Review your organisation’s planning documents and record in the RWMS document. </w:t>
            </w:r>
          </w:p>
          <w:p w14:paraId="2AC81313" w14:textId="77777777" w:rsidR="00D20365" w:rsidRPr="006A2949" w:rsidRDefault="00D20365" w:rsidP="00966933">
            <w:pPr>
              <w:rPr>
                <w:sz w:val="18"/>
              </w:rPr>
            </w:pPr>
            <w:r w:rsidRPr="006A2949">
              <w:rPr>
                <w:sz w:val="18"/>
              </w:rPr>
              <w:t>Review regulatory and formal requirements.</w:t>
            </w:r>
          </w:p>
          <w:p w14:paraId="5890819D" w14:textId="77777777" w:rsidR="00D20365" w:rsidRPr="006A2949" w:rsidRDefault="00D20365" w:rsidP="00966933">
            <w:pPr>
              <w:rPr>
                <w:sz w:val="18"/>
              </w:rPr>
            </w:pPr>
            <w:r w:rsidRPr="006A2949">
              <w:rPr>
                <w:sz w:val="18"/>
              </w:rPr>
              <w:t>Ensure recycled water arrangements are in place with recipients with appropriate conditions including monitoring and review periods.</w:t>
            </w:r>
          </w:p>
          <w:p w14:paraId="3AC94957" w14:textId="77777777" w:rsidR="00D20365" w:rsidRPr="006A2949" w:rsidRDefault="00D20365" w:rsidP="00966933">
            <w:pPr>
              <w:rPr>
                <w:sz w:val="18"/>
              </w:rPr>
            </w:pPr>
            <w:r w:rsidRPr="006A2949">
              <w:rPr>
                <w:sz w:val="18"/>
              </w:rPr>
              <w:t xml:space="preserve">Record how your organisation satisfies Element 1 and how these requirements are communicated to staff. </w:t>
            </w:r>
          </w:p>
          <w:p w14:paraId="570F5842" w14:textId="77777777" w:rsidR="00D20365" w:rsidRPr="006A2949" w:rsidRDefault="00D20365" w:rsidP="00966933">
            <w:pPr>
              <w:rPr>
                <w:sz w:val="18"/>
              </w:rPr>
            </w:pPr>
            <w:r w:rsidRPr="006A2949">
              <w:rPr>
                <w:sz w:val="18"/>
              </w:rPr>
              <w:t>Identify areas for improvement and record in the Improvement Plan (Element 12).</w:t>
            </w:r>
          </w:p>
        </w:tc>
      </w:tr>
      <w:tr w:rsidR="00D20365" w:rsidRPr="006A2949" w14:paraId="770C04B0" w14:textId="77777777" w:rsidTr="0096693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CAE6000" w14:textId="77777777" w:rsidR="00D20365" w:rsidRPr="006A2949" w:rsidRDefault="00D20365" w:rsidP="00966933">
            <w:pPr>
              <w:rPr>
                <w:sz w:val="18"/>
              </w:rPr>
            </w:pPr>
            <w:r w:rsidRPr="006A2949">
              <w:rPr>
                <w:b/>
                <w:sz w:val="18"/>
              </w:rPr>
              <w:t>Element 2:</w:t>
            </w:r>
            <w:r w:rsidR="003D2FBA" w:rsidRPr="006A2949">
              <w:rPr>
                <w:sz w:val="18"/>
              </w:rPr>
              <w:br/>
            </w:r>
            <w:r w:rsidRPr="006A2949">
              <w:rPr>
                <w:sz w:val="18"/>
              </w:rPr>
              <w:t>Assessment of the recycled water system</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38A5AA08" w14:textId="77777777" w:rsidR="00D20365" w:rsidRPr="006A2949" w:rsidRDefault="00D20365" w:rsidP="00966933">
            <w:pPr>
              <w:rPr>
                <w:sz w:val="18"/>
              </w:rPr>
            </w:pPr>
            <w:r w:rsidRPr="006A2949">
              <w:rPr>
                <w:sz w:val="18"/>
              </w:rPr>
              <w:t>A risk assessment of the recycled water system must be undertaken:</w:t>
            </w:r>
          </w:p>
          <w:p w14:paraId="4678D111" w14:textId="77777777" w:rsidR="00D20365" w:rsidRPr="006A2949" w:rsidRDefault="00D20365" w:rsidP="002E6628">
            <w:pPr>
              <w:pStyle w:val="ListParagraph"/>
              <w:numPr>
                <w:ilvl w:val="0"/>
                <w:numId w:val="10"/>
              </w:numPr>
              <w:spacing w:after="40"/>
              <w:rPr>
                <w:sz w:val="18"/>
              </w:rPr>
            </w:pPr>
            <w:r w:rsidRPr="006A2949">
              <w:rPr>
                <w:sz w:val="18"/>
              </w:rPr>
              <w:t>Identify the source including the location and current use.</w:t>
            </w:r>
          </w:p>
          <w:p w14:paraId="23F9630D" w14:textId="77777777" w:rsidR="00D20365" w:rsidRPr="006A2949" w:rsidRDefault="00D20365" w:rsidP="002E6628">
            <w:pPr>
              <w:pStyle w:val="ListParagraph"/>
              <w:numPr>
                <w:ilvl w:val="0"/>
                <w:numId w:val="10"/>
              </w:numPr>
              <w:spacing w:after="40"/>
              <w:rPr>
                <w:sz w:val="18"/>
              </w:rPr>
            </w:pPr>
            <w:r w:rsidRPr="006A2949">
              <w:rPr>
                <w:sz w:val="18"/>
              </w:rPr>
              <w:t>Assemble a team to undertake the risk assessment.</w:t>
            </w:r>
          </w:p>
          <w:p w14:paraId="3159B673" w14:textId="77777777" w:rsidR="00D20365" w:rsidRPr="006A2949" w:rsidRDefault="00D20365" w:rsidP="002E6628">
            <w:pPr>
              <w:pStyle w:val="ListParagraph"/>
              <w:numPr>
                <w:ilvl w:val="0"/>
                <w:numId w:val="10"/>
              </w:numPr>
              <w:spacing w:after="40"/>
              <w:rPr>
                <w:sz w:val="18"/>
              </w:rPr>
            </w:pPr>
            <w:r w:rsidRPr="006A2949">
              <w:rPr>
                <w:sz w:val="18"/>
              </w:rPr>
              <w:t>Draw a flow diagram of the system from source to end use.</w:t>
            </w:r>
          </w:p>
          <w:p w14:paraId="59B9339D" w14:textId="77777777" w:rsidR="00D20365" w:rsidRPr="006A2949" w:rsidRDefault="00D20365" w:rsidP="002E6628">
            <w:pPr>
              <w:pStyle w:val="ListParagraph"/>
              <w:numPr>
                <w:ilvl w:val="0"/>
                <w:numId w:val="10"/>
              </w:numPr>
              <w:spacing w:after="40"/>
              <w:rPr>
                <w:sz w:val="18"/>
              </w:rPr>
            </w:pPr>
            <w:r w:rsidRPr="006A2949">
              <w:rPr>
                <w:sz w:val="18"/>
              </w:rPr>
              <w:t>Review and analyse water quality data.</w:t>
            </w:r>
          </w:p>
          <w:p w14:paraId="30FE0612" w14:textId="77777777" w:rsidR="00D20365" w:rsidRPr="006A2949" w:rsidRDefault="00D20365" w:rsidP="002E6628">
            <w:pPr>
              <w:pStyle w:val="ListParagraph"/>
              <w:numPr>
                <w:ilvl w:val="0"/>
                <w:numId w:val="10"/>
              </w:numPr>
              <w:spacing w:after="40"/>
              <w:rPr>
                <w:sz w:val="18"/>
              </w:rPr>
            </w:pPr>
            <w:r w:rsidRPr="006A2949">
              <w:rPr>
                <w:sz w:val="18"/>
              </w:rPr>
              <w:t>Undertake hazard identification, preventive measure identification and a risk assessment.</w:t>
            </w:r>
          </w:p>
          <w:p w14:paraId="1C3BB9EE" w14:textId="77777777" w:rsidR="00D20365" w:rsidRPr="006A2949" w:rsidRDefault="00D20365" w:rsidP="002E6628">
            <w:pPr>
              <w:pStyle w:val="ListParagraph"/>
              <w:numPr>
                <w:ilvl w:val="0"/>
                <w:numId w:val="10"/>
              </w:numPr>
              <w:spacing w:after="40"/>
              <w:rPr>
                <w:sz w:val="18"/>
              </w:rPr>
            </w:pPr>
            <w:r w:rsidRPr="006A2949">
              <w:rPr>
                <w:sz w:val="18"/>
              </w:rPr>
              <w:t>Record the risk assessment outcomes in a Risk Assessment Report.</w:t>
            </w:r>
          </w:p>
          <w:p w14:paraId="3A58ADB0" w14:textId="77777777" w:rsidR="00D20365" w:rsidRPr="006A2949" w:rsidRDefault="00D20365" w:rsidP="00966933">
            <w:pPr>
              <w:rPr>
                <w:sz w:val="18"/>
              </w:rPr>
            </w:pPr>
            <w:r w:rsidRPr="006A2949">
              <w:rPr>
                <w:sz w:val="18"/>
              </w:rPr>
              <w:t>In the RWMS document, record the details of the risk assessment process and append the Risk Assessment Report.</w:t>
            </w:r>
          </w:p>
        </w:tc>
      </w:tr>
      <w:tr w:rsidR="00D20365" w:rsidRPr="006A2949" w14:paraId="1714F94F" w14:textId="77777777" w:rsidTr="0096693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31CC648" w14:textId="77777777" w:rsidR="00D20365" w:rsidRPr="006A2949" w:rsidRDefault="003D2FBA" w:rsidP="00966933">
            <w:pPr>
              <w:rPr>
                <w:sz w:val="18"/>
              </w:rPr>
            </w:pPr>
            <w:r w:rsidRPr="006A2949">
              <w:rPr>
                <w:b/>
                <w:sz w:val="18"/>
              </w:rPr>
              <w:t>Element 3:</w:t>
            </w:r>
            <w:r w:rsidRPr="006A2949">
              <w:rPr>
                <w:sz w:val="18"/>
              </w:rPr>
              <w:br/>
              <w:t>Preventive measures for recycled water management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1EF72D4" w14:textId="77777777" w:rsidR="003D2FBA" w:rsidRPr="006A2949" w:rsidRDefault="003D2FBA" w:rsidP="00966933">
            <w:pPr>
              <w:rPr>
                <w:sz w:val="18"/>
              </w:rPr>
            </w:pPr>
            <w:r w:rsidRPr="006A2949">
              <w:rPr>
                <w:sz w:val="18"/>
              </w:rPr>
              <w:t>Critical control points (CCP) must be identified based on the risk assessment findings.</w:t>
            </w:r>
          </w:p>
          <w:p w14:paraId="7A14EB1B" w14:textId="77777777" w:rsidR="003D2FBA" w:rsidRPr="006A2949" w:rsidRDefault="003D2FBA" w:rsidP="00966933">
            <w:pPr>
              <w:rPr>
                <w:sz w:val="18"/>
              </w:rPr>
            </w:pPr>
            <w:r w:rsidRPr="006A2949">
              <w:rPr>
                <w:sz w:val="18"/>
              </w:rPr>
              <w:t>Critical limits must be set.</w:t>
            </w:r>
          </w:p>
          <w:p w14:paraId="0F8C5E93" w14:textId="77777777" w:rsidR="00D20365" w:rsidRPr="006A2949" w:rsidRDefault="003D2FBA" w:rsidP="00966933">
            <w:pPr>
              <w:rPr>
                <w:sz w:val="18"/>
              </w:rPr>
            </w:pPr>
            <w:r w:rsidRPr="006A2949">
              <w:rPr>
                <w:sz w:val="18"/>
              </w:rPr>
              <w:t>Record the details of the CCPs and critical limits in the RWMS document and ensure that the information is in place and easy to see, at the CCP location or control room.</w:t>
            </w:r>
          </w:p>
        </w:tc>
      </w:tr>
      <w:tr w:rsidR="00D20365" w:rsidRPr="006A2949" w14:paraId="6D3E2E8A" w14:textId="77777777" w:rsidTr="0096693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1AACFF41" w14:textId="77777777" w:rsidR="00D20365" w:rsidRPr="006A2949" w:rsidRDefault="003D2FBA" w:rsidP="00966933">
            <w:pPr>
              <w:rPr>
                <w:sz w:val="18"/>
              </w:rPr>
            </w:pPr>
            <w:r w:rsidRPr="006A2949">
              <w:rPr>
                <w:b/>
                <w:sz w:val="18"/>
              </w:rPr>
              <w:t>Element 4:</w:t>
            </w:r>
            <w:r w:rsidRPr="006A2949">
              <w:rPr>
                <w:b/>
                <w:sz w:val="18"/>
              </w:rPr>
              <w:br/>
            </w:r>
            <w:r w:rsidRPr="006A2949">
              <w:rPr>
                <w:sz w:val="18"/>
              </w:rPr>
              <w:t>Operational procedures and process control</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79C912E3" w14:textId="77777777" w:rsidR="003D2FBA" w:rsidRPr="006A2949" w:rsidRDefault="003D2FBA" w:rsidP="00966933">
            <w:pPr>
              <w:rPr>
                <w:sz w:val="18"/>
              </w:rPr>
            </w:pPr>
            <w:r w:rsidRPr="006A2949">
              <w:rPr>
                <w:sz w:val="18"/>
              </w:rPr>
              <w:t>Record procedures for:</w:t>
            </w:r>
          </w:p>
          <w:p w14:paraId="31E68A19" w14:textId="77777777" w:rsidR="003D2FBA" w:rsidRPr="006A2949" w:rsidRDefault="003D2FBA" w:rsidP="002E6628">
            <w:pPr>
              <w:pStyle w:val="ListParagraph"/>
              <w:numPr>
                <w:ilvl w:val="0"/>
                <w:numId w:val="11"/>
              </w:numPr>
              <w:spacing w:after="40"/>
              <w:rPr>
                <w:sz w:val="18"/>
              </w:rPr>
            </w:pPr>
            <w:r w:rsidRPr="006A2949">
              <w:rPr>
                <w:sz w:val="18"/>
              </w:rPr>
              <w:t>Managing critical control points and the communicatio</w:t>
            </w:r>
            <w:r w:rsidR="00FF61C2">
              <w:rPr>
                <w:sz w:val="18"/>
              </w:rPr>
              <w:t>n protocol for a CCP exceedance</w:t>
            </w:r>
          </w:p>
          <w:p w14:paraId="744CAFD4" w14:textId="77777777" w:rsidR="003D2FBA" w:rsidRPr="006A2949" w:rsidRDefault="003D2FBA" w:rsidP="002E6628">
            <w:pPr>
              <w:pStyle w:val="ListParagraph"/>
              <w:numPr>
                <w:ilvl w:val="0"/>
                <w:numId w:val="11"/>
              </w:numPr>
              <w:spacing w:after="40"/>
              <w:rPr>
                <w:sz w:val="18"/>
              </w:rPr>
            </w:pPr>
            <w:r w:rsidRPr="006A2949">
              <w:rPr>
                <w:sz w:val="18"/>
              </w:rPr>
              <w:t>Operati</w:t>
            </w:r>
            <w:r w:rsidR="00FF61C2">
              <w:rPr>
                <w:sz w:val="18"/>
              </w:rPr>
              <w:t>onal monitoring and corrections</w:t>
            </w:r>
          </w:p>
          <w:p w14:paraId="3D02548C" w14:textId="77777777" w:rsidR="003D2FBA" w:rsidRPr="006A2949" w:rsidRDefault="003D2FBA" w:rsidP="002E6628">
            <w:pPr>
              <w:pStyle w:val="ListParagraph"/>
              <w:numPr>
                <w:ilvl w:val="0"/>
                <w:numId w:val="11"/>
              </w:numPr>
              <w:spacing w:after="40"/>
              <w:rPr>
                <w:sz w:val="18"/>
              </w:rPr>
            </w:pPr>
            <w:r w:rsidRPr="006A2949">
              <w:rPr>
                <w:sz w:val="18"/>
              </w:rPr>
              <w:t>Chemical and equipment pr</w:t>
            </w:r>
            <w:r w:rsidR="00FF61C2">
              <w:rPr>
                <w:sz w:val="18"/>
              </w:rPr>
              <w:t>ocurement, delivery and testing</w:t>
            </w:r>
          </w:p>
          <w:p w14:paraId="1D725481" w14:textId="77777777" w:rsidR="003D2FBA" w:rsidRPr="006A2949" w:rsidRDefault="003D2FBA" w:rsidP="002E6628">
            <w:pPr>
              <w:pStyle w:val="ListParagraph"/>
              <w:numPr>
                <w:ilvl w:val="0"/>
                <w:numId w:val="11"/>
              </w:numPr>
              <w:spacing w:after="40"/>
              <w:rPr>
                <w:sz w:val="18"/>
              </w:rPr>
            </w:pPr>
            <w:r w:rsidRPr="006A2949">
              <w:rPr>
                <w:sz w:val="18"/>
              </w:rPr>
              <w:t>Calibration, operation and maintenance of critical treatment equipment.</w:t>
            </w:r>
          </w:p>
          <w:p w14:paraId="4620A3F1" w14:textId="6651E84D" w:rsidR="00D20365" w:rsidRPr="006A2949" w:rsidRDefault="003D2FBA" w:rsidP="00A47DBE">
            <w:pPr>
              <w:rPr>
                <w:sz w:val="18"/>
              </w:rPr>
            </w:pPr>
            <w:r w:rsidRPr="006A2949">
              <w:rPr>
                <w:sz w:val="18"/>
              </w:rPr>
              <w:t xml:space="preserve">Include </w:t>
            </w:r>
            <w:r w:rsidR="00A47DBE">
              <w:rPr>
                <w:sz w:val="18"/>
              </w:rPr>
              <w:t>references</w:t>
            </w:r>
            <w:r w:rsidRPr="006A2949">
              <w:rPr>
                <w:sz w:val="18"/>
              </w:rPr>
              <w:t xml:space="preserve"> to the above procedures in the RWMS document.</w:t>
            </w:r>
          </w:p>
        </w:tc>
      </w:tr>
      <w:tr w:rsidR="00D20365" w:rsidRPr="006A2949" w14:paraId="4084193A" w14:textId="77777777" w:rsidTr="0096693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58C43BF" w14:textId="77777777" w:rsidR="00D20365" w:rsidRPr="006A2949" w:rsidRDefault="003D2FBA" w:rsidP="00966933">
            <w:pPr>
              <w:rPr>
                <w:sz w:val="18"/>
              </w:rPr>
            </w:pPr>
            <w:r w:rsidRPr="006A2949">
              <w:rPr>
                <w:b/>
                <w:sz w:val="18"/>
              </w:rPr>
              <w:t>Element 5:</w:t>
            </w:r>
            <w:r w:rsidRPr="006A2949">
              <w:rPr>
                <w:sz w:val="18"/>
              </w:rPr>
              <w:br/>
              <w:t>Verification of recycled water quality and environmental performance</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710FA12B" w14:textId="26B7540F" w:rsidR="003D2FBA" w:rsidRPr="006A2949" w:rsidRDefault="003D2FBA" w:rsidP="00966933">
            <w:pPr>
              <w:rPr>
                <w:sz w:val="18"/>
              </w:rPr>
            </w:pPr>
            <w:r w:rsidRPr="006A2949">
              <w:rPr>
                <w:sz w:val="18"/>
              </w:rPr>
              <w:t xml:space="preserve">The RWMS document must </w:t>
            </w:r>
            <w:r w:rsidR="00A47DBE">
              <w:rPr>
                <w:sz w:val="18"/>
              </w:rPr>
              <w:t>reference</w:t>
            </w:r>
            <w:r w:rsidRPr="006A2949">
              <w:rPr>
                <w:sz w:val="18"/>
              </w:rPr>
              <w:t xml:space="preserve"> an implemented comprehensive monitoring program of the system and environmental end points including data review.</w:t>
            </w:r>
          </w:p>
          <w:p w14:paraId="7FA6E3F5" w14:textId="77777777" w:rsidR="00D20365" w:rsidRPr="006A2949" w:rsidRDefault="003D2FBA" w:rsidP="00966933">
            <w:pPr>
              <w:rPr>
                <w:sz w:val="18"/>
              </w:rPr>
            </w:pPr>
            <w:r w:rsidRPr="006A2949">
              <w:rPr>
                <w:sz w:val="18"/>
              </w:rPr>
              <w:t>The RWMS document must note how the recycled water supplier ensures recipients comply with their user agreements.</w:t>
            </w:r>
          </w:p>
        </w:tc>
      </w:tr>
      <w:tr w:rsidR="00D20365" w:rsidRPr="006A2949" w14:paraId="6BC640A4" w14:textId="77777777" w:rsidTr="0096693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6C89D37" w14:textId="77777777" w:rsidR="00D20365" w:rsidRPr="006A2949" w:rsidRDefault="003D2FBA" w:rsidP="00966933">
            <w:pPr>
              <w:rPr>
                <w:sz w:val="18"/>
              </w:rPr>
            </w:pPr>
            <w:r w:rsidRPr="006A2949">
              <w:rPr>
                <w:b/>
                <w:sz w:val="18"/>
              </w:rPr>
              <w:t>Element 6:</w:t>
            </w:r>
            <w:r w:rsidRPr="006A2949">
              <w:rPr>
                <w:sz w:val="18"/>
              </w:rPr>
              <w:br/>
              <w:t>Management of incidents and emergencies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794403F8" w14:textId="77777777" w:rsidR="003D2FBA" w:rsidRPr="006A2949" w:rsidRDefault="003D2FBA" w:rsidP="00966933">
            <w:pPr>
              <w:rPr>
                <w:sz w:val="18"/>
              </w:rPr>
            </w:pPr>
            <w:r w:rsidRPr="006A2949">
              <w:rPr>
                <w:sz w:val="18"/>
              </w:rPr>
              <w:t xml:space="preserve">Develop a contact list for incidents and emergencies. </w:t>
            </w:r>
          </w:p>
          <w:p w14:paraId="41593BC0" w14:textId="77777777" w:rsidR="003D2FBA" w:rsidRPr="006A2949" w:rsidRDefault="003D2FBA" w:rsidP="00966933">
            <w:pPr>
              <w:rPr>
                <w:sz w:val="18"/>
              </w:rPr>
            </w:pPr>
            <w:r w:rsidRPr="006A2949">
              <w:rPr>
                <w:sz w:val="18"/>
              </w:rPr>
              <w:t xml:space="preserve">Record in the RWMS document where controlled copies of the contact list are kept. </w:t>
            </w:r>
          </w:p>
          <w:p w14:paraId="17561BEE" w14:textId="1F8CA614" w:rsidR="003D2FBA" w:rsidRPr="006A2949" w:rsidRDefault="00A47DBE" w:rsidP="00966933">
            <w:pPr>
              <w:rPr>
                <w:sz w:val="18"/>
              </w:rPr>
            </w:pPr>
            <w:r>
              <w:rPr>
                <w:sz w:val="18"/>
              </w:rPr>
              <w:t>Reference</w:t>
            </w:r>
            <w:r w:rsidR="003D2FBA" w:rsidRPr="006A2949">
              <w:rPr>
                <w:sz w:val="18"/>
              </w:rPr>
              <w:t xml:space="preserve"> the protocols to be followed in case of an incident or emergency. </w:t>
            </w:r>
          </w:p>
          <w:p w14:paraId="5D7A3181" w14:textId="77777777" w:rsidR="003D2FBA" w:rsidRPr="006A2949" w:rsidRDefault="003D2FBA" w:rsidP="00966933">
            <w:pPr>
              <w:rPr>
                <w:sz w:val="18"/>
              </w:rPr>
            </w:pPr>
            <w:r w:rsidRPr="006A2949">
              <w:rPr>
                <w:sz w:val="18"/>
              </w:rPr>
              <w:t>Document contingency arrangements for recycled water management or disposal (e.g. due to contamination or other off-spec quality)</w:t>
            </w:r>
            <w:r w:rsidR="00E54095">
              <w:rPr>
                <w:sz w:val="18"/>
              </w:rPr>
              <w:t>.</w:t>
            </w:r>
          </w:p>
          <w:p w14:paraId="33CA1CF9" w14:textId="77777777" w:rsidR="00D20365" w:rsidRPr="006A2949" w:rsidRDefault="003D2FBA" w:rsidP="00966933">
            <w:pPr>
              <w:rPr>
                <w:sz w:val="18"/>
              </w:rPr>
            </w:pPr>
            <w:r w:rsidRPr="006A2949">
              <w:rPr>
                <w:sz w:val="18"/>
              </w:rPr>
              <w:t>Record in the RWMS.</w:t>
            </w:r>
          </w:p>
        </w:tc>
      </w:tr>
      <w:tr w:rsidR="00D20365" w:rsidRPr="006A2949" w14:paraId="06DC719C" w14:textId="77777777" w:rsidTr="0096693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FAAB8A8" w14:textId="77777777" w:rsidR="00D20365" w:rsidRPr="006A2949" w:rsidRDefault="003D2FBA" w:rsidP="00966933">
            <w:pPr>
              <w:rPr>
                <w:sz w:val="18"/>
              </w:rPr>
            </w:pPr>
            <w:r w:rsidRPr="006A2949">
              <w:rPr>
                <w:b/>
                <w:sz w:val="18"/>
              </w:rPr>
              <w:t>Element 7:</w:t>
            </w:r>
            <w:r w:rsidRPr="006A2949">
              <w:rPr>
                <w:sz w:val="18"/>
              </w:rPr>
              <w:br/>
              <w:t>Operator, contractor and end user awareness and training</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37AE038" w14:textId="77777777" w:rsidR="003D2FBA" w:rsidRPr="006A2949" w:rsidRDefault="003D2FBA" w:rsidP="00966933">
            <w:pPr>
              <w:rPr>
                <w:sz w:val="18"/>
              </w:rPr>
            </w:pPr>
            <w:r w:rsidRPr="006A2949">
              <w:rPr>
                <w:sz w:val="18"/>
              </w:rPr>
              <w:t>In the RWMS document record the management, review and record keeping processes for operator, contractor and recipient training.</w:t>
            </w:r>
          </w:p>
          <w:p w14:paraId="5BF8A05B" w14:textId="570DB0A4" w:rsidR="003D2FBA" w:rsidRPr="006A2949" w:rsidRDefault="00A47DBE" w:rsidP="00966933">
            <w:pPr>
              <w:rPr>
                <w:sz w:val="18"/>
              </w:rPr>
            </w:pPr>
            <w:r>
              <w:rPr>
                <w:sz w:val="18"/>
              </w:rPr>
              <w:t>Reference</w:t>
            </w:r>
            <w:r w:rsidR="003D2FBA" w:rsidRPr="006A2949">
              <w:rPr>
                <w:sz w:val="18"/>
              </w:rPr>
              <w:t xml:space="preserve"> to the management of training, including records kept and the review processes in place, should be made in the RWMS document.</w:t>
            </w:r>
          </w:p>
          <w:p w14:paraId="6C2C9EFE" w14:textId="77777777" w:rsidR="00D20365" w:rsidRPr="006A2949" w:rsidRDefault="003D2FBA" w:rsidP="00966933">
            <w:pPr>
              <w:rPr>
                <w:sz w:val="18"/>
              </w:rPr>
            </w:pPr>
            <w:r w:rsidRPr="006A2949">
              <w:rPr>
                <w:sz w:val="18"/>
              </w:rPr>
              <w:t>The RWMS document must include how the recycled water supplier improves and maintains employees’ and contractors’ awareness of recycled water quality and environmental issues.</w:t>
            </w:r>
          </w:p>
        </w:tc>
      </w:tr>
      <w:tr w:rsidR="00D20365" w:rsidRPr="006A2949" w14:paraId="19C55296" w14:textId="77777777" w:rsidTr="0096693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1FF208C" w14:textId="77777777" w:rsidR="00D20365" w:rsidRPr="006A2949" w:rsidRDefault="003D2FBA" w:rsidP="00966933">
            <w:pPr>
              <w:rPr>
                <w:sz w:val="18"/>
              </w:rPr>
            </w:pPr>
            <w:r w:rsidRPr="006A2949">
              <w:rPr>
                <w:b/>
                <w:sz w:val="18"/>
              </w:rPr>
              <w:t>Element 8:</w:t>
            </w:r>
            <w:r w:rsidRPr="006A2949">
              <w:rPr>
                <w:sz w:val="18"/>
              </w:rPr>
              <w:br/>
              <w:t>Community involvement and awareness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3908183" w14:textId="77777777" w:rsidR="00D20365" w:rsidRPr="006A2949" w:rsidRDefault="003D2FBA" w:rsidP="00966933">
            <w:pPr>
              <w:rPr>
                <w:sz w:val="18"/>
              </w:rPr>
            </w:pPr>
            <w:r w:rsidRPr="006A2949">
              <w:rPr>
                <w:sz w:val="18"/>
              </w:rPr>
              <w:t>The recycled water supplier must record in the RWMS document how it engages with the community on recycled water quality issues. The level of engagement should be system specific.</w:t>
            </w:r>
          </w:p>
        </w:tc>
      </w:tr>
      <w:tr w:rsidR="00D20365" w:rsidRPr="006A2949" w14:paraId="53A3B06D" w14:textId="77777777" w:rsidTr="0096693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41FE0FB8" w14:textId="77777777" w:rsidR="00D20365" w:rsidRPr="006A2949" w:rsidRDefault="003D2FBA" w:rsidP="00966933">
            <w:pPr>
              <w:rPr>
                <w:sz w:val="18"/>
              </w:rPr>
            </w:pPr>
            <w:r w:rsidRPr="006A2949">
              <w:rPr>
                <w:b/>
                <w:sz w:val="18"/>
              </w:rPr>
              <w:t>Element 9:</w:t>
            </w:r>
            <w:r w:rsidRPr="006A2949">
              <w:rPr>
                <w:sz w:val="18"/>
              </w:rPr>
              <w:br/>
              <w:t>Validation, research and development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AADEDC5" w14:textId="77777777" w:rsidR="003D2FBA" w:rsidRPr="006A2949" w:rsidRDefault="003D2FBA" w:rsidP="00966933">
            <w:pPr>
              <w:rPr>
                <w:sz w:val="18"/>
              </w:rPr>
            </w:pPr>
            <w:r w:rsidRPr="006A2949">
              <w:rPr>
                <w:sz w:val="18"/>
              </w:rPr>
              <w:t xml:space="preserve">A program to validate / verify the initial operation of the recycled water plant must be developed, submitted to </w:t>
            </w:r>
            <w:r w:rsidR="00FF61C2">
              <w:rPr>
                <w:sz w:val="18"/>
              </w:rPr>
              <w:t>Do</w:t>
            </w:r>
            <w:r w:rsidR="00127F2A">
              <w:rPr>
                <w:sz w:val="18"/>
              </w:rPr>
              <w:t>H</w:t>
            </w:r>
            <w:r w:rsidRPr="006A2949">
              <w:rPr>
                <w:sz w:val="18"/>
              </w:rPr>
              <w:t xml:space="preserve"> and then undertaken.</w:t>
            </w:r>
          </w:p>
          <w:p w14:paraId="0D8775F0" w14:textId="77777777" w:rsidR="003D2FBA" w:rsidRPr="006A2949" w:rsidRDefault="003D2FBA" w:rsidP="00966933">
            <w:pPr>
              <w:rPr>
                <w:sz w:val="18"/>
              </w:rPr>
            </w:pPr>
            <w:r w:rsidRPr="006A2949">
              <w:rPr>
                <w:sz w:val="18"/>
              </w:rPr>
              <w:t>Review the Risk Assessment outcomes for actions to investigate recycled water quality or improve k</w:t>
            </w:r>
            <w:r w:rsidR="00E54095">
              <w:rPr>
                <w:sz w:val="18"/>
              </w:rPr>
              <w:t>now</w:t>
            </w:r>
            <w:r w:rsidRPr="006A2949">
              <w:rPr>
                <w:sz w:val="18"/>
              </w:rPr>
              <w:t xml:space="preserve">ledge of the system. </w:t>
            </w:r>
          </w:p>
          <w:p w14:paraId="20C423B9" w14:textId="77777777" w:rsidR="003D2FBA" w:rsidRPr="006A2949" w:rsidRDefault="003D2FBA" w:rsidP="00966933">
            <w:pPr>
              <w:rPr>
                <w:sz w:val="18"/>
              </w:rPr>
            </w:pPr>
            <w:r w:rsidRPr="006A2949">
              <w:rPr>
                <w:sz w:val="18"/>
              </w:rPr>
              <w:t xml:space="preserve">In the RWMS document, record all water quality investigations in which the recycled water supplier is involved. </w:t>
            </w:r>
          </w:p>
          <w:p w14:paraId="1F9B3824" w14:textId="77777777" w:rsidR="003D2FBA" w:rsidRPr="006A2949" w:rsidRDefault="003D2FBA" w:rsidP="00966933">
            <w:pPr>
              <w:rPr>
                <w:sz w:val="18"/>
              </w:rPr>
            </w:pPr>
            <w:r w:rsidRPr="006A2949">
              <w:rPr>
                <w:sz w:val="18"/>
              </w:rPr>
              <w:t xml:space="preserve">In the RWMS document, record processes for equipment and plant validation. </w:t>
            </w:r>
          </w:p>
          <w:p w14:paraId="20C57EF1" w14:textId="77777777" w:rsidR="00D20365" w:rsidRPr="006A2949" w:rsidRDefault="003D2FBA" w:rsidP="00966933">
            <w:pPr>
              <w:rPr>
                <w:sz w:val="18"/>
              </w:rPr>
            </w:pPr>
            <w:r w:rsidRPr="006A2949">
              <w:rPr>
                <w:sz w:val="18"/>
              </w:rPr>
              <w:t>Confirm the disinfection C.t where chlorine / chloramine is used as the primary disinfectant.</w:t>
            </w:r>
          </w:p>
        </w:tc>
      </w:tr>
      <w:tr w:rsidR="00D20365" w:rsidRPr="006A2949" w14:paraId="0E039E81" w14:textId="77777777" w:rsidTr="0096693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49B42D60" w14:textId="77777777" w:rsidR="00D20365" w:rsidRPr="006A2949" w:rsidRDefault="003D2FBA" w:rsidP="00966933">
            <w:pPr>
              <w:rPr>
                <w:sz w:val="18"/>
              </w:rPr>
            </w:pPr>
            <w:r w:rsidRPr="006A2949">
              <w:rPr>
                <w:b/>
                <w:sz w:val="18"/>
              </w:rPr>
              <w:t>Element 10:</w:t>
            </w:r>
            <w:r w:rsidRPr="006A2949">
              <w:rPr>
                <w:sz w:val="18"/>
              </w:rPr>
              <w:br/>
              <w:t>Documentation and reporting</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03D854F" w14:textId="77777777" w:rsidR="003D2FBA" w:rsidRPr="006A2949" w:rsidRDefault="003D2FBA" w:rsidP="00966933">
            <w:pPr>
              <w:rPr>
                <w:sz w:val="18"/>
              </w:rPr>
            </w:pPr>
            <w:r w:rsidRPr="006A2949">
              <w:rPr>
                <w:sz w:val="18"/>
              </w:rPr>
              <w:t>Record in the RWMS document record keeping procedures and systems to be used by the recycled water supplier.</w:t>
            </w:r>
          </w:p>
          <w:p w14:paraId="732FDB79" w14:textId="77777777" w:rsidR="00D20365" w:rsidRPr="006A2949" w:rsidRDefault="003D2FBA" w:rsidP="00966933">
            <w:pPr>
              <w:rPr>
                <w:sz w:val="18"/>
              </w:rPr>
            </w:pPr>
            <w:r w:rsidRPr="006A2949">
              <w:rPr>
                <w:sz w:val="18"/>
              </w:rPr>
              <w:t>Record how monitoring results (operational monitoring, incidents, emergencies and recycled water quality reviews) and responses are to be reported to management and external parties.</w:t>
            </w:r>
          </w:p>
        </w:tc>
      </w:tr>
      <w:tr w:rsidR="00D20365" w:rsidRPr="006A2949" w14:paraId="336695B2" w14:textId="77777777" w:rsidTr="0096693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3BE483EB" w14:textId="77777777" w:rsidR="00D20365" w:rsidRPr="006A2949" w:rsidRDefault="003D2FBA" w:rsidP="00966933">
            <w:pPr>
              <w:rPr>
                <w:sz w:val="18"/>
              </w:rPr>
            </w:pPr>
            <w:r w:rsidRPr="006A2949">
              <w:rPr>
                <w:b/>
                <w:sz w:val="18"/>
              </w:rPr>
              <w:t>Element 11:</w:t>
            </w:r>
            <w:r w:rsidRPr="006A2949">
              <w:rPr>
                <w:sz w:val="18"/>
              </w:rPr>
              <w:br/>
              <w:t>Evaluation and audit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8A5AC08" w14:textId="77777777" w:rsidR="003D2FBA" w:rsidRPr="006A2949" w:rsidRDefault="003D2FBA" w:rsidP="00966933">
            <w:pPr>
              <w:rPr>
                <w:sz w:val="18"/>
              </w:rPr>
            </w:pPr>
            <w:r w:rsidRPr="006A2949">
              <w:rPr>
                <w:sz w:val="18"/>
              </w:rPr>
              <w:t xml:space="preserve">Record the processes by which the recycled water supplier undertakes long-term evaluation of its recycled water quality data and records actions for whether improvements are required in the RWMS document. </w:t>
            </w:r>
          </w:p>
          <w:p w14:paraId="16C58AB2" w14:textId="77777777" w:rsidR="00D20365" w:rsidRPr="006A2949" w:rsidRDefault="003D2FBA" w:rsidP="00966933">
            <w:pPr>
              <w:rPr>
                <w:sz w:val="18"/>
              </w:rPr>
            </w:pPr>
            <w:r w:rsidRPr="006A2949">
              <w:rPr>
                <w:sz w:val="18"/>
              </w:rPr>
              <w:t>The recycled water supplier should record how it satisfies internal and external auditing requirements of this element including a schedule for internal and external audits.</w:t>
            </w:r>
          </w:p>
        </w:tc>
      </w:tr>
      <w:tr w:rsidR="00D20365" w:rsidRPr="006A2949" w14:paraId="25485307" w14:textId="77777777" w:rsidTr="0096693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189AF00" w14:textId="77777777" w:rsidR="00D20365" w:rsidRPr="006A2949" w:rsidRDefault="003D2FBA" w:rsidP="00966933">
            <w:pPr>
              <w:rPr>
                <w:sz w:val="18"/>
              </w:rPr>
            </w:pPr>
            <w:r w:rsidRPr="006A2949">
              <w:rPr>
                <w:b/>
                <w:sz w:val="18"/>
              </w:rPr>
              <w:t>Element 12:</w:t>
            </w:r>
            <w:r w:rsidRPr="006A2949">
              <w:rPr>
                <w:sz w:val="18"/>
              </w:rPr>
              <w:br/>
              <w:t>Review and continuous improvement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1A0B449B" w14:textId="77777777" w:rsidR="003D2FBA" w:rsidRPr="006A2949" w:rsidRDefault="003D2FBA" w:rsidP="00966933">
            <w:pPr>
              <w:rPr>
                <w:sz w:val="18"/>
              </w:rPr>
            </w:pPr>
            <w:r w:rsidRPr="006A2949">
              <w:rPr>
                <w:sz w:val="18"/>
              </w:rPr>
              <w:t xml:space="preserve">Recycled water suppliers should review the effectiveness of the management system and its implementation, at least annually, to ensure that it maintains currency with the recycled water system. A record of this review and actions arising from the review should be kept. </w:t>
            </w:r>
          </w:p>
          <w:p w14:paraId="3D53AB3A" w14:textId="77777777" w:rsidR="007A786E" w:rsidRDefault="003D2FBA" w:rsidP="007A786E">
            <w:pPr>
              <w:rPr>
                <w:sz w:val="18"/>
              </w:rPr>
            </w:pPr>
            <w:r w:rsidRPr="006A2949">
              <w:rPr>
                <w:sz w:val="18"/>
              </w:rPr>
              <w:t xml:space="preserve">A complete review of all management systems should occur every four </w:t>
            </w:r>
            <w:r w:rsidR="007A786E">
              <w:rPr>
                <w:sz w:val="18"/>
              </w:rPr>
              <w:t>years.</w:t>
            </w:r>
          </w:p>
          <w:p w14:paraId="4DDCA8E6" w14:textId="77777777" w:rsidR="00D20365" w:rsidRPr="006A2949" w:rsidRDefault="003D2FBA" w:rsidP="007A786E">
            <w:pPr>
              <w:rPr>
                <w:sz w:val="18"/>
              </w:rPr>
            </w:pPr>
            <w:r w:rsidRPr="006A2949">
              <w:rPr>
                <w:sz w:val="18"/>
              </w:rPr>
              <w:t>The scheduled dates for these reviews should be included in the RWMS document.</w:t>
            </w:r>
          </w:p>
        </w:tc>
      </w:tr>
    </w:tbl>
    <w:p w14:paraId="281B05FB" w14:textId="77777777" w:rsidR="00182A60" w:rsidRPr="006A2949" w:rsidRDefault="00B82FEF" w:rsidP="002E6628">
      <w:pPr>
        <w:pStyle w:val="Heading2"/>
        <w:numPr>
          <w:ilvl w:val="1"/>
          <w:numId w:val="12"/>
        </w:numPr>
      </w:pPr>
      <w:bookmarkStart w:id="55" w:name="_Toc54105259"/>
      <w:r>
        <w:t>Steps to d</w:t>
      </w:r>
      <w:r w:rsidR="00182A60" w:rsidRPr="006A2949">
        <w:t>evelop a RWMS</w:t>
      </w:r>
      <w:bookmarkEnd w:id="55"/>
    </w:p>
    <w:p w14:paraId="2FC1433B" w14:textId="0B4281A7" w:rsidR="00182A60" w:rsidRPr="006A2949" w:rsidRDefault="00182A60" w:rsidP="00182A60">
      <w:bookmarkStart w:id="56" w:name="_Toc394481351"/>
      <w:bookmarkStart w:id="57" w:name="_Ref397083549"/>
      <w:bookmarkStart w:id="58" w:name="_Toc418673721"/>
      <w:r w:rsidRPr="006A2949">
        <w:t xml:space="preserve">The information summarised in </w:t>
      </w:r>
      <w:r w:rsidR="00FD0F88" w:rsidRPr="00252904">
        <w:fldChar w:fldCharType="begin"/>
      </w:r>
      <w:r w:rsidR="00FD0F88" w:rsidRPr="00252904">
        <w:instrText xml:space="preserve"> REF _Ref22031310 \h </w:instrText>
      </w:r>
      <w:r w:rsidR="00252904" w:rsidRPr="00252904">
        <w:instrText xml:space="preserve"> \* MERGEFORMAT </w:instrText>
      </w:r>
      <w:r w:rsidR="00FD0F88" w:rsidRPr="00252904">
        <w:fldChar w:fldCharType="separate"/>
      </w:r>
      <w:r w:rsidR="00957E0D" w:rsidRPr="00957E0D">
        <w:t xml:space="preserve">Table </w:t>
      </w:r>
      <w:r w:rsidR="00957E0D" w:rsidRPr="00957E0D">
        <w:rPr>
          <w:noProof/>
        </w:rPr>
        <w:t>4</w:t>
      </w:r>
      <w:r w:rsidR="00FD0F88" w:rsidRPr="00252904">
        <w:fldChar w:fldCharType="end"/>
      </w:r>
      <w:r w:rsidRPr="006A2949">
        <w:t xml:space="preserve"> is what needs to be included in a RWMS. However, it is unlikely that a </w:t>
      </w:r>
      <w:r w:rsidR="002C4D83">
        <w:t>utility</w:t>
      </w:r>
      <w:r w:rsidRPr="006A2949">
        <w:t xml:space="preserve"> will start documenting at Element 1 and work through to Element 12. </w:t>
      </w:r>
    </w:p>
    <w:p w14:paraId="243CE821" w14:textId="77777777" w:rsidR="00182A60" w:rsidRPr="006A2949" w:rsidRDefault="00182A60" w:rsidP="00182A60">
      <w:r w:rsidRPr="006A2949">
        <w:t>This section describes how a recycled water supplier might develop a RWMS. The process for developing a RWMS will depend upon the individual recycled water supplier’s driver for developing the RWMS: Four scenarios have been identified in this guidance as examples:</w:t>
      </w:r>
    </w:p>
    <w:p w14:paraId="4FA20E95" w14:textId="68368C4C" w:rsidR="00182A60" w:rsidRPr="00E54095" w:rsidRDefault="00182A60" w:rsidP="002811F0">
      <w:pPr>
        <w:pStyle w:val="ListBullet"/>
        <w:numPr>
          <w:ilvl w:val="0"/>
          <w:numId w:val="39"/>
        </w:numPr>
      </w:pPr>
      <w:r w:rsidRPr="00E54095">
        <w:t xml:space="preserve">The existing recycled water system does not have </w:t>
      </w:r>
      <w:r w:rsidR="00127F2A">
        <w:t>DoH</w:t>
      </w:r>
      <w:r w:rsidRPr="00E54095">
        <w:t xml:space="preserve"> approval for </w:t>
      </w:r>
      <w:r w:rsidR="00F01962">
        <w:t xml:space="preserve">water </w:t>
      </w:r>
      <w:r w:rsidRPr="00E54095">
        <w:t>recycling.</w:t>
      </w:r>
    </w:p>
    <w:p w14:paraId="171646BE" w14:textId="77777777" w:rsidR="00182A60" w:rsidRPr="00E54095" w:rsidRDefault="00182A60" w:rsidP="002811F0">
      <w:pPr>
        <w:pStyle w:val="ListBullet"/>
        <w:numPr>
          <w:ilvl w:val="0"/>
          <w:numId w:val="39"/>
        </w:numPr>
      </w:pPr>
      <w:r w:rsidRPr="00E54095">
        <w:t xml:space="preserve">A </w:t>
      </w:r>
      <w:r w:rsidR="00191B8A">
        <w:t>proponent</w:t>
      </w:r>
      <w:r w:rsidRPr="00E54095">
        <w:t xml:space="preserve"> planning for water recycling using existing treatment facilities.</w:t>
      </w:r>
    </w:p>
    <w:p w14:paraId="4CA4ADFB" w14:textId="77777777" w:rsidR="00182A60" w:rsidRPr="00E54095" w:rsidRDefault="00182A60" w:rsidP="002811F0">
      <w:pPr>
        <w:pStyle w:val="ListBullet"/>
        <w:numPr>
          <w:ilvl w:val="0"/>
          <w:numId w:val="39"/>
        </w:numPr>
      </w:pPr>
      <w:r w:rsidRPr="00E54095">
        <w:t>A new recycled water management plant being constructed and/or secondary treatment processes are being upgraded and the water is to be used for recycling (without supply via dual pipe network).</w:t>
      </w:r>
    </w:p>
    <w:p w14:paraId="64B3508C" w14:textId="77777777" w:rsidR="00182A60" w:rsidRPr="00E54095" w:rsidRDefault="00182A60" w:rsidP="002811F0">
      <w:pPr>
        <w:pStyle w:val="ListBullet"/>
        <w:numPr>
          <w:ilvl w:val="0"/>
          <w:numId w:val="39"/>
        </w:numPr>
      </w:pPr>
      <w:r w:rsidRPr="00E54095">
        <w:t>A utility planning a dual pipe system to supply recycled water.</w:t>
      </w:r>
    </w:p>
    <w:p w14:paraId="4E25E6F2" w14:textId="2E994E3A" w:rsidR="00182A60" w:rsidRDefault="00182A60" w:rsidP="00182A60">
      <w:r w:rsidRPr="006A2949">
        <w:t xml:space="preserve">The Framework is about ensuring that risks are managed appropriately. </w:t>
      </w:r>
      <w:r w:rsidR="00FD0F88" w:rsidRPr="00180770">
        <w:fldChar w:fldCharType="begin"/>
      </w:r>
      <w:r w:rsidR="00FD0F88" w:rsidRPr="00180770">
        <w:instrText xml:space="preserve"> REF _Ref22031510 \h </w:instrText>
      </w:r>
      <w:r w:rsidR="00180770" w:rsidRPr="00180770">
        <w:instrText xml:space="preserve"> \* MERGEFORMAT </w:instrText>
      </w:r>
      <w:r w:rsidR="00FD0F88" w:rsidRPr="00180770">
        <w:fldChar w:fldCharType="separate"/>
      </w:r>
      <w:r w:rsidR="00B13B87" w:rsidRPr="00B13B87">
        <w:t xml:space="preserve">Figure </w:t>
      </w:r>
      <w:r w:rsidR="00B13B87" w:rsidRPr="00B13B87">
        <w:rPr>
          <w:noProof/>
        </w:rPr>
        <w:t>2</w:t>
      </w:r>
      <w:r w:rsidR="00FD0F88" w:rsidRPr="00180770">
        <w:fldChar w:fldCharType="end"/>
      </w:r>
      <w:r w:rsidR="00FD0F88">
        <w:t xml:space="preserve"> </w:t>
      </w:r>
      <w:r w:rsidRPr="006A2949">
        <w:t xml:space="preserve">to </w:t>
      </w:r>
      <w:r w:rsidR="00FD0F88">
        <w:fldChar w:fldCharType="begin"/>
      </w:r>
      <w:r w:rsidR="00FD0F88">
        <w:instrText xml:space="preserve"> REF _Ref22031551 \h </w:instrText>
      </w:r>
      <w:r w:rsidR="00180770">
        <w:instrText xml:space="preserve"> \* MERGEFORMAT </w:instrText>
      </w:r>
      <w:r w:rsidR="00FD0F88">
        <w:fldChar w:fldCharType="separate"/>
      </w:r>
      <w:r w:rsidR="00B13B87" w:rsidRPr="00B13B87">
        <w:t xml:space="preserve">Figure </w:t>
      </w:r>
      <w:r w:rsidR="00B13B87" w:rsidRPr="00B13B87">
        <w:rPr>
          <w:noProof/>
        </w:rPr>
        <w:t>5</w:t>
      </w:r>
      <w:r w:rsidR="00FD0F88">
        <w:fldChar w:fldCharType="end"/>
      </w:r>
      <w:r w:rsidR="00FD0F88">
        <w:t xml:space="preserve"> </w:t>
      </w:r>
      <w:r w:rsidRPr="006A2949">
        <w:t>illustrate the stages that can be followed when developing a RWMS under these different circumstances.</w:t>
      </w:r>
    </w:p>
    <w:p w14:paraId="1F19B4D2" w14:textId="77777777" w:rsidR="00FA4A2D" w:rsidRPr="006A2949" w:rsidRDefault="00FA4A2D" w:rsidP="00FA4A2D">
      <w:r w:rsidRPr="006A2949">
        <w:t>Recycled water suppliers serving more than one recycled water supply system/scheme may prepare a single RWMS document. However, Elements 2, 3, 4 and 5 must be addressed for each system.</w:t>
      </w:r>
    </w:p>
    <w:p w14:paraId="383AAD23" w14:textId="4A790419" w:rsidR="00182A60" w:rsidRPr="006A2949" w:rsidRDefault="00B82FEF" w:rsidP="003C54C1">
      <w:pPr>
        <w:pStyle w:val="Heading3"/>
      </w:pPr>
      <w:bookmarkStart w:id="59" w:name="_Ref22031766"/>
      <w:bookmarkStart w:id="60" w:name="_Ref22031792"/>
      <w:bookmarkStart w:id="61" w:name="_Ref22031812"/>
      <w:r>
        <w:t>Developing a RWMS for an existing recycling s</w:t>
      </w:r>
      <w:r w:rsidR="00182A60" w:rsidRPr="006A2949">
        <w:t>ystem</w:t>
      </w:r>
      <w:bookmarkEnd w:id="56"/>
      <w:bookmarkEnd w:id="57"/>
      <w:bookmarkEnd w:id="58"/>
      <w:bookmarkEnd w:id="59"/>
      <w:bookmarkEnd w:id="60"/>
      <w:bookmarkEnd w:id="61"/>
    </w:p>
    <w:p w14:paraId="3E10F12E" w14:textId="77777777" w:rsidR="00182A60" w:rsidRPr="006A2949" w:rsidRDefault="00FA4A2D" w:rsidP="00182A60">
      <w:r>
        <w:t>Proponents</w:t>
      </w:r>
      <w:r w:rsidR="00182A60" w:rsidRPr="006A2949">
        <w:t xml:space="preserve"> that have not </w:t>
      </w:r>
      <w:r w:rsidR="00BE7DC7">
        <w:t xml:space="preserve">previously notified </w:t>
      </w:r>
      <w:r w:rsidR="00127F2A">
        <w:t xml:space="preserve">DoH </w:t>
      </w:r>
      <w:r w:rsidR="00182A60" w:rsidRPr="006A2949">
        <w:t xml:space="preserve">for supplying recycled water to recipients are advised to follow the following stages illustrated in Figure 2 to prepare their RWMS. This process is also suitable for </w:t>
      </w:r>
      <w:r>
        <w:t>Proponents</w:t>
      </w:r>
      <w:r w:rsidR="00182A60" w:rsidRPr="006A2949">
        <w:t xml:space="preserve"> adding an additional end use or recipient to their system.</w:t>
      </w:r>
    </w:p>
    <w:p w14:paraId="2B0146E8" w14:textId="7DD6D1B7" w:rsidR="00F301B6" w:rsidRPr="00BE7DC7" w:rsidRDefault="00F301B6" w:rsidP="00F301B6">
      <w:pPr>
        <w:pStyle w:val="Caption"/>
        <w:keepNext/>
        <w:rPr>
          <w:i w:val="0"/>
        </w:rPr>
      </w:pPr>
      <w:bookmarkStart w:id="62" w:name="_Ref22031510"/>
      <w:bookmarkStart w:id="63" w:name="_Toc53409869"/>
      <w:r w:rsidRPr="00BE7DC7">
        <w:rPr>
          <w:i w:val="0"/>
        </w:rPr>
        <w:t xml:space="preserve">Figure </w:t>
      </w:r>
      <w:r w:rsidR="006265EB" w:rsidRPr="00BE7DC7">
        <w:rPr>
          <w:i w:val="0"/>
        </w:rPr>
        <w:fldChar w:fldCharType="begin"/>
      </w:r>
      <w:r w:rsidR="006265EB" w:rsidRPr="00BE7DC7">
        <w:rPr>
          <w:i w:val="0"/>
        </w:rPr>
        <w:instrText xml:space="preserve"> SEQ Figure \* ARABIC </w:instrText>
      </w:r>
      <w:r w:rsidR="006265EB" w:rsidRPr="00BE7DC7">
        <w:rPr>
          <w:i w:val="0"/>
        </w:rPr>
        <w:fldChar w:fldCharType="separate"/>
      </w:r>
      <w:r w:rsidR="00B13B87">
        <w:rPr>
          <w:i w:val="0"/>
          <w:noProof/>
        </w:rPr>
        <w:t>2</w:t>
      </w:r>
      <w:r w:rsidR="006265EB" w:rsidRPr="00BE7DC7">
        <w:rPr>
          <w:i w:val="0"/>
          <w:noProof/>
        </w:rPr>
        <w:fldChar w:fldCharType="end"/>
      </w:r>
      <w:bookmarkEnd w:id="62"/>
      <w:r w:rsidR="00FF61C2">
        <w:rPr>
          <w:i w:val="0"/>
        </w:rPr>
        <w:t xml:space="preserve">: </w:t>
      </w:r>
      <w:r w:rsidRPr="00BE7DC7">
        <w:rPr>
          <w:i w:val="0"/>
        </w:rPr>
        <w:t>Stages for developing a RWMS for an existing recycling system</w:t>
      </w:r>
      <w:r w:rsidRPr="00BE7DC7">
        <w:rPr>
          <w:i w:val="0"/>
          <w:noProof/>
          <w:lang w:eastAsia="en-AU"/>
        </w:rPr>
        <w:drawing>
          <wp:anchor distT="0" distB="0" distL="114300" distR="114300" simplePos="0" relativeHeight="251659264" behindDoc="0" locked="0" layoutInCell="1" allowOverlap="1" wp14:anchorId="109810C7" wp14:editId="34C84B94">
            <wp:simplePos x="0" y="0"/>
            <wp:positionH relativeFrom="column">
              <wp:posOffset>0</wp:posOffset>
            </wp:positionH>
            <wp:positionV relativeFrom="paragraph">
              <wp:posOffset>294005</wp:posOffset>
            </wp:positionV>
            <wp:extent cx="6379200" cy="806400"/>
            <wp:effectExtent l="19050" t="0" r="22225" b="1333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bookmarkEnd w:id="63"/>
    </w:p>
    <w:p w14:paraId="6B09F9E9" w14:textId="77777777" w:rsidR="00182A60" w:rsidRPr="00771A76" w:rsidRDefault="00F301B6" w:rsidP="00771A76">
      <w:pPr>
        <w:spacing w:before="240"/>
        <w:rPr>
          <w:rFonts w:asciiTheme="majorHAnsi" w:hAnsiTheme="majorHAnsi"/>
          <w:sz w:val="24"/>
          <w:szCs w:val="24"/>
        </w:rPr>
      </w:pPr>
      <w:r w:rsidRPr="00771A76">
        <w:rPr>
          <w:rFonts w:asciiTheme="majorHAnsi" w:hAnsiTheme="majorHAnsi"/>
          <w:sz w:val="24"/>
          <w:szCs w:val="24"/>
        </w:rPr>
        <w:t>Stage 1: Engagement</w:t>
      </w:r>
    </w:p>
    <w:p w14:paraId="78C5525B" w14:textId="666188E3" w:rsidR="00F301B6" w:rsidRPr="006A2949" w:rsidRDefault="00F301B6" w:rsidP="00F301B6">
      <w:r w:rsidRPr="006A2949">
        <w:t>The following should be completed as part of Stage 1:</w:t>
      </w:r>
    </w:p>
    <w:p w14:paraId="44F570DC" w14:textId="5C388888" w:rsidR="00F301B6" w:rsidRPr="001E38E8" w:rsidRDefault="00F301B6" w:rsidP="002811F0">
      <w:pPr>
        <w:pStyle w:val="ListBullet"/>
        <w:numPr>
          <w:ilvl w:val="0"/>
          <w:numId w:val="38"/>
        </w:numPr>
        <w:spacing w:after="80" w:line="270" w:lineRule="atLeast"/>
      </w:pPr>
      <w:r w:rsidRPr="006A2949">
        <w:t xml:space="preserve">Discuss the recycling scheme and the information requirements of the </w:t>
      </w:r>
      <w:r w:rsidR="002D3AC2">
        <w:t>‘</w:t>
      </w:r>
      <w:r w:rsidRPr="001E38E8">
        <w:t>Preliminary Recycling Checklist</w:t>
      </w:r>
      <w:r w:rsidR="002D3AC2">
        <w:t>’</w:t>
      </w:r>
      <w:r w:rsidRPr="001E38E8">
        <w:t xml:space="preserve"> with </w:t>
      </w:r>
      <w:r w:rsidR="00127F2A" w:rsidRPr="001E38E8">
        <w:t>DoH</w:t>
      </w:r>
      <w:r w:rsidRPr="001E38E8">
        <w:t>.</w:t>
      </w:r>
    </w:p>
    <w:p w14:paraId="16F76EE2" w14:textId="171AAE5E" w:rsidR="00F301B6" w:rsidRPr="006A2949" w:rsidRDefault="00F301B6" w:rsidP="002811F0">
      <w:pPr>
        <w:pStyle w:val="ListBullet"/>
        <w:numPr>
          <w:ilvl w:val="0"/>
          <w:numId w:val="38"/>
        </w:numPr>
        <w:spacing w:after="80" w:line="270" w:lineRule="atLeast"/>
      </w:pPr>
      <w:r w:rsidRPr="006A2949">
        <w:t>Identify recycled water end uses, recipients and on-site controls. Determine the pathogen log reducti</w:t>
      </w:r>
      <w:r w:rsidR="002D3AC2">
        <w:t xml:space="preserve">on requirements for those uses. </w:t>
      </w:r>
      <w:r w:rsidR="00B05B1D">
        <w:t>See</w:t>
      </w:r>
      <w:r w:rsidRPr="006A2949">
        <w:t xml:space="preserve"> </w:t>
      </w:r>
      <w:r w:rsidR="002D3AC2">
        <w:t>‘</w:t>
      </w:r>
      <w:r w:rsidR="00127F2A">
        <w:t xml:space="preserve">Information Sheet: </w:t>
      </w:r>
      <w:r w:rsidR="00191B8A" w:rsidRPr="00127F2A">
        <w:t>Calculating Log Reduction Values</w:t>
      </w:r>
      <w:r w:rsidR="002D3AC2">
        <w:t>’</w:t>
      </w:r>
      <w:r w:rsidRPr="006A2949">
        <w:t>. This may require an exposure assessment (</w:t>
      </w:r>
      <w:r w:rsidR="00B05B1D">
        <w:t>see</w:t>
      </w:r>
      <w:r w:rsidRPr="006A2949">
        <w:t xml:space="preserve"> section </w:t>
      </w:r>
      <w:r w:rsidRPr="006A2949">
        <w:fldChar w:fldCharType="begin"/>
      </w:r>
      <w:r w:rsidRPr="006A2949">
        <w:instrText xml:space="preserve"> REF _Ref397332706 \w \h  \* MERGEFORMAT </w:instrText>
      </w:r>
      <w:r w:rsidRPr="006A2949">
        <w:fldChar w:fldCharType="separate"/>
      </w:r>
      <w:r w:rsidR="00B13B87">
        <w:t>7.2.2.1</w:t>
      </w:r>
      <w:r w:rsidRPr="006A2949">
        <w:fldChar w:fldCharType="end"/>
      </w:r>
      <w:r w:rsidRPr="006A2949">
        <w:t>).</w:t>
      </w:r>
    </w:p>
    <w:p w14:paraId="2D65881A" w14:textId="77777777" w:rsidR="00F301B6" w:rsidRPr="006A2949" w:rsidRDefault="00F301B6" w:rsidP="002811F0">
      <w:pPr>
        <w:pStyle w:val="ListBullet"/>
        <w:numPr>
          <w:ilvl w:val="0"/>
          <w:numId w:val="38"/>
        </w:numPr>
        <w:spacing w:after="80" w:line="270" w:lineRule="atLeast"/>
      </w:pPr>
      <w:r w:rsidRPr="006A2949">
        <w:t xml:space="preserve">Undertake a historical water balance to verify supply and demand requirements. If adding a new recipient or end use, update the water balance to ensure storages are still adequately sized and that demand will not outstrip supply. </w:t>
      </w:r>
    </w:p>
    <w:p w14:paraId="2B232989" w14:textId="29F275FC" w:rsidR="00F301B6" w:rsidRPr="006A2949" w:rsidRDefault="00F301B6" w:rsidP="002811F0">
      <w:pPr>
        <w:pStyle w:val="ListBullet"/>
        <w:numPr>
          <w:ilvl w:val="0"/>
          <w:numId w:val="38"/>
        </w:numPr>
        <w:spacing w:after="80" w:line="270" w:lineRule="atLeast"/>
      </w:pPr>
      <w:r w:rsidRPr="006A2949">
        <w:t xml:space="preserve">Develop or update a flowchart that is representative of the whole recycled </w:t>
      </w:r>
      <w:r w:rsidR="004767BF">
        <w:t>water system from source to end-</w:t>
      </w:r>
      <w:r w:rsidRPr="006A2949">
        <w:t>use.</w:t>
      </w:r>
    </w:p>
    <w:p w14:paraId="7EFD294F" w14:textId="6FAF7D4F" w:rsidR="00F301B6" w:rsidRPr="006A2949" w:rsidRDefault="00F301B6" w:rsidP="002811F0">
      <w:pPr>
        <w:pStyle w:val="ListBullet"/>
        <w:numPr>
          <w:ilvl w:val="0"/>
          <w:numId w:val="38"/>
        </w:numPr>
        <w:spacing w:after="80" w:line="270" w:lineRule="atLeast"/>
      </w:pPr>
      <w:r w:rsidRPr="006A2949">
        <w:t xml:space="preserve">Complete and submit the </w:t>
      </w:r>
      <w:r w:rsidR="004767BF">
        <w:t>‘</w:t>
      </w:r>
      <w:r w:rsidRPr="001E38E8">
        <w:t>Preliminary Recycling Checklist</w:t>
      </w:r>
      <w:r w:rsidR="004767BF">
        <w:t>’</w:t>
      </w:r>
      <w:r w:rsidRPr="006A2949">
        <w:t xml:space="preserve"> to </w:t>
      </w:r>
      <w:r w:rsidR="004767BF">
        <w:t>Do</w:t>
      </w:r>
      <w:r w:rsidR="00127F2A">
        <w:t>H</w:t>
      </w:r>
      <w:r w:rsidRPr="006A2949">
        <w:t xml:space="preserve"> </w:t>
      </w:r>
      <w:r w:rsidR="004767BF">
        <w:t>for</w:t>
      </w:r>
      <w:r w:rsidRPr="006A2949">
        <w:t xml:space="preserve"> feedback.</w:t>
      </w:r>
    </w:p>
    <w:p w14:paraId="70E2433C" w14:textId="77777777" w:rsidR="00F01962" w:rsidRDefault="00F01962">
      <w:pPr>
        <w:rPr>
          <w:rFonts w:asciiTheme="majorHAnsi" w:hAnsiTheme="majorHAnsi"/>
          <w:sz w:val="24"/>
          <w:szCs w:val="24"/>
        </w:rPr>
      </w:pPr>
      <w:r>
        <w:rPr>
          <w:rFonts w:asciiTheme="majorHAnsi" w:hAnsiTheme="majorHAnsi"/>
          <w:sz w:val="24"/>
          <w:szCs w:val="24"/>
        </w:rPr>
        <w:br w:type="page"/>
      </w:r>
    </w:p>
    <w:p w14:paraId="5126B2E9" w14:textId="57F5198E" w:rsidR="00F301B6" w:rsidRPr="00771A76" w:rsidRDefault="00F301B6" w:rsidP="00771A76">
      <w:pPr>
        <w:spacing w:before="240"/>
        <w:rPr>
          <w:rFonts w:asciiTheme="majorHAnsi" w:hAnsiTheme="majorHAnsi"/>
          <w:sz w:val="24"/>
          <w:szCs w:val="24"/>
        </w:rPr>
      </w:pPr>
      <w:r w:rsidRPr="00771A76">
        <w:rPr>
          <w:rFonts w:asciiTheme="majorHAnsi" w:hAnsiTheme="majorHAnsi"/>
          <w:sz w:val="24"/>
          <w:szCs w:val="24"/>
        </w:rPr>
        <w:t>Stage 2: Assess and confirm system capability</w:t>
      </w:r>
    </w:p>
    <w:p w14:paraId="54AA6E2F" w14:textId="7A194A32" w:rsidR="00F301B6" w:rsidRPr="006A2949" w:rsidRDefault="00F301B6" w:rsidP="00F301B6">
      <w:r w:rsidRPr="006A2949">
        <w:t>Assess potential treatment log reduction values (</w:t>
      </w:r>
      <w:r w:rsidR="00B05B1D">
        <w:t>See</w:t>
      </w:r>
      <w:r w:rsidRPr="006A2949">
        <w:t xml:space="preserve"> section </w:t>
      </w:r>
      <w:r w:rsidRPr="006A2949">
        <w:fldChar w:fldCharType="begin"/>
      </w:r>
      <w:r w:rsidRPr="006A2949">
        <w:instrText xml:space="preserve"> REF _Ref403125746 \r \h </w:instrText>
      </w:r>
      <w:r w:rsidRPr="006A2949">
        <w:fldChar w:fldCharType="separate"/>
      </w:r>
      <w:r w:rsidR="00B13B87">
        <w:t>7.2.2.5</w:t>
      </w:r>
      <w:r w:rsidRPr="006A2949">
        <w:fldChar w:fldCharType="end"/>
      </w:r>
      <w:r w:rsidRPr="006A2949">
        <w:t xml:space="preserve"> and the </w:t>
      </w:r>
      <w:r w:rsidR="004767BF">
        <w:t>‘I</w:t>
      </w:r>
      <w:r w:rsidRPr="006A2949">
        <w:t xml:space="preserve">nformation sheet </w:t>
      </w:r>
      <w:r w:rsidRPr="00127F2A">
        <w:t>Calculating Log Reduction Values</w:t>
      </w:r>
      <w:r w:rsidR="004767BF">
        <w:t>’</w:t>
      </w:r>
      <w:r w:rsidRPr="006A2949">
        <w:t>). This assessment should consider indicative log reduction values (</w:t>
      </w:r>
      <w:r w:rsidR="00FD0F88" w:rsidRPr="00252904">
        <w:fldChar w:fldCharType="begin"/>
      </w:r>
      <w:r w:rsidR="00FD0F88" w:rsidRPr="00252904">
        <w:instrText xml:space="preserve"> REF _Ref22031669 \h </w:instrText>
      </w:r>
      <w:r w:rsidR="00252904" w:rsidRPr="00252904">
        <w:instrText xml:space="preserve"> \* MERGEFORMAT </w:instrText>
      </w:r>
      <w:r w:rsidR="00FD0F88" w:rsidRPr="00252904">
        <w:fldChar w:fldCharType="separate"/>
      </w:r>
      <w:r w:rsidR="00957E0D" w:rsidRPr="00957E0D">
        <w:t xml:space="preserve">Table </w:t>
      </w:r>
      <w:r w:rsidR="00957E0D" w:rsidRPr="00957E0D">
        <w:rPr>
          <w:noProof/>
        </w:rPr>
        <w:t>10</w:t>
      </w:r>
      <w:r w:rsidR="00FD0F88" w:rsidRPr="00252904">
        <w:fldChar w:fldCharType="end"/>
      </w:r>
      <w:r w:rsidRPr="006A2949">
        <w:t>), validation information (e.g. pre-validated UV units, calculation of C.t) and other scientific data. In the assessment of log reduction requirements, no more than 4 log reductions can be considered for single process units and no more than 3 log reductions (in total) can be attributed to non-treatment barriers used for non-agricultural irrigation.</w:t>
      </w:r>
    </w:p>
    <w:p w14:paraId="2951DD3D" w14:textId="3A06DDD1" w:rsidR="00F301B6" w:rsidRPr="006A2949" w:rsidRDefault="00F301B6" w:rsidP="00F301B6">
      <w:r w:rsidRPr="006A2949">
        <w:t xml:space="preserve">If the scheme has a significant gap between log reduction requirements and the indicative log reduction treatment capability and non-treatment barriers, it is likely that capital investment for additional barriers will be required to meet this deficit. Advise </w:t>
      </w:r>
      <w:r w:rsidR="004767BF">
        <w:t>Do</w:t>
      </w:r>
      <w:r w:rsidR="00127F2A">
        <w:t>H</w:t>
      </w:r>
      <w:r w:rsidRPr="006A2949">
        <w:t xml:space="preserve"> of the gap between the log reduction requirement and the indicative treatment capacity.</w:t>
      </w:r>
    </w:p>
    <w:p w14:paraId="44A130AC" w14:textId="6669638F" w:rsidR="00F301B6" w:rsidRPr="006A2949" w:rsidRDefault="00F301B6" w:rsidP="00F301B6">
      <w:r w:rsidRPr="006A2949">
        <w:t>Critical Control Points (CCPs) should then be identified and critical limits set (</w:t>
      </w:r>
      <w:r w:rsidR="00B05B1D">
        <w:t>see</w:t>
      </w:r>
      <w:r w:rsidR="002C0825" w:rsidRPr="006A2949">
        <w:t xml:space="preserve"> </w:t>
      </w:r>
      <w:r w:rsidR="004767BF">
        <w:t>‘</w:t>
      </w:r>
      <w:r w:rsidR="00127F2A">
        <w:t>Information Sheet</w:t>
      </w:r>
      <w:r w:rsidR="002C0825">
        <w:t xml:space="preserve">: </w:t>
      </w:r>
      <w:r w:rsidRPr="00127F2A">
        <w:t>Critical Control Points</w:t>
      </w:r>
      <w:r w:rsidR="004767BF">
        <w:t>’</w:t>
      </w:r>
      <w:r w:rsidR="00FD0F88">
        <w:t>).</w:t>
      </w:r>
    </w:p>
    <w:p w14:paraId="76D50335" w14:textId="0B6D168E" w:rsidR="00F301B6" w:rsidRPr="006A2949" w:rsidRDefault="00F301B6" w:rsidP="00F301B6">
      <w:r w:rsidRPr="006A2949">
        <w:t>If you scheme has verification data consistent with</w:t>
      </w:r>
      <w:r w:rsidR="00FD0F88">
        <w:t xml:space="preserve"> </w:t>
      </w:r>
      <w:r w:rsidR="00FD0F88" w:rsidRPr="004767BF">
        <w:fldChar w:fldCharType="begin"/>
      </w:r>
      <w:r w:rsidR="00FD0F88" w:rsidRPr="004767BF">
        <w:instrText xml:space="preserve"> REF _Ref22031688 \h </w:instrText>
      </w:r>
      <w:r w:rsidR="004767BF" w:rsidRPr="004767BF">
        <w:instrText xml:space="preserve"> \* MERGEFORMAT </w:instrText>
      </w:r>
      <w:r w:rsidR="00FD0F88" w:rsidRPr="004767BF">
        <w:fldChar w:fldCharType="separate"/>
      </w:r>
      <w:r w:rsidR="00B13B87" w:rsidRPr="00B13B87">
        <w:t xml:space="preserve">Table </w:t>
      </w:r>
      <w:r w:rsidR="00B13B87" w:rsidRPr="00B13B87">
        <w:rPr>
          <w:noProof/>
        </w:rPr>
        <w:t>20</w:t>
      </w:r>
      <w:r w:rsidR="00FD0F88" w:rsidRPr="004767BF">
        <w:fldChar w:fldCharType="end"/>
      </w:r>
      <w:r w:rsidRPr="004767BF">
        <w:t>,</w:t>
      </w:r>
      <w:r w:rsidRPr="006A2949">
        <w:t xml:space="preserve"> and supporting operational data, assemble the data and provide to </w:t>
      </w:r>
      <w:r w:rsidR="00FF61C2">
        <w:t>Do</w:t>
      </w:r>
      <w:r w:rsidR="00127F2A">
        <w:t>H</w:t>
      </w:r>
      <w:r w:rsidRPr="006A2949">
        <w:t xml:space="preserve"> who will review and comment on adequacy. If the system has not undertaken verification testing then develop and submit a verification plan to </w:t>
      </w:r>
      <w:r w:rsidR="00FF61C2">
        <w:t>Do</w:t>
      </w:r>
      <w:r w:rsidR="00127F2A">
        <w:t>H</w:t>
      </w:r>
      <w:r w:rsidRPr="006A2949">
        <w:t xml:space="preserve">. Then undertake verification testing of the system, including monitoring CCP limits as specified in the verification plan.  </w:t>
      </w:r>
    </w:p>
    <w:p w14:paraId="64E90874" w14:textId="77777777" w:rsidR="00F301B6" w:rsidRPr="006A2949" w:rsidRDefault="00F301B6" w:rsidP="00F301B6">
      <w:r w:rsidRPr="006A2949">
        <w:t>Prepare a verification report based on the results of the verification testing. The verification report should be made available to all relevant parties prior to the risk assessment being held.</w:t>
      </w:r>
    </w:p>
    <w:p w14:paraId="5AF64240" w14:textId="77777777" w:rsidR="00F301B6" w:rsidRPr="00771A76" w:rsidRDefault="00F301B6" w:rsidP="00771A76">
      <w:pPr>
        <w:spacing w:before="240"/>
        <w:rPr>
          <w:rFonts w:asciiTheme="majorHAnsi" w:hAnsiTheme="majorHAnsi"/>
          <w:sz w:val="24"/>
          <w:szCs w:val="24"/>
        </w:rPr>
      </w:pPr>
      <w:r w:rsidRPr="00771A76">
        <w:rPr>
          <w:rFonts w:asciiTheme="majorHAnsi" w:hAnsiTheme="majorHAnsi"/>
          <w:sz w:val="24"/>
          <w:szCs w:val="24"/>
        </w:rPr>
        <w:t>Stage 3: Risk assessment and mitigation</w:t>
      </w:r>
    </w:p>
    <w:p w14:paraId="3458719C" w14:textId="6E768202" w:rsidR="00F301B6" w:rsidRPr="006A2949" w:rsidRDefault="00F301B6" w:rsidP="00F301B6">
      <w:r w:rsidRPr="006A2949">
        <w:t>Undertake a risk assessment of the recycled water system (</w:t>
      </w:r>
      <w:r w:rsidR="00B05B1D">
        <w:t>see</w:t>
      </w:r>
      <w:r w:rsidR="004767BF">
        <w:t xml:space="preserve"> section</w:t>
      </w:r>
      <w:r w:rsidRPr="006A2949">
        <w:t xml:space="preserve"> </w:t>
      </w:r>
      <w:r w:rsidRPr="006A2949">
        <w:fldChar w:fldCharType="begin"/>
      </w:r>
      <w:r w:rsidRPr="006A2949">
        <w:instrText xml:space="preserve"> REF _Ref403126744 \r \h  \* MERGEFORMAT </w:instrText>
      </w:r>
      <w:r w:rsidRPr="006A2949">
        <w:fldChar w:fldCharType="separate"/>
      </w:r>
      <w:r w:rsidR="00B13B87">
        <w:t>7.2.2.6</w:t>
      </w:r>
      <w:r w:rsidRPr="006A2949">
        <w:fldChar w:fldCharType="end"/>
      </w:r>
      <w:r w:rsidRPr="006A2949">
        <w:t>.)</w:t>
      </w:r>
    </w:p>
    <w:p w14:paraId="400B37C7" w14:textId="77777777" w:rsidR="00F301B6" w:rsidRPr="006A2949" w:rsidRDefault="00F301B6" w:rsidP="00F301B6">
      <w:r w:rsidRPr="006A2949">
        <w:t>Confirm CCPs, critical limits and identify additional preventive measures. Develop procedures for corrections and corrective actions</w:t>
      </w:r>
      <w:r w:rsidRPr="006A2949">
        <w:rPr>
          <w:lang w:eastAsia="en-AU"/>
        </w:rPr>
        <w:t xml:space="preserve"> to re-establish process control following failure to meet target criteria or critical limits.</w:t>
      </w:r>
    </w:p>
    <w:p w14:paraId="0967996C" w14:textId="77777777" w:rsidR="00F301B6" w:rsidRPr="00771A76" w:rsidRDefault="00F301B6" w:rsidP="00771A76">
      <w:pPr>
        <w:spacing w:before="240"/>
        <w:rPr>
          <w:rFonts w:asciiTheme="majorHAnsi" w:hAnsiTheme="majorHAnsi"/>
          <w:sz w:val="24"/>
          <w:szCs w:val="24"/>
        </w:rPr>
      </w:pPr>
      <w:r w:rsidRPr="00771A76">
        <w:rPr>
          <w:rFonts w:asciiTheme="majorHAnsi" w:hAnsiTheme="majorHAnsi"/>
          <w:sz w:val="24"/>
          <w:szCs w:val="24"/>
        </w:rPr>
        <w:t>Stage 4: Develop RWMS</w:t>
      </w:r>
    </w:p>
    <w:p w14:paraId="66758CB0" w14:textId="314FABEA" w:rsidR="00105097" w:rsidRPr="006A2949" w:rsidRDefault="00105097" w:rsidP="00105097">
      <w:r w:rsidRPr="006A2949">
        <w:t xml:space="preserve">Develop the RWMS including supporting documentation in line </w:t>
      </w:r>
      <w:r w:rsidR="00B82FEF">
        <w:t xml:space="preserve">with </w:t>
      </w:r>
      <w:r w:rsidR="004767BF">
        <w:t>this Code</w:t>
      </w:r>
      <w:r w:rsidR="00B82FEF">
        <w:t>.</w:t>
      </w:r>
    </w:p>
    <w:p w14:paraId="46A32E94" w14:textId="647B76D2" w:rsidR="00105097" w:rsidRPr="00771A76" w:rsidRDefault="00105097" w:rsidP="00771A76">
      <w:pPr>
        <w:spacing w:before="240"/>
        <w:rPr>
          <w:rFonts w:asciiTheme="majorHAnsi" w:hAnsiTheme="majorHAnsi"/>
          <w:sz w:val="24"/>
          <w:szCs w:val="24"/>
        </w:rPr>
      </w:pPr>
      <w:r w:rsidRPr="00771A76">
        <w:rPr>
          <w:rFonts w:asciiTheme="majorHAnsi" w:hAnsiTheme="majorHAnsi"/>
          <w:sz w:val="24"/>
          <w:szCs w:val="24"/>
        </w:rPr>
        <w:t xml:space="preserve">Stage 5: </w:t>
      </w:r>
      <w:r w:rsidR="00127F2A">
        <w:rPr>
          <w:rFonts w:asciiTheme="majorHAnsi" w:hAnsiTheme="majorHAnsi"/>
          <w:sz w:val="24"/>
          <w:szCs w:val="24"/>
        </w:rPr>
        <w:t>DoH</w:t>
      </w:r>
      <w:r w:rsidRPr="00771A76">
        <w:rPr>
          <w:rFonts w:asciiTheme="majorHAnsi" w:hAnsiTheme="majorHAnsi"/>
          <w:sz w:val="24"/>
          <w:szCs w:val="24"/>
        </w:rPr>
        <w:t xml:space="preserve"> approval</w:t>
      </w:r>
    </w:p>
    <w:p w14:paraId="7D3EBA28" w14:textId="77777777" w:rsidR="00105097" w:rsidRPr="006A2949" w:rsidRDefault="00105097" w:rsidP="00105097">
      <w:r w:rsidRPr="006A2949">
        <w:t xml:space="preserve">Submit the RWMS and supporting documentation to </w:t>
      </w:r>
      <w:r w:rsidR="00FF61C2">
        <w:t>Do</w:t>
      </w:r>
      <w:r w:rsidR="00127F2A">
        <w:t>H</w:t>
      </w:r>
      <w:r w:rsidRPr="006A2949">
        <w:t xml:space="preserve"> for approval.</w:t>
      </w:r>
    </w:p>
    <w:p w14:paraId="6A787AED" w14:textId="77777777" w:rsidR="00105097" w:rsidRPr="006A2949" w:rsidRDefault="00105097" w:rsidP="003C54C1">
      <w:pPr>
        <w:pStyle w:val="Heading3"/>
      </w:pPr>
      <w:r w:rsidRPr="006A2949">
        <w:t xml:space="preserve">Planning for recycling using </w:t>
      </w:r>
      <w:r w:rsidR="002F3217">
        <w:t>existing treatment f</w:t>
      </w:r>
      <w:r w:rsidRPr="006A2949">
        <w:t>acilities</w:t>
      </w:r>
    </w:p>
    <w:p w14:paraId="2B10D39B" w14:textId="5FDBAFA2" w:rsidR="00105097" w:rsidRPr="006A2949" w:rsidRDefault="00FA4A2D" w:rsidP="00105097">
      <w:r>
        <w:t>Proponents</w:t>
      </w:r>
      <w:r w:rsidR="00105097" w:rsidRPr="006A2949">
        <w:t xml:space="preserve"> that are planning to supply recycled water to recipients from existing treatment facilities are advised to follow the stages outlined in</w:t>
      </w:r>
      <w:r w:rsidR="00FD0F88">
        <w:t xml:space="preserve"> </w:t>
      </w:r>
      <w:r w:rsidR="00FD0F88" w:rsidRPr="00252904">
        <w:fldChar w:fldCharType="begin"/>
      </w:r>
      <w:r w:rsidR="00FD0F88" w:rsidRPr="00252904">
        <w:instrText xml:space="preserve"> REF _Ref22031735 \h </w:instrText>
      </w:r>
      <w:r w:rsidR="00252904" w:rsidRPr="00252904">
        <w:instrText xml:space="preserve"> \* MERGEFORMAT </w:instrText>
      </w:r>
      <w:r w:rsidR="00FD0F88" w:rsidRPr="00252904">
        <w:fldChar w:fldCharType="separate"/>
      </w:r>
      <w:r w:rsidR="00B13B87" w:rsidRPr="00B13B87">
        <w:t xml:space="preserve">Figure </w:t>
      </w:r>
      <w:r w:rsidR="00B13B87" w:rsidRPr="00B13B87">
        <w:rPr>
          <w:noProof/>
        </w:rPr>
        <w:t>3</w:t>
      </w:r>
      <w:r w:rsidR="00FD0F88" w:rsidRPr="00252904">
        <w:fldChar w:fldCharType="end"/>
      </w:r>
      <w:r w:rsidR="00105097" w:rsidRPr="006A2949">
        <w:t xml:space="preserve"> to prepare their RWMS to obtain </w:t>
      </w:r>
      <w:r w:rsidR="00127F2A">
        <w:t>DoH</w:t>
      </w:r>
      <w:r w:rsidR="00105097" w:rsidRPr="006A2949">
        <w:t xml:space="preserve"> approval. </w:t>
      </w:r>
    </w:p>
    <w:p w14:paraId="3F929E4D" w14:textId="2C862E55" w:rsidR="00105097" w:rsidRPr="00FF61C2" w:rsidRDefault="00105097" w:rsidP="00105097">
      <w:pPr>
        <w:pStyle w:val="Caption"/>
        <w:keepNext/>
        <w:rPr>
          <w:i w:val="0"/>
        </w:rPr>
      </w:pPr>
      <w:bookmarkStart w:id="64" w:name="_Ref22031735"/>
      <w:bookmarkStart w:id="65" w:name="_Toc53409870"/>
      <w:r w:rsidRPr="00FF61C2">
        <w:rPr>
          <w:i w:val="0"/>
        </w:rPr>
        <w:t xml:space="preserve">Figure </w:t>
      </w:r>
      <w:r w:rsidR="006265EB" w:rsidRPr="00FF61C2">
        <w:rPr>
          <w:i w:val="0"/>
        </w:rPr>
        <w:fldChar w:fldCharType="begin"/>
      </w:r>
      <w:r w:rsidR="006265EB" w:rsidRPr="00FF61C2">
        <w:rPr>
          <w:i w:val="0"/>
        </w:rPr>
        <w:instrText xml:space="preserve"> SEQ Figure \* ARABIC </w:instrText>
      </w:r>
      <w:r w:rsidR="006265EB" w:rsidRPr="00FF61C2">
        <w:rPr>
          <w:i w:val="0"/>
        </w:rPr>
        <w:fldChar w:fldCharType="separate"/>
      </w:r>
      <w:r w:rsidR="00B13B87">
        <w:rPr>
          <w:i w:val="0"/>
          <w:noProof/>
        </w:rPr>
        <w:t>3</w:t>
      </w:r>
      <w:r w:rsidR="006265EB" w:rsidRPr="00FF61C2">
        <w:rPr>
          <w:i w:val="0"/>
          <w:noProof/>
        </w:rPr>
        <w:fldChar w:fldCharType="end"/>
      </w:r>
      <w:bookmarkEnd w:id="64"/>
      <w:r w:rsidR="00FF61C2">
        <w:rPr>
          <w:i w:val="0"/>
        </w:rPr>
        <w:t>:</w:t>
      </w:r>
      <w:r w:rsidRPr="00FF61C2">
        <w:rPr>
          <w:i w:val="0"/>
        </w:rPr>
        <w:t xml:space="preserve"> Stages for developing a RWMS for an existing treatment plant</w:t>
      </w:r>
      <w:bookmarkEnd w:id="65"/>
    </w:p>
    <w:p w14:paraId="76CFC444" w14:textId="77777777" w:rsidR="00105097" w:rsidRPr="006A2949" w:rsidRDefault="00105097" w:rsidP="00105097">
      <w:r w:rsidRPr="006A2949">
        <w:rPr>
          <w:noProof/>
          <w:lang w:eastAsia="en-AU"/>
        </w:rPr>
        <w:drawing>
          <wp:inline distT="0" distB="0" distL="0" distR="0" wp14:anchorId="030849D5" wp14:editId="7005146B">
            <wp:extent cx="6355080" cy="889000"/>
            <wp:effectExtent l="19050" t="0" r="2667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BA94BCF" w14:textId="0285D746" w:rsidR="00105097" w:rsidRPr="006A2949" w:rsidRDefault="00105097" w:rsidP="00105097">
      <w:r w:rsidRPr="006A2949">
        <w:t>The requirements of this are very similar to those described in section</w:t>
      </w:r>
      <w:r w:rsidR="00FD0F88">
        <w:t xml:space="preserve"> </w:t>
      </w:r>
      <w:r w:rsidR="00FD0F88">
        <w:fldChar w:fldCharType="begin"/>
      </w:r>
      <w:r w:rsidR="00FD0F88">
        <w:instrText xml:space="preserve"> REF _Ref22031792 \w \h </w:instrText>
      </w:r>
      <w:r w:rsidR="00FD0F88">
        <w:fldChar w:fldCharType="separate"/>
      </w:r>
      <w:r w:rsidR="00B13B87">
        <w:t>7.1.1</w:t>
      </w:r>
      <w:r w:rsidR="00FD0F88">
        <w:fldChar w:fldCharType="end"/>
      </w:r>
      <w:r w:rsidRPr="006A2949">
        <w:t xml:space="preserve">, with the exception that early engagement with </w:t>
      </w:r>
      <w:r w:rsidR="00127F2A">
        <w:t>DoH</w:t>
      </w:r>
      <w:r w:rsidRPr="006A2949">
        <w:t xml:space="preserve"> should be undertaken prior to any works being undertaken or supply of recycled water.</w:t>
      </w:r>
    </w:p>
    <w:p w14:paraId="48CDF547" w14:textId="77777777" w:rsidR="00105097" w:rsidRPr="006A2949" w:rsidRDefault="00105097" w:rsidP="00105097">
      <w:r w:rsidRPr="006A2949">
        <w:t>A recycled water balance should be undertaken as part of the early engagement stage to ensure that supply and demand requirements are identified in the planning stages. It is necessary to quantify these volumes to ensure any infrastructure (e.g. distribution pipes and storage) are appropriately designed and sized, and the scheme is environme</w:t>
      </w:r>
      <w:r w:rsidR="00B82FEF">
        <w:t xml:space="preserve">ntally and financially viable. </w:t>
      </w:r>
      <w:r w:rsidRPr="006A2949">
        <w:t>Examining seasonal demand will ensure that any storage volumes have been adequately allowed for.</w:t>
      </w:r>
    </w:p>
    <w:p w14:paraId="20477DA9" w14:textId="77777777" w:rsidR="00105097" w:rsidRPr="006A2949" w:rsidRDefault="002F3217" w:rsidP="003C54C1">
      <w:pPr>
        <w:pStyle w:val="Heading3"/>
      </w:pPr>
      <w:bookmarkStart w:id="66" w:name="_Toc394481353"/>
      <w:bookmarkStart w:id="67" w:name="_Ref397328940"/>
      <w:bookmarkStart w:id="68" w:name="_Toc418673723"/>
      <w:r>
        <w:t>Developing a RWMS for a new p</w:t>
      </w:r>
      <w:r w:rsidR="00105097" w:rsidRPr="006A2949">
        <w:t xml:space="preserve">lant or </w:t>
      </w:r>
      <w:bookmarkEnd w:id="66"/>
      <w:r>
        <w:t>m</w:t>
      </w:r>
      <w:r w:rsidR="00105097" w:rsidRPr="006A2949">
        <w:t xml:space="preserve">ajor </w:t>
      </w:r>
      <w:bookmarkEnd w:id="67"/>
      <w:r>
        <w:t>u</w:t>
      </w:r>
      <w:r w:rsidR="00105097" w:rsidRPr="006A2949">
        <w:t>pgrade</w:t>
      </w:r>
      <w:bookmarkEnd w:id="68"/>
    </w:p>
    <w:p w14:paraId="71AC8034" w14:textId="4EC3906B" w:rsidR="00105097" w:rsidRPr="006A2949" w:rsidRDefault="00FA4A2D" w:rsidP="00105097">
      <w:r>
        <w:t>Proponents</w:t>
      </w:r>
      <w:r w:rsidR="00105097" w:rsidRPr="006A2949">
        <w:t xml:space="preserve"> that are building a new plant or undergoing a major upgrade are advised to follow the stages in </w:t>
      </w:r>
      <w:r w:rsidR="00541C50">
        <w:fldChar w:fldCharType="begin"/>
      </w:r>
      <w:r w:rsidR="00541C50">
        <w:instrText xml:space="preserve"> REF _Ref22032291 \h </w:instrText>
      </w:r>
      <w:r w:rsidR="00541C50">
        <w:fldChar w:fldCharType="separate"/>
      </w:r>
      <w:r w:rsidR="00B13B87" w:rsidRPr="00127F2A">
        <w:rPr>
          <w:i/>
        </w:rPr>
        <w:t xml:space="preserve">Figure </w:t>
      </w:r>
      <w:r w:rsidR="00B13B87">
        <w:rPr>
          <w:i/>
          <w:noProof/>
        </w:rPr>
        <w:t>4</w:t>
      </w:r>
      <w:r w:rsidR="00541C50">
        <w:fldChar w:fldCharType="end"/>
      </w:r>
      <w:r w:rsidR="00541C50">
        <w:t xml:space="preserve"> </w:t>
      </w:r>
      <w:r w:rsidR="00105097" w:rsidRPr="006A2949">
        <w:t xml:space="preserve">to prepare their RWMS. If the proposed end use is supply of recycled water through dual reticulation for residential use or multiple commercial uses then the stages in section </w:t>
      </w:r>
      <w:r w:rsidR="00105097" w:rsidRPr="006A2949">
        <w:fldChar w:fldCharType="begin"/>
      </w:r>
      <w:r w:rsidR="00105097" w:rsidRPr="006A2949">
        <w:instrText xml:space="preserve"> REF _Ref397608768 \r \h </w:instrText>
      </w:r>
      <w:r w:rsidR="00105097" w:rsidRPr="006A2949">
        <w:fldChar w:fldCharType="separate"/>
      </w:r>
      <w:r w:rsidR="00B13B87">
        <w:t>7.1.4</w:t>
      </w:r>
      <w:r w:rsidR="00105097" w:rsidRPr="006A2949">
        <w:fldChar w:fldCharType="end"/>
      </w:r>
      <w:r w:rsidR="00105097" w:rsidRPr="006A2949">
        <w:t xml:space="preserve"> should be followed.</w:t>
      </w:r>
    </w:p>
    <w:p w14:paraId="01BF337F" w14:textId="07C40072" w:rsidR="00105097" w:rsidRPr="00127F2A" w:rsidRDefault="00105097" w:rsidP="00105097">
      <w:pPr>
        <w:pStyle w:val="Caption"/>
        <w:keepNext/>
        <w:rPr>
          <w:i w:val="0"/>
        </w:rPr>
      </w:pPr>
      <w:bookmarkStart w:id="69" w:name="_Ref22032291"/>
      <w:bookmarkStart w:id="70" w:name="_Toc53409871"/>
      <w:r w:rsidRPr="00127F2A">
        <w:rPr>
          <w:i w:val="0"/>
        </w:rPr>
        <w:t xml:space="preserve">Figure </w:t>
      </w:r>
      <w:r w:rsidR="006265EB" w:rsidRPr="00127F2A">
        <w:rPr>
          <w:i w:val="0"/>
        </w:rPr>
        <w:fldChar w:fldCharType="begin"/>
      </w:r>
      <w:r w:rsidR="006265EB" w:rsidRPr="00127F2A">
        <w:rPr>
          <w:i w:val="0"/>
        </w:rPr>
        <w:instrText xml:space="preserve"> SEQ Figure \* ARABIC </w:instrText>
      </w:r>
      <w:r w:rsidR="006265EB" w:rsidRPr="00127F2A">
        <w:rPr>
          <w:i w:val="0"/>
        </w:rPr>
        <w:fldChar w:fldCharType="separate"/>
      </w:r>
      <w:r w:rsidR="00B13B87">
        <w:rPr>
          <w:i w:val="0"/>
          <w:noProof/>
        </w:rPr>
        <w:t>4</w:t>
      </w:r>
      <w:r w:rsidR="006265EB" w:rsidRPr="00127F2A">
        <w:rPr>
          <w:i w:val="0"/>
          <w:noProof/>
        </w:rPr>
        <w:fldChar w:fldCharType="end"/>
      </w:r>
      <w:bookmarkEnd w:id="69"/>
      <w:r w:rsidR="00FF61C2">
        <w:rPr>
          <w:i w:val="0"/>
        </w:rPr>
        <w:t xml:space="preserve">: </w:t>
      </w:r>
      <w:r w:rsidRPr="00127F2A">
        <w:rPr>
          <w:i w:val="0"/>
        </w:rPr>
        <w:t>Stages for developing a RWMS for a new plant or major upgrade</w:t>
      </w:r>
      <w:bookmarkEnd w:id="70"/>
    </w:p>
    <w:p w14:paraId="1F273221" w14:textId="77777777" w:rsidR="00105097" w:rsidRPr="006A2949" w:rsidRDefault="00105097" w:rsidP="00105097">
      <w:r w:rsidRPr="006A2949">
        <w:rPr>
          <w:noProof/>
          <w:lang w:eastAsia="en-AU"/>
        </w:rPr>
        <w:drawing>
          <wp:inline distT="0" distB="0" distL="0" distR="0" wp14:anchorId="0DED34E1" wp14:editId="6012446C">
            <wp:extent cx="6217920" cy="894080"/>
            <wp:effectExtent l="19050" t="0" r="11430" b="12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DBAEF29" w14:textId="77777777" w:rsidR="00105097" w:rsidRPr="00771A76" w:rsidRDefault="00105097" w:rsidP="00771A76">
      <w:pPr>
        <w:spacing w:before="240"/>
        <w:rPr>
          <w:rFonts w:asciiTheme="majorHAnsi" w:hAnsiTheme="majorHAnsi"/>
          <w:sz w:val="24"/>
          <w:szCs w:val="24"/>
        </w:rPr>
      </w:pPr>
      <w:r w:rsidRPr="00771A76">
        <w:rPr>
          <w:rFonts w:asciiTheme="majorHAnsi" w:hAnsiTheme="majorHAnsi"/>
          <w:sz w:val="24"/>
          <w:szCs w:val="24"/>
        </w:rPr>
        <w:t>Stage 1: Early engagement</w:t>
      </w:r>
    </w:p>
    <w:p w14:paraId="4775DA33" w14:textId="77777777" w:rsidR="00105097" w:rsidRPr="006A2949" w:rsidRDefault="00105097" w:rsidP="00105097">
      <w:r w:rsidRPr="006A2949">
        <w:t>The following should be completed as part of Stage 1:</w:t>
      </w:r>
    </w:p>
    <w:p w14:paraId="0F40BC5C" w14:textId="3E61989A" w:rsidR="00105097" w:rsidRPr="006A2949" w:rsidRDefault="00105097" w:rsidP="002811F0">
      <w:pPr>
        <w:pStyle w:val="ListBullet"/>
        <w:numPr>
          <w:ilvl w:val="0"/>
          <w:numId w:val="37"/>
        </w:numPr>
        <w:spacing w:after="80" w:line="270" w:lineRule="atLeast"/>
      </w:pPr>
      <w:r w:rsidRPr="006A2949">
        <w:t xml:space="preserve">Discuss the recycling scheme with </w:t>
      </w:r>
      <w:r w:rsidR="00127F2A">
        <w:t>DoH</w:t>
      </w:r>
      <w:r w:rsidRPr="006A2949">
        <w:t xml:space="preserve"> and the information requirements of the </w:t>
      </w:r>
      <w:r w:rsidR="004767BF">
        <w:t>‘</w:t>
      </w:r>
      <w:r w:rsidRPr="00127F2A">
        <w:t>Preliminary Recycling Checklist</w:t>
      </w:r>
      <w:r w:rsidR="004767BF">
        <w:t>’</w:t>
      </w:r>
      <w:r w:rsidRPr="006A2949">
        <w:rPr>
          <w:i/>
        </w:rPr>
        <w:t>.</w:t>
      </w:r>
    </w:p>
    <w:p w14:paraId="4186C321" w14:textId="68FCAB8B" w:rsidR="00105097" w:rsidRPr="006A2949" w:rsidRDefault="00105097" w:rsidP="002811F0">
      <w:pPr>
        <w:pStyle w:val="ListBullet"/>
        <w:numPr>
          <w:ilvl w:val="0"/>
          <w:numId w:val="37"/>
        </w:numPr>
        <w:spacing w:after="80" w:line="270" w:lineRule="atLeast"/>
      </w:pPr>
      <w:r w:rsidRPr="006A2949">
        <w:t>Identify recycled water end uses and on-site controls. Determine the pathogen log reduction requirements for those uses. This may require an exposure assessment (</w:t>
      </w:r>
      <w:r w:rsidR="00B05B1D">
        <w:t>see</w:t>
      </w:r>
      <w:r w:rsidRPr="006A2949">
        <w:t xml:space="preserve"> section </w:t>
      </w:r>
      <w:r w:rsidRPr="006A2949">
        <w:fldChar w:fldCharType="begin"/>
      </w:r>
      <w:r w:rsidRPr="006A2949">
        <w:instrText xml:space="preserve"> REF _Ref397332686 \w \h  \* MERGEFORMAT </w:instrText>
      </w:r>
      <w:r w:rsidRPr="006A2949">
        <w:fldChar w:fldCharType="separate"/>
      </w:r>
      <w:r w:rsidR="00B13B87">
        <w:t>7.2.2.1</w:t>
      </w:r>
      <w:r w:rsidRPr="006A2949">
        <w:fldChar w:fldCharType="end"/>
      </w:r>
      <w:r w:rsidRPr="006A2949">
        <w:t>).</w:t>
      </w:r>
    </w:p>
    <w:p w14:paraId="69F89B2F" w14:textId="77777777" w:rsidR="00105097" w:rsidRPr="006A2949" w:rsidRDefault="00105097" w:rsidP="002811F0">
      <w:pPr>
        <w:pStyle w:val="ListBullet"/>
        <w:numPr>
          <w:ilvl w:val="0"/>
          <w:numId w:val="37"/>
        </w:numPr>
        <w:spacing w:after="80" w:line="270" w:lineRule="atLeast"/>
      </w:pPr>
      <w:r w:rsidRPr="006A2949">
        <w:t xml:space="preserve">Undertake a water balance to ensure that supply and demand requirements are identified in the planning stages. It is necessary to quantify these volumes to assess that the scheme is appropriately designed and sized and is financially viable. Examining seasonal demand will ensure that appropriate storage volumes have been adequately allowed for. </w:t>
      </w:r>
    </w:p>
    <w:p w14:paraId="01663DE2" w14:textId="41FCC688" w:rsidR="00105097" w:rsidRPr="006A2949" w:rsidRDefault="00105097" w:rsidP="002811F0">
      <w:pPr>
        <w:pStyle w:val="ListBullet"/>
        <w:numPr>
          <w:ilvl w:val="0"/>
          <w:numId w:val="37"/>
        </w:numPr>
        <w:spacing w:after="80" w:line="270" w:lineRule="atLeast"/>
      </w:pPr>
      <w:r w:rsidRPr="006A2949">
        <w:t xml:space="preserve">Complete and submit the </w:t>
      </w:r>
      <w:r w:rsidRPr="00127F2A">
        <w:t>Preliminary Recycling Checklist</w:t>
      </w:r>
      <w:r w:rsidRPr="006A2949">
        <w:t xml:space="preserve"> to </w:t>
      </w:r>
      <w:r w:rsidR="00127F2A">
        <w:t>DoH</w:t>
      </w:r>
      <w:r w:rsidRPr="006A2949">
        <w:t xml:space="preserve"> who will provide feedback.</w:t>
      </w:r>
    </w:p>
    <w:p w14:paraId="4A60B87B" w14:textId="77777777" w:rsidR="00105097" w:rsidRPr="00771A76" w:rsidRDefault="00A26643" w:rsidP="00771A76">
      <w:pPr>
        <w:spacing w:before="240"/>
        <w:rPr>
          <w:rFonts w:asciiTheme="majorHAnsi" w:hAnsiTheme="majorHAnsi"/>
          <w:sz w:val="24"/>
          <w:szCs w:val="24"/>
        </w:rPr>
      </w:pPr>
      <w:r w:rsidRPr="00771A76">
        <w:rPr>
          <w:rFonts w:asciiTheme="majorHAnsi" w:hAnsiTheme="majorHAnsi"/>
          <w:sz w:val="24"/>
          <w:szCs w:val="24"/>
        </w:rPr>
        <w:t>Stage 2: Concept development</w:t>
      </w:r>
    </w:p>
    <w:p w14:paraId="7B92150E" w14:textId="77777777" w:rsidR="00A26643" w:rsidRPr="006A2949" w:rsidRDefault="00A26643" w:rsidP="00A26643">
      <w:r w:rsidRPr="006A2949">
        <w:t>As part of the concept development the following should be undertaken:</w:t>
      </w:r>
    </w:p>
    <w:p w14:paraId="2E3EC59B" w14:textId="36CFBB02" w:rsidR="00A26643" w:rsidRPr="006A2949" w:rsidRDefault="00A26643" w:rsidP="002811F0">
      <w:pPr>
        <w:pStyle w:val="ListBullet"/>
        <w:numPr>
          <w:ilvl w:val="0"/>
          <w:numId w:val="36"/>
        </w:numPr>
        <w:spacing w:after="80" w:line="270" w:lineRule="atLeast"/>
      </w:pPr>
      <w:r w:rsidRPr="006A2949">
        <w:t>Determine appropriate treatment to meet log reduction value requirements. Consider scientific data in the assessment of treatment options including validation information. Validation of treatment processes should be used to demonstrate log reduction values will be met; this can be done through use of published data or direct testing.</w:t>
      </w:r>
      <w:r w:rsidR="00541C50">
        <w:t xml:space="preserve"> </w:t>
      </w:r>
      <w:r w:rsidRPr="006A2949">
        <w:t xml:space="preserve">A National Validation Framework (NATVAL) is currently under development which will provide a consistent approach to the validation process. Ensure treatment systems are matched to the expected water quality </w:t>
      </w:r>
      <w:r w:rsidR="004B0BEF">
        <w:br/>
      </w:r>
      <w:r w:rsidRPr="006A2949">
        <w:t>e.g. chlorine demand, UVT, turbidity and colour</w:t>
      </w:r>
      <w:r w:rsidR="002F3217">
        <w:t>.</w:t>
      </w:r>
    </w:p>
    <w:p w14:paraId="392F872D" w14:textId="77777777" w:rsidR="00A26643" w:rsidRPr="006A2949" w:rsidRDefault="00A26643" w:rsidP="002811F0">
      <w:pPr>
        <w:pStyle w:val="ListBullet"/>
        <w:numPr>
          <w:ilvl w:val="0"/>
          <w:numId w:val="36"/>
        </w:numPr>
        <w:spacing w:after="80" w:line="270" w:lineRule="atLeast"/>
      </w:pPr>
      <w:r w:rsidRPr="006A2949">
        <w:t>In the assessment of log reduction requirements no more than 4 log reductions can be considered for single process units.</w:t>
      </w:r>
    </w:p>
    <w:p w14:paraId="6F61A834" w14:textId="70216ADD" w:rsidR="00A26643" w:rsidRPr="006A2949" w:rsidRDefault="00A26643" w:rsidP="002811F0">
      <w:pPr>
        <w:pStyle w:val="ListBullet"/>
        <w:numPr>
          <w:ilvl w:val="0"/>
          <w:numId w:val="36"/>
        </w:numPr>
        <w:spacing w:after="80" w:line="270" w:lineRule="atLeast"/>
      </w:pPr>
      <w:r w:rsidRPr="006A2949">
        <w:t xml:space="preserve">Develop a flowchart that is representative of the whole recycled </w:t>
      </w:r>
      <w:r w:rsidR="004B0BEF">
        <w:t>water system from source to end-</w:t>
      </w:r>
      <w:r w:rsidRPr="006A2949">
        <w:t>use.</w:t>
      </w:r>
    </w:p>
    <w:p w14:paraId="107ED173" w14:textId="77777777" w:rsidR="00A26643" w:rsidRPr="006A2949" w:rsidRDefault="00A26643" w:rsidP="002811F0">
      <w:pPr>
        <w:pStyle w:val="ListBullet"/>
        <w:numPr>
          <w:ilvl w:val="0"/>
          <w:numId w:val="36"/>
        </w:numPr>
        <w:spacing w:after="80" w:line="270" w:lineRule="atLeast"/>
      </w:pPr>
      <w:r w:rsidRPr="006A2949">
        <w:t>Identify CCPs, monitoring points, necessary monitoring equipment and set critical limits.</w:t>
      </w:r>
    </w:p>
    <w:p w14:paraId="6C35D44F" w14:textId="77777777" w:rsidR="00A26643" w:rsidRPr="006A2949" w:rsidRDefault="00A26643" w:rsidP="002811F0">
      <w:pPr>
        <w:pStyle w:val="ListBullet"/>
        <w:numPr>
          <w:ilvl w:val="0"/>
          <w:numId w:val="36"/>
        </w:numPr>
        <w:spacing w:after="80" w:line="270" w:lineRule="atLeast"/>
      </w:pPr>
      <w:r w:rsidRPr="006A2949">
        <w:t xml:space="preserve">The need for community engagement should be assessed and a community engagement program developed as appropriate. </w:t>
      </w:r>
    </w:p>
    <w:p w14:paraId="681EC8FE" w14:textId="77777777" w:rsidR="00A26643" w:rsidRPr="00771A76" w:rsidRDefault="00A26643" w:rsidP="00771A76">
      <w:pPr>
        <w:spacing w:before="240"/>
        <w:rPr>
          <w:rFonts w:asciiTheme="majorHAnsi" w:hAnsiTheme="majorHAnsi"/>
          <w:sz w:val="24"/>
          <w:szCs w:val="24"/>
        </w:rPr>
      </w:pPr>
      <w:r w:rsidRPr="00771A76">
        <w:rPr>
          <w:rFonts w:asciiTheme="majorHAnsi" w:hAnsiTheme="majorHAnsi"/>
          <w:sz w:val="24"/>
          <w:szCs w:val="24"/>
        </w:rPr>
        <w:t>Stage 3: Risk assessment and mitigation</w:t>
      </w:r>
    </w:p>
    <w:p w14:paraId="0011A081" w14:textId="06198369" w:rsidR="00A26643" w:rsidRPr="006A2949" w:rsidRDefault="00A26643" w:rsidP="00A26643">
      <w:r w:rsidRPr="006A2949">
        <w:t xml:space="preserve">Once the treatment concept has been developed a water quality risk assessment of the recycled water system should be undertaken (see section </w:t>
      </w:r>
      <w:r w:rsidR="00252904">
        <w:fldChar w:fldCharType="begin"/>
      </w:r>
      <w:r w:rsidR="00252904">
        <w:instrText xml:space="preserve"> REF _Ref30162820 \r \h </w:instrText>
      </w:r>
      <w:r w:rsidR="00252904">
        <w:fldChar w:fldCharType="separate"/>
      </w:r>
      <w:r w:rsidR="00B13B87">
        <w:t>7.2.2.6</w:t>
      </w:r>
      <w:r w:rsidR="00252904">
        <w:fldChar w:fldCharType="end"/>
      </w:r>
      <w:r w:rsidRPr="006A2949">
        <w:t>). As part of this process, CCPs and critical limits should be confirmed and additional preventive measures identified. Procedures for corrections and corrective actions to re-establish process control following failure to meet target criteria or critical limits should be documented. Improvement actions should be identified. Changes to the concept design may be required.</w:t>
      </w:r>
    </w:p>
    <w:p w14:paraId="3F471B60" w14:textId="77777777" w:rsidR="00A26643" w:rsidRPr="006A2949" w:rsidRDefault="00A26643" w:rsidP="00127F2A">
      <w:pPr>
        <w:ind w:right="-172"/>
      </w:pPr>
      <w:r w:rsidRPr="006A2949">
        <w:t>The risk assessment, and the actions arising from it, should be reviewed at the detailed design stage to ensure the appropriate actions have been undertaken and no new hazards or hazardous events have arisen through design changes. A record of the review should be kept and submitted as part of the documentation.</w:t>
      </w:r>
    </w:p>
    <w:p w14:paraId="25F219A7" w14:textId="77777777" w:rsidR="00A26643" w:rsidRPr="00771A76" w:rsidRDefault="00A26643" w:rsidP="00771A76">
      <w:pPr>
        <w:spacing w:before="240"/>
        <w:rPr>
          <w:rFonts w:asciiTheme="majorHAnsi" w:hAnsiTheme="majorHAnsi"/>
          <w:sz w:val="24"/>
          <w:szCs w:val="24"/>
        </w:rPr>
      </w:pPr>
      <w:r w:rsidRPr="00771A76">
        <w:rPr>
          <w:rFonts w:asciiTheme="majorHAnsi" w:hAnsiTheme="majorHAnsi"/>
          <w:sz w:val="24"/>
          <w:szCs w:val="24"/>
        </w:rPr>
        <w:t>Stage 4: Develop RWMS</w:t>
      </w:r>
    </w:p>
    <w:p w14:paraId="53CEF2BC" w14:textId="77777777" w:rsidR="00A26643" w:rsidRPr="006A2949" w:rsidRDefault="00A26643" w:rsidP="007A786E">
      <w:pPr>
        <w:ind w:right="-172"/>
      </w:pPr>
      <w:r w:rsidRPr="006A2949">
        <w:t xml:space="preserve">The RWMS including supporting documentation should be developed. As part of the commissioning process: </w:t>
      </w:r>
    </w:p>
    <w:p w14:paraId="4542F2AF" w14:textId="77777777" w:rsidR="00A26643" w:rsidRPr="006A2949" w:rsidRDefault="00A26643" w:rsidP="002811F0">
      <w:pPr>
        <w:pStyle w:val="ListBullet"/>
        <w:numPr>
          <w:ilvl w:val="0"/>
          <w:numId w:val="35"/>
        </w:numPr>
        <w:spacing w:after="80" w:line="270" w:lineRule="atLeast"/>
      </w:pPr>
      <w:r w:rsidRPr="006A2949">
        <w:t>The risk assessment and actions should be reviewed to ensure all actions previously identified have been addressed and no new hazards or hazardous events have arisen through design or construction changes. A record of the review should be kept and submitted as part of the documentation.</w:t>
      </w:r>
    </w:p>
    <w:p w14:paraId="3464FBFE" w14:textId="77777777" w:rsidR="00A26643" w:rsidRPr="006A2949" w:rsidRDefault="00A26643" w:rsidP="002811F0">
      <w:pPr>
        <w:pStyle w:val="ListBullet"/>
        <w:numPr>
          <w:ilvl w:val="0"/>
          <w:numId w:val="35"/>
        </w:numPr>
        <w:spacing w:after="80" w:line="270" w:lineRule="atLeast"/>
      </w:pPr>
      <w:r w:rsidRPr="006A2949">
        <w:t>The system diagram including monitoring points should be updated to reflect the as-built design including the CCP monitoring points (including instrument numbers).</w:t>
      </w:r>
    </w:p>
    <w:p w14:paraId="2123FFA4" w14:textId="4B073277" w:rsidR="00A26643" w:rsidRPr="006A2949" w:rsidRDefault="00A26643" w:rsidP="002811F0">
      <w:pPr>
        <w:pStyle w:val="ListBullet"/>
        <w:numPr>
          <w:ilvl w:val="0"/>
          <w:numId w:val="35"/>
        </w:numPr>
        <w:spacing w:after="80" w:line="270" w:lineRule="atLeast"/>
      </w:pPr>
      <w:r w:rsidRPr="006A2949">
        <w:t>The set-points of the critical limits should match the documentation</w:t>
      </w:r>
      <w:r w:rsidR="00323E78">
        <w:t>.</w:t>
      </w:r>
    </w:p>
    <w:p w14:paraId="7D12EB2D" w14:textId="77777777" w:rsidR="00A26643" w:rsidRPr="006A2949" w:rsidRDefault="00A26643" w:rsidP="002811F0">
      <w:pPr>
        <w:pStyle w:val="ListBullet"/>
        <w:numPr>
          <w:ilvl w:val="0"/>
          <w:numId w:val="35"/>
        </w:numPr>
        <w:spacing w:after="80" w:line="270" w:lineRule="atLeast"/>
      </w:pPr>
      <w:r w:rsidRPr="006A2949">
        <w:t xml:space="preserve">A verification plan should be prepared and submitted to </w:t>
      </w:r>
      <w:r w:rsidR="00127F2A">
        <w:t>DoH</w:t>
      </w:r>
      <w:r w:rsidRPr="006A2949">
        <w:t xml:space="preserve"> for approval. Commissioning verification should be undertaken.</w:t>
      </w:r>
    </w:p>
    <w:p w14:paraId="59D50AD1" w14:textId="77777777" w:rsidR="00A26643" w:rsidRPr="00771A76" w:rsidRDefault="00A26643" w:rsidP="00771A76">
      <w:pPr>
        <w:spacing w:before="240"/>
        <w:rPr>
          <w:rFonts w:asciiTheme="majorHAnsi" w:hAnsiTheme="majorHAnsi"/>
          <w:sz w:val="24"/>
          <w:szCs w:val="24"/>
        </w:rPr>
      </w:pPr>
      <w:r w:rsidRPr="00771A76">
        <w:rPr>
          <w:rFonts w:asciiTheme="majorHAnsi" w:hAnsiTheme="majorHAnsi"/>
          <w:sz w:val="24"/>
          <w:szCs w:val="24"/>
        </w:rPr>
        <w:t xml:space="preserve">Stage 5: </w:t>
      </w:r>
      <w:r w:rsidR="00127F2A">
        <w:rPr>
          <w:rFonts w:asciiTheme="majorHAnsi" w:hAnsiTheme="majorHAnsi"/>
          <w:sz w:val="24"/>
          <w:szCs w:val="24"/>
        </w:rPr>
        <w:t>DoH</w:t>
      </w:r>
      <w:r w:rsidRPr="00771A76">
        <w:rPr>
          <w:rFonts w:asciiTheme="majorHAnsi" w:hAnsiTheme="majorHAnsi"/>
          <w:sz w:val="24"/>
          <w:szCs w:val="24"/>
        </w:rPr>
        <w:t xml:space="preserve"> approval</w:t>
      </w:r>
    </w:p>
    <w:p w14:paraId="5D0CDC4D" w14:textId="77777777" w:rsidR="00A26643" w:rsidRPr="006A2949" w:rsidRDefault="00A26643" w:rsidP="00A26643">
      <w:r w:rsidRPr="006A2949">
        <w:t xml:space="preserve">Submit the RWMS and supporting documentation to </w:t>
      </w:r>
      <w:r w:rsidR="004D3141">
        <w:t>Do</w:t>
      </w:r>
      <w:r w:rsidR="00127F2A">
        <w:t>H</w:t>
      </w:r>
      <w:r w:rsidRPr="006A2949">
        <w:t xml:space="preserve"> for approval.</w:t>
      </w:r>
    </w:p>
    <w:p w14:paraId="1497EA9B" w14:textId="77777777" w:rsidR="001B5E23" w:rsidRDefault="001B5E23">
      <w:pPr>
        <w:rPr>
          <w:rFonts w:asciiTheme="majorHAnsi" w:hAnsiTheme="majorHAnsi"/>
          <w:sz w:val="24"/>
          <w:szCs w:val="24"/>
        </w:rPr>
      </w:pPr>
      <w:r>
        <w:rPr>
          <w:rFonts w:asciiTheme="majorHAnsi" w:hAnsiTheme="majorHAnsi"/>
          <w:sz w:val="24"/>
          <w:szCs w:val="24"/>
        </w:rPr>
        <w:br w:type="page"/>
      </w:r>
    </w:p>
    <w:p w14:paraId="516C50C9" w14:textId="3CFB6D2B" w:rsidR="00A26643" w:rsidRPr="00771A76" w:rsidRDefault="00A26643" w:rsidP="00771A76">
      <w:pPr>
        <w:spacing w:before="240"/>
        <w:rPr>
          <w:rFonts w:asciiTheme="majorHAnsi" w:hAnsiTheme="majorHAnsi"/>
          <w:sz w:val="24"/>
          <w:szCs w:val="24"/>
        </w:rPr>
      </w:pPr>
      <w:r w:rsidRPr="00771A76">
        <w:rPr>
          <w:rFonts w:asciiTheme="majorHAnsi" w:hAnsiTheme="majorHAnsi"/>
          <w:sz w:val="24"/>
          <w:szCs w:val="24"/>
        </w:rPr>
        <w:t>Project phases and RWMS development stages</w:t>
      </w:r>
    </w:p>
    <w:p w14:paraId="43640E8E" w14:textId="41576B8A" w:rsidR="00A26643" w:rsidRDefault="00A26643" w:rsidP="00A26643">
      <w:r w:rsidRPr="006A2949">
        <w:t>The relationship between project phases, RWMS process stages and the framework elements for a new plant or major upgrade is shown in</w:t>
      </w:r>
      <w:r w:rsidR="00541C50" w:rsidRPr="00252904">
        <w:t xml:space="preserve"> </w:t>
      </w:r>
      <w:r w:rsidR="00541C50" w:rsidRPr="00252904">
        <w:fldChar w:fldCharType="begin"/>
      </w:r>
      <w:r w:rsidR="00541C50" w:rsidRPr="00252904">
        <w:instrText xml:space="preserve"> REF _Ref22032427 \h </w:instrText>
      </w:r>
      <w:r w:rsidR="00252904" w:rsidRPr="00252904">
        <w:instrText xml:space="preserve"> \* MERGEFORMAT </w:instrText>
      </w:r>
      <w:r w:rsidR="00541C50" w:rsidRPr="00252904">
        <w:fldChar w:fldCharType="separate"/>
      </w:r>
      <w:r w:rsidR="00B13B87" w:rsidRPr="00B13B87">
        <w:t xml:space="preserve">Table </w:t>
      </w:r>
      <w:r w:rsidR="00B13B87" w:rsidRPr="00B13B87">
        <w:rPr>
          <w:noProof/>
        </w:rPr>
        <w:t>5</w:t>
      </w:r>
      <w:r w:rsidR="00541C50" w:rsidRPr="00252904">
        <w:fldChar w:fldCharType="end"/>
      </w:r>
      <w:r w:rsidRPr="006A2949">
        <w:t>.</w:t>
      </w:r>
    </w:p>
    <w:p w14:paraId="708F27C3" w14:textId="7E0E16EF" w:rsidR="00966933" w:rsidRPr="004D3141" w:rsidRDefault="00966933" w:rsidP="00966933">
      <w:pPr>
        <w:pStyle w:val="Caption"/>
        <w:keepNext/>
        <w:rPr>
          <w:i w:val="0"/>
        </w:rPr>
      </w:pPr>
      <w:bookmarkStart w:id="71" w:name="_Ref22032427"/>
      <w:bookmarkStart w:id="72" w:name="_Toc53409971"/>
      <w:r w:rsidRPr="004D3141">
        <w:rPr>
          <w:i w:val="0"/>
        </w:rPr>
        <w:t xml:space="preserve">Table </w:t>
      </w:r>
      <w:r w:rsidR="006265EB" w:rsidRPr="004D3141">
        <w:rPr>
          <w:i w:val="0"/>
        </w:rPr>
        <w:fldChar w:fldCharType="begin"/>
      </w:r>
      <w:r w:rsidR="006265EB" w:rsidRPr="004D3141">
        <w:rPr>
          <w:i w:val="0"/>
        </w:rPr>
        <w:instrText xml:space="preserve"> SEQ Table \* ARABIC </w:instrText>
      </w:r>
      <w:r w:rsidR="006265EB" w:rsidRPr="004D3141">
        <w:rPr>
          <w:i w:val="0"/>
        </w:rPr>
        <w:fldChar w:fldCharType="separate"/>
      </w:r>
      <w:r w:rsidR="00B13B87">
        <w:rPr>
          <w:i w:val="0"/>
          <w:noProof/>
        </w:rPr>
        <w:t>5</w:t>
      </w:r>
      <w:r w:rsidR="006265EB" w:rsidRPr="004D3141">
        <w:rPr>
          <w:i w:val="0"/>
          <w:noProof/>
        </w:rPr>
        <w:fldChar w:fldCharType="end"/>
      </w:r>
      <w:bookmarkEnd w:id="71"/>
      <w:r w:rsidR="00FF61C2">
        <w:rPr>
          <w:i w:val="0"/>
        </w:rPr>
        <w:t xml:space="preserve">: </w:t>
      </w:r>
      <w:r w:rsidRPr="004D3141">
        <w:rPr>
          <w:i w:val="0"/>
        </w:rPr>
        <w:t xml:space="preserve">Relationship between project phases for a new plant or major upgrade, RWMS stages </w:t>
      </w:r>
      <w:r w:rsidR="00252904">
        <w:rPr>
          <w:i w:val="0"/>
        </w:rPr>
        <w:t xml:space="preserve">and </w:t>
      </w:r>
      <w:r w:rsidRPr="004D3141">
        <w:rPr>
          <w:i w:val="0"/>
        </w:rPr>
        <w:t>the framework elements</w:t>
      </w:r>
      <w:bookmarkEnd w:id="72"/>
    </w:p>
    <w:tbl>
      <w:tblPr>
        <w:tblStyle w:val="NTGtable1"/>
        <w:tblW w:w="0" w:type="auto"/>
        <w:tblLook w:val="04A0" w:firstRow="1" w:lastRow="0" w:firstColumn="1" w:lastColumn="0" w:noHBand="0" w:noVBand="1"/>
      </w:tblPr>
      <w:tblGrid>
        <w:gridCol w:w="2122"/>
        <w:gridCol w:w="3685"/>
        <w:gridCol w:w="4501"/>
      </w:tblGrid>
      <w:tr w:rsidR="00D62193" w:rsidRPr="006A2949" w14:paraId="05A3FF76" w14:textId="77777777" w:rsidTr="009669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22" w:type="dxa"/>
            <w:vAlign w:val="top"/>
          </w:tcPr>
          <w:p w14:paraId="3EF55D4D" w14:textId="77777777" w:rsidR="00D62193" w:rsidRPr="006A2949" w:rsidRDefault="00D62193" w:rsidP="00966933">
            <w:r w:rsidRPr="006A2949">
              <w:t>Project Phase</w:t>
            </w:r>
          </w:p>
        </w:tc>
        <w:tc>
          <w:tcPr>
            <w:tcW w:w="3685" w:type="dxa"/>
            <w:vAlign w:val="top"/>
          </w:tcPr>
          <w:p w14:paraId="66091761" w14:textId="77777777" w:rsidR="00D62193" w:rsidRPr="006A2949" w:rsidRDefault="00D62193" w:rsidP="00966933">
            <w:pPr>
              <w:cnfStyle w:val="100000000000" w:firstRow="1" w:lastRow="0" w:firstColumn="0" w:lastColumn="0" w:oddVBand="0" w:evenVBand="0" w:oddHBand="0" w:evenHBand="0" w:firstRowFirstColumn="0" w:firstRowLastColumn="0" w:lastRowFirstColumn="0" w:lastRowLastColumn="0"/>
            </w:pPr>
            <w:r w:rsidRPr="006A2949">
              <w:t>RWMS Development Phase</w:t>
            </w:r>
          </w:p>
        </w:tc>
        <w:tc>
          <w:tcPr>
            <w:tcW w:w="4501" w:type="dxa"/>
            <w:vAlign w:val="top"/>
          </w:tcPr>
          <w:p w14:paraId="05D2DE3A" w14:textId="77777777" w:rsidR="00D62193" w:rsidRPr="006A2949" w:rsidRDefault="00D62193" w:rsidP="00966933">
            <w:pPr>
              <w:cnfStyle w:val="100000000000" w:firstRow="1" w:lastRow="0" w:firstColumn="0" w:lastColumn="0" w:oddVBand="0" w:evenVBand="0" w:oddHBand="0" w:evenHBand="0" w:firstRowFirstColumn="0" w:firstRowLastColumn="0" w:lastRowFirstColumn="0" w:lastRowLastColumn="0"/>
            </w:pPr>
            <w:r w:rsidRPr="006A2949">
              <w:t>Framework Element</w:t>
            </w:r>
          </w:p>
        </w:tc>
      </w:tr>
      <w:tr w:rsidR="00D62193" w:rsidRPr="006A2949" w14:paraId="1E059C42" w14:textId="77777777" w:rsidTr="00966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F8C01AB" w14:textId="77777777" w:rsidR="00D62193" w:rsidRPr="006A2949" w:rsidRDefault="00825F71" w:rsidP="00966933">
            <w:pPr>
              <w:rPr>
                <w:sz w:val="18"/>
              </w:rPr>
            </w:pPr>
            <w:r w:rsidRPr="006A2949">
              <w:rPr>
                <w:sz w:val="18"/>
              </w:rPr>
              <w:t>Planning</w:t>
            </w:r>
          </w:p>
        </w:tc>
        <w:tc>
          <w:tcPr>
            <w:tcW w:w="3685" w:type="dxa"/>
            <w:vAlign w:val="top"/>
          </w:tcPr>
          <w:p w14:paraId="3928F8FA" w14:textId="7E3154CB" w:rsidR="00D62193" w:rsidRPr="006A2949" w:rsidRDefault="00825F71"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 xml:space="preserve">Stage 1: Early Engagement – Submit </w:t>
            </w:r>
            <w:r w:rsidR="004767BF">
              <w:rPr>
                <w:sz w:val="18"/>
              </w:rPr>
              <w:t>‘</w:t>
            </w:r>
            <w:r w:rsidR="004767BF" w:rsidRPr="004767BF">
              <w:rPr>
                <w:sz w:val="18"/>
              </w:rPr>
              <w:t>Preliminary DoH approval checklist for a RWMS</w:t>
            </w:r>
            <w:r w:rsidR="00BD3820">
              <w:rPr>
                <w:sz w:val="18"/>
              </w:rPr>
              <w:t>’</w:t>
            </w:r>
          </w:p>
        </w:tc>
        <w:tc>
          <w:tcPr>
            <w:tcW w:w="4501" w:type="dxa"/>
            <w:vAlign w:val="top"/>
          </w:tcPr>
          <w:p w14:paraId="73E47266" w14:textId="77777777" w:rsidR="00D62193" w:rsidRPr="006A2949" w:rsidRDefault="00825F71"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Element 1: Commitment to responsible use and management of recycled water quality</w:t>
            </w:r>
          </w:p>
        </w:tc>
      </w:tr>
      <w:tr w:rsidR="00825F71" w:rsidRPr="006A2949" w14:paraId="3478EF4D" w14:textId="77777777" w:rsidTr="0096693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5848445A" w14:textId="77777777" w:rsidR="00825F71" w:rsidRPr="006A2949" w:rsidRDefault="00825F71" w:rsidP="00966933">
            <w:pPr>
              <w:rPr>
                <w:sz w:val="18"/>
              </w:rPr>
            </w:pPr>
            <w:r w:rsidRPr="006A2949">
              <w:rPr>
                <w:sz w:val="18"/>
              </w:rPr>
              <w:t>Option development</w:t>
            </w:r>
          </w:p>
        </w:tc>
        <w:tc>
          <w:tcPr>
            <w:tcW w:w="3685" w:type="dxa"/>
            <w:vAlign w:val="top"/>
          </w:tcPr>
          <w:p w14:paraId="67730942" w14:textId="77777777" w:rsidR="00825F71" w:rsidRPr="006A2949" w:rsidRDefault="00825F71"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Stage 2: Concept development – determine appropriate treatment requirements</w:t>
            </w:r>
          </w:p>
        </w:tc>
        <w:tc>
          <w:tcPr>
            <w:tcW w:w="4501" w:type="dxa"/>
            <w:vAlign w:val="top"/>
          </w:tcPr>
          <w:p w14:paraId="43371DA4" w14:textId="77777777" w:rsidR="00825F71" w:rsidRPr="006A2949" w:rsidRDefault="00825F71"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Element 2: Assessment of the recycle water supply system</w:t>
            </w:r>
          </w:p>
        </w:tc>
      </w:tr>
      <w:tr w:rsidR="00825F71" w:rsidRPr="006A2949" w14:paraId="30BDBA06" w14:textId="77777777" w:rsidTr="00966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1E8124D5" w14:textId="77777777" w:rsidR="00E6024F" w:rsidRPr="006A2949" w:rsidRDefault="00E6024F" w:rsidP="00966933">
            <w:pPr>
              <w:rPr>
                <w:sz w:val="18"/>
              </w:rPr>
            </w:pPr>
            <w:r w:rsidRPr="006A2949">
              <w:rPr>
                <w:sz w:val="18"/>
              </w:rPr>
              <w:t>Concept design</w:t>
            </w:r>
          </w:p>
          <w:p w14:paraId="5B6EBA45" w14:textId="77777777" w:rsidR="00825F71" w:rsidRPr="006A2949" w:rsidRDefault="00E6024F" w:rsidP="00966933">
            <w:pPr>
              <w:rPr>
                <w:sz w:val="18"/>
              </w:rPr>
            </w:pPr>
            <w:r w:rsidRPr="006A2949">
              <w:rPr>
                <w:sz w:val="18"/>
              </w:rPr>
              <w:t>HAZOP, CHAIR</w:t>
            </w:r>
          </w:p>
        </w:tc>
        <w:tc>
          <w:tcPr>
            <w:tcW w:w="3685" w:type="dxa"/>
            <w:vAlign w:val="top"/>
          </w:tcPr>
          <w:p w14:paraId="41ECE06D" w14:textId="77777777" w:rsidR="00E6024F" w:rsidRPr="006A2949" w:rsidRDefault="00E6024F"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Stage 2: Concept development – develop system flow chart.  Identify CCPs and limits, monitoring points and equipment</w:t>
            </w:r>
          </w:p>
          <w:p w14:paraId="376A9D00" w14:textId="77777777" w:rsidR="00E6024F" w:rsidRPr="006A2949" w:rsidRDefault="00E6024F"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Stage 3: Undertake a recycled water quality risk assessment workshop</w:t>
            </w:r>
          </w:p>
        </w:tc>
        <w:tc>
          <w:tcPr>
            <w:tcW w:w="4501" w:type="dxa"/>
            <w:vAlign w:val="top"/>
          </w:tcPr>
          <w:p w14:paraId="1015D5F4" w14:textId="77777777" w:rsidR="00825F71" w:rsidRPr="006A2949" w:rsidRDefault="00E6024F"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Element 2: Assessment of the recycled water supply system</w:t>
            </w:r>
          </w:p>
        </w:tc>
      </w:tr>
      <w:tr w:rsidR="00E6024F" w:rsidRPr="006A2949" w14:paraId="58B3F358" w14:textId="77777777" w:rsidTr="0096693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9963D7C" w14:textId="77777777" w:rsidR="00E6024F" w:rsidRPr="006A2949" w:rsidRDefault="00E6024F" w:rsidP="00966933">
            <w:pPr>
              <w:rPr>
                <w:sz w:val="18"/>
              </w:rPr>
            </w:pPr>
            <w:r w:rsidRPr="006A2949">
              <w:rPr>
                <w:sz w:val="18"/>
              </w:rPr>
              <w:t>Detailed design</w:t>
            </w:r>
          </w:p>
          <w:p w14:paraId="13C1BEED" w14:textId="77777777" w:rsidR="00E6024F" w:rsidRPr="006A2949" w:rsidRDefault="00E6024F" w:rsidP="00966933">
            <w:pPr>
              <w:rPr>
                <w:sz w:val="18"/>
              </w:rPr>
            </w:pPr>
            <w:r w:rsidRPr="006A2949">
              <w:rPr>
                <w:sz w:val="18"/>
              </w:rPr>
              <w:t>HAZOP, CHAIR</w:t>
            </w:r>
          </w:p>
        </w:tc>
        <w:tc>
          <w:tcPr>
            <w:tcW w:w="3685" w:type="dxa"/>
            <w:vAlign w:val="top"/>
          </w:tcPr>
          <w:p w14:paraId="0AC64DC3" w14:textId="77777777" w:rsidR="00E6024F" w:rsidRPr="006A2949" w:rsidRDefault="00E6024F"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Stage 3: Desktop review of the recycled water quality risk assessment.</w:t>
            </w:r>
          </w:p>
        </w:tc>
        <w:tc>
          <w:tcPr>
            <w:tcW w:w="4501" w:type="dxa"/>
            <w:vAlign w:val="top"/>
          </w:tcPr>
          <w:p w14:paraId="74A1E623" w14:textId="77777777" w:rsidR="00E6024F" w:rsidRPr="006A2949" w:rsidRDefault="00E6024F"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Element 2: Assessment of the recycled water supply system Element 3: Preventative measures for recycled water management</w:t>
            </w:r>
          </w:p>
          <w:p w14:paraId="0206C4AE" w14:textId="77777777" w:rsidR="00E6024F" w:rsidRPr="006A2949" w:rsidRDefault="00E6024F"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Element 4: Operational procedures and process control</w:t>
            </w:r>
          </w:p>
        </w:tc>
      </w:tr>
      <w:tr w:rsidR="00E6024F" w:rsidRPr="006A2949" w14:paraId="49B217CE" w14:textId="77777777" w:rsidTr="00966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0A8B504A" w14:textId="77777777" w:rsidR="00E6024F" w:rsidRPr="006A2949" w:rsidRDefault="00E6024F" w:rsidP="00966933">
            <w:pPr>
              <w:rPr>
                <w:sz w:val="18"/>
              </w:rPr>
            </w:pPr>
            <w:r w:rsidRPr="006A2949">
              <w:rPr>
                <w:sz w:val="18"/>
              </w:rPr>
              <w:t>Post Construction</w:t>
            </w:r>
          </w:p>
          <w:p w14:paraId="1D93DEC8" w14:textId="77777777" w:rsidR="00E6024F" w:rsidRPr="006A2949" w:rsidRDefault="00E6024F" w:rsidP="00966933">
            <w:pPr>
              <w:rPr>
                <w:sz w:val="18"/>
              </w:rPr>
            </w:pPr>
            <w:r w:rsidRPr="006A2949">
              <w:rPr>
                <w:sz w:val="18"/>
              </w:rPr>
              <w:t>Review actions of HAZOP/CHAIR</w:t>
            </w:r>
          </w:p>
        </w:tc>
        <w:tc>
          <w:tcPr>
            <w:tcW w:w="3685" w:type="dxa"/>
            <w:vAlign w:val="top"/>
          </w:tcPr>
          <w:p w14:paraId="4CD66577" w14:textId="77777777" w:rsidR="00E6024F" w:rsidRPr="006A2949" w:rsidRDefault="00E6024F"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Stage 3: Desktop review of recycled water quality risk assessment.</w:t>
            </w:r>
          </w:p>
        </w:tc>
        <w:tc>
          <w:tcPr>
            <w:tcW w:w="4501" w:type="dxa"/>
            <w:vAlign w:val="top"/>
          </w:tcPr>
          <w:p w14:paraId="57FF52A8" w14:textId="77777777" w:rsidR="00E6024F" w:rsidRPr="006A2949" w:rsidRDefault="00E6024F"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Element 2: Assessment of the recycled water supply system Element 6: Management of incidents and emergencies</w:t>
            </w:r>
          </w:p>
          <w:p w14:paraId="7912DB5B" w14:textId="77777777" w:rsidR="00E6024F" w:rsidRPr="006A2949" w:rsidRDefault="00E6024F"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Element 7: Operator, contractor and end user awareness</w:t>
            </w:r>
          </w:p>
          <w:p w14:paraId="63763A93" w14:textId="77777777" w:rsidR="00E6024F" w:rsidRPr="006A2949" w:rsidRDefault="00E6024F"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Element 8: Community involvement and awareness</w:t>
            </w:r>
          </w:p>
        </w:tc>
      </w:tr>
      <w:tr w:rsidR="00E6024F" w:rsidRPr="006A2949" w14:paraId="419BD73F" w14:textId="77777777" w:rsidTr="0096693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50482415" w14:textId="77777777" w:rsidR="00E6024F" w:rsidRPr="006A2949" w:rsidRDefault="00E6024F" w:rsidP="00966933">
            <w:pPr>
              <w:rPr>
                <w:sz w:val="18"/>
              </w:rPr>
            </w:pPr>
            <w:r w:rsidRPr="006A2949">
              <w:rPr>
                <w:sz w:val="18"/>
              </w:rPr>
              <w:t>Commissioning</w:t>
            </w:r>
          </w:p>
        </w:tc>
        <w:tc>
          <w:tcPr>
            <w:tcW w:w="3685" w:type="dxa"/>
            <w:vAlign w:val="top"/>
          </w:tcPr>
          <w:p w14:paraId="7A9D2932" w14:textId="77777777" w:rsidR="00E6024F" w:rsidRPr="006A2949" w:rsidRDefault="00E6024F"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Stage 4: Commissioning verification monitoring</w:t>
            </w:r>
          </w:p>
          <w:p w14:paraId="7A424EC2" w14:textId="77777777" w:rsidR="00E6024F" w:rsidRPr="006A2949" w:rsidRDefault="00E6024F"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Stage 4: Develop RWMS</w:t>
            </w:r>
          </w:p>
          <w:p w14:paraId="5CD46262" w14:textId="0B21623A" w:rsidR="00E6024F" w:rsidRPr="006A2949" w:rsidRDefault="00E6024F" w:rsidP="004767BF">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 xml:space="preserve">Stage 5: Submit </w:t>
            </w:r>
            <w:r w:rsidR="004767BF">
              <w:rPr>
                <w:sz w:val="18"/>
              </w:rPr>
              <w:t>application to DoH for</w:t>
            </w:r>
            <w:r w:rsidRPr="006A2949">
              <w:rPr>
                <w:sz w:val="18"/>
              </w:rPr>
              <w:t xml:space="preserve"> approval</w:t>
            </w:r>
          </w:p>
        </w:tc>
        <w:tc>
          <w:tcPr>
            <w:tcW w:w="4501" w:type="dxa"/>
            <w:vAlign w:val="top"/>
          </w:tcPr>
          <w:p w14:paraId="5ACF37D2" w14:textId="77777777" w:rsidR="00E6024F" w:rsidRPr="006A2949" w:rsidRDefault="00E6024F"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Element 5: Verification of recycled water quality and environmental performance</w:t>
            </w:r>
          </w:p>
          <w:p w14:paraId="5A9D548B" w14:textId="77777777" w:rsidR="00E6024F" w:rsidRPr="006A2949" w:rsidRDefault="00E6024F"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Element 9: Research and development</w:t>
            </w:r>
          </w:p>
          <w:p w14:paraId="60C14FDB" w14:textId="77777777" w:rsidR="00E6024F" w:rsidRPr="006A2949" w:rsidRDefault="00E6024F"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Element 10: Documentation and reporting</w:t>
            </w:r>
          </w:p>
          <w:p w14:paraId="73216BF5" w14:textId="77777777" w:rsidR="00E6024F" w:rsidRPr="006A2949" w:rsidRDefault="00E6024F"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Element 11: Evaluation and audit</w:t>
            </w:r>
          </w:p>
          <w:p w14:paraId="64378951" w14:textId="77777777" w:rsidR="00E6024F" w:rsidRPr="006A2949" w:rsidRDefault="00E6024F" w:rsidP="00966933">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Element 12: Review and continual improvement</w:t>
            </w:r>
          </w:p>
        </w:tc>
      </w:tr>
      <w:tr w:rsidR="00E6024F" w:rsidRPr="006A2949" w14:paraId="7B49EBC2" w14:textId="77777777" w:rsidTr="00966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129D582B" w14:textId="77777777" w:rsidR="00E6024F" w:rsidRPr="006A2949" w:rsidRDefault="00966933" w:rsidP="00966933">
            <w:pPr>
              <w:rPr>
                <w:sz w:val="18"/>
              </w:rPr>
            </w:pPr>
            <w:r w:rsidRPr="006A2949">
              <w:rPr>
                <w:sz w:val="18"/>
              </w:rPr>
              <w:t>Operation</w:t>
            </w:r>
          </w:p>
        </w:tc>
        <w:tc>
          <w:tcPr>
            <w:tcW w:w="3685" w:type="dxa"/>
            <w:vAlign w:val="top"/>
          </w:tcPr>
          <w:p w14:paraId="394C19A7" w14:textId="0A1EB823" w:rsidR="00966933" w:rsidRPr="006A2949" w:rsidRDefault="00966933"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 xml:space="preserve">Receive </w:t>
            </w:r>
            <w:r w:rsidR="004767BF">
              <w:rPr>
                <w:sz w:val="18"/>
              </w:rPr>
              <w:t>DoH</w:t>
            </w:r>
            <w:r w:rsidRPr="006A2949">
              <w:rPr>
                <w:sz w:val="18"/>
              </w:rPr>
              <w:t xml:space="preserve"> approval prior to start of operations</w:t>
            </w:r>
          </w:p>
          <w:p w14:paraId="3780DFB4" w14:textId="77777777" w:rsidR="00E6024F" w:rsidRPr="006A2949" w:rsidRDefault="00966933"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Ensure all components of the RWMS are implemented</w:t>
            </w:r>
          </w:p>
        </w:tc>
        <w:tc>
          <w:tcPr>
            <w:tcW w:w="4501" w:type="dxa"/>
            <w:vAlign w:val="top"/>
          </w:tcPr>
          <w:p w14:paraId="6612D388" w14:textId="77777777" w:rsidR="00E6024F" w:rsidRPr="006A2949" w:rsidRDefault="00966933" w:rsidP="00966933">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All as part of the on-going RWMS implementation</w:t>
            </w:r>
          </w:p>
        </w:tc>
      </w:tr>
    </w:tbl>
    <w:p w14:paraId="5DE66C22" w14:textId="60B4E625" w:rsidR="00966933" w:rsidRPr="006A2949" w:rsidRDefault="004E05DF" w:rsidP="003C54C1">
      <w:pPr>
        <w:pStyle w:val="Heading3"/>
      </w:pPr>
      <w:bookmarkStart w:id="73" w:name="_Ref397608768"/>
      <w:bookmarkStart w:id="74" w:name="_Toc418673724"/>
      <w:r>
        <w:t>Recycled water supplied through a dual r</w:t>
      </w:r>
      <w:r w:rsidR="00966933" w:rsidRPr="006A2949">
        <w:t xml:space="preserve">eticulation </w:t>
      </w:r>
      <w:bookmarkEnd w:id="73"/>
      <w:r>
        <w:t>s</w:t>
      </w:r>
      <w:r w:rsidR="00966933" w:rsidRPr="006A2949">
        <w:t>ystem</w:t>
      </w:r>
      <w:bookmarkEnd w:id="74"/>
    </w:p>
    <w:p w14:paraId="6BCF3B87" w14:textId="5E79EDC7" w:rsidR="00966933" w:rsidRPr="006A2949" w:rsidRDefault="00FA4A2D" w:rsidP="00966933">
      <w:r>
        <w:t>Proponents</w:t>
      </w:r>
      <w:r w:rsidR="00966933" w:rsidRPr="006A2949">
        <w:t xml:space="preserve"> that are building a dual reticulation or third pipe system to supply recycled water are advised to follow the stages in </w:t>
      </w:r>
      <w:r w:rsidR="00541C50" w:rsidRPr="00252904">
        <w:fldChar w:fldCharType="begin"/>
      </w:r>
      <w:r w:rsidR="00541C50" w:rsidRPr="00252904">
        <w:instrText xml:space="preserve"> REF _Ref22031551 \h </w:instrText>
      </w:r>
      <w:r w:rsidR="00252904" w:rsidRPr="00252904">
        <w:instrText xml:space="preserve"> \* MERGEFORMAT </w:instrText>
      </w:r>
      <w:r w:rsidR="00541C50" w:rsidRPr="00252904">
        <w:fldChar w:fldCharType="separate"/>
      </w:r>
      <w:r w:rsidR="00B13B87" w:rsidRPr="00B13B87">
        <w:t xml:space="preserve">Figure </w:t>
      </w:r>
      <w:r w:rsidR="00B13B87" w:rsidRPr="00B13B87">
        <w:rPr>
          <w:noProof/>
        </w:rPr>
        <w:t>5</w:t>
      </w:r>
      <w:r w:rsidR="00541C50" w:rsidRPr="00252904">
        <w:fldChar w:fldCharType="end"/>
      </w:r>
      <w:r w:rsidR="00541C50">
        <w:t xml:space="preserve"> </w:t>
      </w:r>
      <w:r w:rsidR="00966933" w:rsidRPr="006A2949">
        <w:t xml:space="preserve">to prepare their RWMS. </w:t>
      </w:r>
      <w:r w:rsidR="004E05DF">
        <w:t>Proponents</w:t>
      </w:r>
      <w:r w:rsidR="00966933" w:rsidRPr="006A2949">
        <w:t xml:space="preserve"> considering converting a raw water dual pipe system to a recycled water dual pipe system should also follow these stages. </w:t>
      </w:r>
    </w:p>
    <w:p w14:paraId="082B8875" w14:textId="37326AB2" w:rsidR="00966933" w:rsidRPr="004D3141" w:rsidRDefault="00966933" w:rsidP="00966933">
      <w:pPr>
        <w:pStyle w:val="Caption"/>
        <w:keepNext/>
        <w:rPr>
          <w:i w:val="0"/>
        </w:rPr>
      </w:pPr>
      <w:bookmarkStart w:id="75" w:name="_Ref22031551"/>
      <w:bookmarkStart w:id="76" w:name="_Toc53409872"/>
      <w:r w:rsidRPr="004D3141">
        <w:rPr>
          <w:i w:val="0"/>
        </w:rPr>
        <w:t xml:space="preserve">Figure </w:t>
      </w:r>
      <w:r w:rsidR="006265EB" w:rsidRPr="004D3141">
        <w:rPr>
          <w:i w:val="0"/>
        </w:rPr>
        <w:fldChar w:fldCharType="begin"/>
      </w:r>
      <w:r w:rsidR="006265EB" w:rsidRPr="004D3141">
        <w:rPr>
          <w:i w:val="0"/>
        </w:rPr>
        <w:instrText xml:space="preserve"> SEQ Figure \* ARABIC </w:instrText>
      </w:r>
      <w:r w:rsidR="006265EB" w:rsidRPr="004D3141">
        <w:rPr>
          <w:i w:val="0"/>
        </w:rPr>
        <w:fldChar w:fldCharType="separate"/>
      </w:r>
      <w:r w:rsidR="00B13B87">
        <w:rPr>
          <w:i w:val="0"/>
          <w:noProof/>
        </w:rPr>
        <w:t>5</w:t>
      </w:r>
      <w:r w:rsidR="006265EB" w:rsidRPr="004D3141">
        <w:rPr>
          <w:i w:val="0"/>
          <w:noProof/>
        </w:rPr>
        <w:fldChar w:fldCharType="end"/>
      </w:r>
      <w:bookmarkEnd w:id="75"/>
      <w:r w:rsidR="00FF61C2">
        <w:rPr>
          <w:i w:val="0"/>
        </w:rPr>
        <w:t xml:space="preserve">: </w:t>
      </w:r>
      <w:r w:rsidRPr="004D3141">
        <w:rPr>
          <w:i w:val="0"/>
        </w:rPr>
        <w:t>Stages for developing a RWMS for a third pipe system</w:t>
      </w:r>
      <w:bookmarkEnd w:id="76"/>
    </w:p>
    <w:p w14:paraId="091E9EE3" w14:textId="77777777" w:rsidR="00966933" w:rsidRPr="006A2949" w:rsidRDefault="00966933" w:rsidP="00966933">
      <w:r w:rsidRPr="006A2949">
        <w:rPr>
          <w:noProof/>
          <w:lang w:eastAsia="en-AU"/>
        </w:rPr>
        <w:drawing>
          <wp:inline distT="0" distB="0" distL="0" distR="0" wp14:anchorId="37D7D547" wp14:editId="6E1DC9CD">
            <wp:extent cx="6492240" cy="929640"/>
            <wp:effectExtent l="19050" t="0" r="4191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6C22EA6" w14:textId="55179C2D" w:rsidR="00206003" w:rsidRPr="006A2949" w:rsidRDefault="00206003" w:rsidP="00206003">
      <w:r w:rsidRPr="006A2949">
        <w:t xml:space="preserve">The requirements are very similar to those described in Section </w:t>
      </w:r>
      <w:r w:rsidRPr="006A2949">
        <w:fldChar w:fldCharType="begin"/>
      </w:r>
      <w:r w:rsidRPr="006A2949">
        <w:instrText xml:space="preserve"> REF _Ref397328940 \w \h </w:instrText>
      </w:r>
      <w:r w:rsidRPr="006A2949">
        <w:fldChar w:fldCharType="separate"/>
      </w:r>
      <w:r w:rsidR="00B13B87">
        <w:t>7.1.3</w:t>
      </w:r>
      <w:r w:rsidRPr="006A2949">
        <w:fldChar w:fldCharType="end"/>
      </w:r>
      <w:r w:rsidRPr="004D3141">
        <w:t>, with the exception that:</w:t>
      </w:r>
    </w:p>
    <w:p w14:paraId="12847B63" w14:textId="3211DC5B" w:rsidR="00206003" w:rsidRPr="006A2949" w:rsidRDefault="004E05DF" w:rsidP="002811F0">
      <w:pPr>
        <w:pStyle w:val="ListBullet"/>
        <w:numPr>
          <w:ilvl w:val="0"/>
          <w:numId w:val="34"/>
        </w:numPr>
        <w:spacing w:after="80" w:line="270" w:lineRule="atLeast"/>
      </w:pPr>
      <w:r>
        <w:t xml:space="preserve">An </w:t>
      </w:r>
      <w:r w:rsidR="00180770">
        <w:t>on-site</w:t>
      </w:r>
      <w:r w:rsidR="00206003" w:rsidRPr="006A2949">
        <w:t xml:space="preserve"> validation plan may be required for equipment that has not been pre-validated or if equipment will be operated ou</w:t>
      </w:r>
      <w:r w:rsidR="008342E1">
        <w:t>tside of their validated range (</w:t>
      </w:r>
      <w:r w:rsidR="008342E1" w:rsidRPr="006A2949">
        <w:t xml:space="preserve">see </w:t>
      </w:r>
      <w:r w:rsidR="008342E1" w:rsidRPr="004D3141">
        <w:t>Validation &amp; Verification</w:t>
      </w:r>
      <w:r w:rsidR="00206003" w:rsidRPr="006A2949">
        <w:t xml:space="preserve"> </w:t>
      </w:r>
      <w:r w:rsidR="008A1A1D">
        <w:t>information sheet</w:t>
      </w:r>
      <w:r w:rsidR="008342E1">
        <w:t>)</w:t>
      </w:r>
      <w:r w:rsidR="00206003" w:rsidRPr="006A2949">
        <w:t>. If required, the need for a validation plan should be determined during the concept development stage and validation testing will need to be conducted prior to supply.</w:t>
      </w:r>
    </w:p>
    <w:p w14:paraId="7F7E39C9" w14:textId="77777777" w:rsidR="00206003" w:rsidRPr="006A2949" w:rsidRDefault="00206003" w:rsidP="002811F0">
      <w:pPr>
        <w:pStyle w:val="ListBullet"/>
        <w:numPr>
          <w:ilvl w:val="0"/>
          <w:numId w:val="34"/>
        </w:numPr>
        <w:spacing w:after="80" w:line="270" w:lineRule="atLeast"/>
      </w:pPr>
      <w:r w:rsidRPr="006A2949">
        <w:t xml:space="preserve">An operational audit will need to be carried out prior to finalisation of the RWMS. The draft RWMS should be submitted once developed. </w:t>
      </w:r>
      <w:r w:rsidR="006A617E">
        <w:t>Do</w:t>
      </w:r>
      <w:r w:rsidR="00127F2A">
        <w:t>H</w:t>
      </w:r>
      <w:r w:rsidRPr="006A2949">
        <w:t xml:space="preserve"> provide a scope for an operational audit based on the draft RWMS. This audit will need to be undertaken by an approved independent auditor. The audit report should be submitted to </w:t>
      </w:r>
      <w:r w:rsidR="006A617E">
        <w:t>Do</w:t>
      </w:r>
      <w:r w:rsidR="00127F2A">
        <w:t>H</w:t>
      </w:r>
      <w:r w:rsidRPr="006A2949">
        <w:t xml:space="preserve">. A final version of the RWMS should then be completed and submitted for approval.  </w:t>
      </w:r>
    </w:p>
    <w:p w14:paraId="287BD666" w14:textId="77777777" w:rsidR="00206003" w:rsidRPr="006A2949" w:rsidRDefault="00206003" w:rsidP="00206003">
      <w:r w:rsidRPr="006A2949">
        <w:t xml:space="preserve">These additional requirements are to manage the increased public health risks arising from the proximity of the recycled water infrastructure to the drinking water infrastructure. </w:t>
      </w:r>
    </w:p>
    <w:p w14:paraId="31DCBCA1" w14:textId="77777777" w:rsidR="00206003" w:rsidRPr="006A2949" w:rsidRDefault="00206003" w:rsidP="003C54C1">
      <w:pPr>
        <w:pStyle w:val="Heading2"/>
      </w:pPr>
      <w:bookmarkStart w:id="77" w:name="_Ref22031336"/>
      <w:bookmarkStart w:id="78" w:name="_Ref22031342"/>
      <w:bookmarkStart w:id="79" w:name="_Ref22034975"/>
      <w:bookmarkStart w:id="80" w:name="_Toc54105260"/>
      <w:r w:rsidRPr="006A2949">
        <w:t>Requirements for a recycled water management system</w:t>
      </w:r>
      <w:bookmarkEnd w:id="77"/>
      <w:bookmarkEnd w:id="78"/>
      <w:bookmarkEnd w:id="79"/>
      <w:bookmarkEnd w:id="80"/>
    </w:p>
    <w:p w14:paraId="7C3D4174" w14:textId="35885DF4" w:rsidR="00206003" w:rsidRPr="006A2949" w:rsidRDefault="00206003" w:rsidP="00206003">
      <w:r w:rsidRPr="006A2949">
        <w:t xml:space="preserve">Section </w:t>
      </w:r>
      <w:r w:rsidR="004F50CC">
        <w:t>7</w:t>
      </w:r>
      <w:r w:rsidRPr="006A2949">
        <w:t xml:space="preserve"> provides guidance for preparing a RWMS document for </w:t>
      </w:r>
      <w:r w:rsidR="00127F2A">
        <w:t>DoH</w:t>
      </w:r>
      <w:r w:rsidR="004D3141" w:rsidRPr="004D3141">
        <w:t xml:space="preserve"> </w:t>
      </w:r>
      <w:r w:rsidR="008D7382">
        <w:t>approval</w:t>
      </w:r>
      <w:r w:rsidRPr="006A2949">
        <w:t>.</w:t>
      </w:r>
    </w:p>
    <w:p w14:paraId="5504FE98" w14:textId="77777777" w:rsidR="00206003" w:rsidRPr="006A2949" w:rsidRDefault="00206003" w:rsidP="00FA4A2D">
      <w:pPr>
        <w:pStyle w:val="Heading3"/>
      </w:pPr>
      <w:bookmarkStart w:id="81" w:name="_Toc394481355"/>
      <w:bookmarkStart w:id="82" w:name="_Ref397605224"/>
      <w:bookmarkStart w:id="83" w:name="_Toc418673727"/>
      <w:bookmarkStart w:id="84" w:name="_Toc324927762"/>
      <w:bookmarkStart w:id="85" w:name="_Ref30162461"/>
      <w:bookmarkStart w:id="86" w:name="_Ref30163133"/>
      <w:r w:rsidRPr="006A2949">
        <w:t>Element 1: Commitment to responsible use and management of recycled water quality</w:t>
      </w:r>
      <w:bookmarkEnd w:id="81"/>
      <w:bookmarkEnd w:id="82"/>
      <w:bookmarkEnd w:id="83"/>
      <w:bookmarkEnd w:id="84"/>
      <w:bookmarkEnd w:id="85"/>
      <w:bookmarkEnd w:id="86"/>
    </w:p>
    <w:p w14:paraId="3BA7E602" w14:textId="77777777" w:rsidR="006D67CE" w:rsidRPr="006A2949" w:rsidRDefault="006D67CE" w:rsidP="006D67CE">
      <w:r w:rsidRPr="006A2949">
        <w:t xml:space="preserve">This element involves the development of a recycled water quality policy, understanding regulatory and formal requirements and understanding and engaging with stakeholders. </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F01962" w:rsidRPr="00F01962" w14:paraId="62A84DB6" w14:textId="77777777" w:rsidTr="00F019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332FBDEF" w14:textId="77777777" w:rsidR="006D67CE" w:rsidRPr="00F01962" w:rsidRDefault="006D67CE" w:rsidP="006D67CE">
            <w:pPr>
              <w:rPr>
                <w:color w:val="auto"/>
              </w:rPr>
            </w:pPr>
            <w:r w:rsidRPr="00F01962">
              <w:rPr>
                <w:color w:val="auto"/>
              </w:rPr>
              <w:t xml:space="preserve">What needs to be done: </w:t>
            </w:r>
          </w:p>
          <w:p w14:paraId="4996402E" w14:textId="6446FBD6" w:rsidR="006D67CE" w:rsidRPr="00F01962" w:rsidRDefault="006D67CE" w:rsidP="002E6628">
            <w:pPr>
              <w:pStyle w:val="ListParagraph"/>
              <w:numPr>
                <w:ilvl w:val="0"/>
                <w:numId w:val="14"/>
              </w:numPr>
              <w:spacing w:after="40"/>
              <w:ind w:right="-142"/>
              <w:rPr>
                <w:b w:val="0"/>
                <w:color w:val="auto"/>
              </w:rPr>
            </w:pPr>
            <w:r w:rsidRPr="00F01962">
              <w:rPr>
                <w:b w:val="0"/>
                <w:color w:val="auto"/>
              </w:rPr>
              <w:t xml:space="preserve">Review your organisation’s planning documents </w:t>
            </w:r>
            <w:r w:rsidR="006A617E" w:rsidRPr="00F01962">
              <w:rPr>
                <w:b w:val="0"/>
                <w:color w:val="auto"/>
              </w:rPr>
              <w:t>and record in the RWMS document</w:t>
            </w:r>
            <w:r w:rsidR="00F01962" w:rsidRPr="00F01962">
              <w:rPr>
                <w:b w:val="0"/>
                <w:color w:val="auto"/>
              </w:rPr>
              <w:t>.</w:t>
            </w:r>
          </w:p>
          <w:p w14:paraId="2429140E" w14:textId="204658D5" w:rsidR="006D67CE" w:rsidRPr="00F01962" w:rsidRDefault="006D67CE" w:rsidP="002E6628">
            <w:pPr>
              <w:pStyle w:val="ListParagraph"/>
              <w:numPr>
                <w:ilvl w:val="0"/>
                <w:numId w:val="14"/>
              </w:numPr>
              <w:spacing w:after="40"/>
              <w:rPr>
                <w:b w:val="0"/>
                <w:color w:val="auto"/>
              </w:rPr>
            </w:pPr>
            <w:r w:rsidRPr="00F01962">
              <w:rPr>
                <w:b w:val="0"/>
                <w:color w:val="auto"/>
              </w:rPr>
              <w:t>Review reg</w:t>
            </w:r>
            <w:r w:rsidR="006A617E" w:rsidRPr="00F01962">
              <w:rPr>
                <w:b w:val="0"/>
                <w:color w:val="auto"/>
              </w:rPr>
              <w:t>ulatory and formal requirements</w:t>
            </w:r>
            <w:r w:rsidR="00F01962" w:rsidRPr="00F01962">
              <w:rPr>
                <w:b w:val="0"/>
                <w:color w:val="auto"/>
              </w:rPr>
              <w:t>.</w:t>
            </w:r>
          </w:p>
          <w:p w14:paraId="56F333C7" w14:textId="625DA8D1" w:rsidR="006D67CE" w:rsidRPr="00F01962" w:rsidRDefault="006D67CE" w:rsidP="002E6628">
            <w:pPr>
              <w:pStyle w:val="ListParagraph"/>
              <w:numPr>
                <w:ilvl w:val="0"/>
                <w:numId w:val="14"/>
              </w:numPr>
              <w:spacing w:after="40"/>
              <w:rPr>
                <w:b w:val="0"/>
                <w:color w:val="auto"/>
              </w:rPr>
            </w:pPr>
            <w:r w:rsidRPr="00F01962">
              <w:rPr>
                <w:b w:val="0"/>
                <w:color w:val="auto"/>
              </w:rPr>
              <w:t>Ensure recycled water arrangements are in place with recipients with appropriate conditions including monitoring and r</w:t>
            </w:r>
            <w:r w:rsidR="006A617E" w:rsidRPr="00F01962">
              <w:rPr>
                <w:b w:val="0"/>
                <w:color w:val="auto"/>
              </w:rPr>
              <w:t>eview periods</w:t>
            </w:r>
            <w:r w:rsidR="00F01962" w:rsidRPr="00F01962">
              <w:rPr>
                <w:b w:val="0"/>
                <w:color w:val="auto"/>
              </w:rPr>
              <w:t>.</w:t>
            </w:r>
          </w:p>
          <w:p w14:paraId="4B163933" w14:textId="61BA3F8C" w:rsidR="006D67CE" w:rsidRPr="00F01962" w:rsidRDefault="006D67CE" w:rsidP="002E6628">
            <w:pPr>
              <w:pStyle w:val="ListParagraph"/>
              <w:numPr>
                <w:ilvl w:val="0"/>
                <w:numId w:val="14"/>
              </w:numPr>
              <w:spacing w:after="40"/>
              <w:rPr>
                <w:b w:val="0"/>
                <w:color w:val="auto"/>
              </w:rPr>
            </w:pPr>
            <w:r w:rsidRPr="00F01962">
              <w:rPr>
                <w:b w:val="0"/>
                <w:color w:val="auto"/>
              </w:rPr>
              <w:t>Record how your organisation satisfies Element 1 and how these require</w:t>
            </w:r>
            <w:r w:rsidR="006A617E" w:rsidRPr="00F01962">
              <w:rPr>
                <w:b w:val="0"/>
                <w:color w:val="auto"/>
              </w:rPr>
              <w:t>ments are communicated to staff</w:t>
            </w:r>
            <w:r w:rsidR="00F01962" w:rsidRPr="00F01962">
              <w:rPr>
                <w:b w:val="0"/>
                <w:color w:val="auto"/>
              </w:rPr>
              <w:t>.</w:t>
            </w:r>
          </w:p>
          <w:p w14:paraId="2E9D468D" w14:textId="77777777" w:rsidR="006D67CE" w:rsidRPr="00F01962" w:rsidRDefault="006D67CE" w:rsidP="002E6628">
            <w:pPr>
              <w:pStyle w:val="ListParagraph"/>
              <w:numPr>
                <w:ilvl w:val="0"/>
                <w:numId w:val="14"/>
              </w:numPr>
              <w:spacing w:after="40"/>
              <w:rPr>
                <w:color w:val="auto"/>
              </w:rPr>
            </w:pPr>
            <w:r w:rsidRPr="00F01962">
              <w:rPr>
                <w:b w:val="0"/>
                <w:color w:val="auto"/>
              </w:rPr>
              <w:t>Identify areas for improvement and record in the Improvement Plan (Element 12).</w:t>
            </w:r>
          </w:p>
        </w:tc>
      </w:tr>
    </w:tbl>
    <w:p w14:paraId="6DBA2BB0" w14:textId="6F07348E" w:rsidR="00002154" w:rsidRPr="006A2949" w:rsidRDefault="00480824" w:rsidP="003C54C1">
      <w:pPr>
        <w:pStyle w:val="Heading4"/>
      </w:pPr>
      <w:r>
        <w:t>End-</w:t>
      </w:r>
      <w:r w:rsidR="004D3141">
        <w:t xml:space="preserve">user </w:t>
      </w:r>
      <w:r w:rsidR="004D3141" w:rsidRPr="00F01962">
        <w:rPr>
          <w:color w:val="auto"/>
        </w:rPr>
        <w:t>a</w:t>
      </w:r>
      <w:r w:rsidR="00002154" w:rsidRPr="00F01962">
        <w:rPr>
          <w:color w:val="auto"/>
        </w:rPr>
        <w:t>greements</w:t>
      </w:r>
    </w:p>
    <w:p w14:paraId="1A2AE059" w14:textId="4D210330" w:rsidR="00002154" w:rsidRPr="006A2949" w:rsidRDefault="00002154" w:rsidP="00002154">
      <w:r w:rsidRPr="006A2949">
        <w:t>Where a third</w:t>
      </w:r>
      <w:r w:rsidR="00C2420C">
        <w:t>-</w:t>
      </w:r>
      <w:r w:rsidRPr="006A2949">
        <w:t>party recipient is involved, the success of a recycled water scheme may depend on how arrangements between suppliers and recipients of recycled water schemes are undertaken.</w:t>
      </w:r>
    </w:p>
    <w:p w14:paraId="79ED6EE6" w14:textId="77777777" w:rsidR="00002154" w:rsidRPr="006A2949" w:rsidRDefault="00002154" w:rsidP="00002154">
      <w:r w:rsidRPr="006A2949">
        <w:t>The key for both suppliers and customers of recycled water is risk prevention to ensure that harm or damage is avoided in the first place. This requires having an effective management system to identify and control risks to the public and the environment at the point of use of the treated recycled water, including a recycled water management plan or system that follows the AGWR and user agreement/s.</w:t>
      </w:r>
    </w:p>
    <w:p w14:paraId="37C0200A" w14:textId="09BD163D" w:rsidR="004767BF" w:rsidRDefault="00002154" w:rsidP="00002154">
      <w:r w:rsidRPr="006A2949">
        <w:t>User agreements between the supplier of recycled water and the recipient/s sets out the negotiated terms under which the scheme will operate.</w:t>
      </w:r>
      <w:r w:rsidR="00465441">
        <w:t xml:space="preserve"> (</w:t>
      </w:r>
      <w:r w:rsidR="00B05B1D">
        <w:t>see</w:t>
      </w:r>
      <w:r w:rsidR="004767BF">
        <w:t xml:space="preserve"> ‘Information sheet: End-user </w:t>
      </w:r>
      <w:r w:rsidR="00465441" w:rsidRPr="004D3141">
        <w:t>agreements</w:t>
      </w:r>
      <w:r w:rsidR="004767BF">
        <w:t>’</w:t>
      </w:r>
      <w:r w:rsidR="00465441">
        <w:t>)</w:t>
      </w:r>
      <w:r w:rsidRPr="006A2949">
        <w:t xml:space="preserve"> </w:t>
      </w:r>
    </w:p>
    <w:p w14:paraId="24C47314" w14:textId="02152D58" w:rsidR="00002154" w:rsidRPr="006A2949" w:rsidRDefault="00002154" w:rsidP="00002154">
      <w:r w:rsidRPr="006A2949">
        <w:t xml:space="preserve">The recycled water </w:t>
      </w:r>
      <w:r w:rsidR="004767BF">
        <w:t>end-</w:t>
      </w:r>
      <w:r w:rsidRPr="006A2949">
        <w:t>user agreement may establish:</w:t>
      </w:r>
    </w:p>
    <w:p w14:paraId="1F7F941E" w14:textId="75B4A2DB" w:rsidR="00002154" w:rsidRPr="00465441" w:rsidRDefault="00F01962" w:rsidP="002811F0">
      <w:pPr>
        <w:pStyle w:val="ListBullet"/>
        <w:numPr>
          <w:ilvl w:val="0"/>
          <w:numId w:val="33"/>
        </w:numPr>
      </w:pPr>
      <w:r>
        <w:t>T</w:t>
      </w:r>
      <w:r w:rsidR="00002154" w:rsidRPr="00465441">
        <w:t>he rights and obligations of the parties</w:t>
      </w:r>
      <w:r>
        <w:t>.</w:t>
      </w:r>
    </w:p>
    <w:p w14:paraId="7C62122B" w14:textId="1EB1CCC1" w:rsidR="00002154" w:rsidRPr="00465441" w:rsidRDefault="00F01962" w:rsidP="002811F0">
      <w:pPr>
        <w:pStyle w:val="ListBullet"/>
        <w:numPr>
          <w:ilvl w:val="0"/>
          <w:numId w:val="33"/>
        </w:numPr>
      </w:pPr>
      <w:r>
        <w:t>W</w:t>
      </w:r>
      <w:r w:rsidR="00002154" w:rsidRPr="00465441">
        <w:t>ho should perform certain duties, when, and who bears the costs</w:t>
      </w:r>
      <w:r>
        <w:t>.</w:t>
      </w:r>
    </w:p>
    <w:p w14:paraId="59600291" w14:textId="6022552E" w:rsidR="00002154" w:rsidRPr="00465441" w:rsidRDefault="00F01962" w:rsidP="002811F0">
      <w:pPr>
        <w:pStyle w:val="ListBullet"/>
        <w:numPr>
          <w:ilvl w:val="0"/>
          <w:numId w:val="33"/>
        </w:numPr>
      </w:pPr>
      <w:r>
        <w:t>W</w:t>
      </w:r>
      <w:r w:rsidR="00002154" w:rsidRPr="00465441">
        <w:t>ho bears the risks associated with supply and use of the recycled water</w:t>
      </w:r>
      <w:r>
        <w:t>.</w:t>
      </w:r>
    </w:p>
    <w:p w14:paraId="534F53C2" w14:textId="3AB578C9" w:rsidR="00002154" w:rsidRPr="00465441" w:rsidRDefault="00F01962" w:rsidP="002811F0">
      <w:pPr>
        <w:pStyle w:val="ListBullet"/>
        <w:numPr>
          <w:ilvl w:val="0"/>
          <w:numId w:val="33"/>
        </w:numPr>
      </w:pPr>
      <w:r>
        <w:t>W</w:t>
      </w:r>
      <w:r w:rsidR="00002154" w:rsidRPr="00465441">
        <w:t>ho should insure or be indemnified against claims</w:t>
      </w:r>
      <w:r w:rsidR="004D3141">
        <w:t xml:space="preserve"> in relation to these risks</w:t>
      </w:r>
      <w:r>
        <w:t>.</w:t>
      </w:r>
    </w:p>
    <w:p w14:paraId="254D2693" w14:textId="3761708C" w:rsidR="00002154" w:rsidRPr="00465441" w:rsidRDefault="00F01962" w:rsidP="002811F0">
      <w:pPr>
        <w:pStyle w:val="ListBullet"/>
        <w:numPr>
          <w:ilvl w:val="0"/>
          <w:numId w:val="33"/>
        </w:numPr>
      </w:pPr>
      <w:r>
        <w:t>T</w:t>
      </w:r>
      <w:r w:rsidR="00002154" w:rsidRPr="00465441">
        <w:t>he commercial terms under which recycled water is supplied.</w:t>
      </w:r>
    </w:p>
    <w:p w14:paraId="1BCD9ADD" w14:textId="77777777" w:rsidR="00002154" w:rsidRPr="006A2949" w:rsidRDefault="00002154" w:rsidP="00FA4A2D">
      <w:pPr>
        <w:pStyle w:val="Heading3"/>
      </w:pPr>
      <w:bookmarkStart w:id="87" w:name="_Ref403125288"/>
      <w:bookmarkStart w:id="88" w:name="_Toc418673730"/>
      <w:r w:rsidRPr="006A2949">
        <w:t>Element 2: Assessment of the recycled water supply system</w:t>
      </w:r>
      <w:bookmarkEnd w:id="87"/>
      <w:bookmarkEnd w:id="88"/>
    </w:p>
    <w:p w14:paraId="39BAD25F" w14:textId="77777777" w:rsidR="00432A9F" w:rsidRPr="006A2949" w:rsidRDefault="00432A9F" w:rsidP="00432A9F">
      <w:r w:rsidRPr="006A2949">
        <w:t>It is essential to identify the source of the recycled water because this will influence the type and amount of hazard present. The intended uses of each specific recycled water scheme must be defined, to determine the water quality required and the management measures that need to be implemented to achieve the required quality. It is also important to consider inadvertent or unauthorised use of the water, because this may result in higher than intended exposure to humans and the receiving environment.</w:t>
      </w:r>
    </w:p>
    <w:p w14:paraId="4F25684B" w14:textId="77777777" w:rsidR="00432A9F" w:rsidRPr="006A2949" w:rsidRDefault="00432A9F" w:rsidP="00432A9F">
      <w:r w:rsidRPr="006A2949">
        <w:t xml:space="preserve">A team experienced in recycled water quality, treatment and environment should undertake a risk assessment of the system considering both public health and environmental impacts. Historical water quality data should be reviewed and the recycled water system, from source to end use, documented before undertaking the recycled water quality risk assessment. </w:t>
      </w:r>
    </w:p>
    <w:p w14:paraId="691EE0A8" w14:textId="77777777" w:rsidR="00432A9F" w:rsidRPr="006A2949" w:rsidRDefault="00432A9F" w:rsidP="00432A9F">
      <w:r w:rsidRPr="006A2949">
        <w:t xml:space="preserve">For systems with multiple sites or multiple recipients or where there is a potential risk to public health (including moderate or high exposure end uses such as municipal irrigation, toilet flushing, irrigation of food crops that will be eaten raw) the risk assessment must be undertaken in a workshop format. </w:t>
      </w:r>
      <w:r w:rsidR="004D3141">
        <w:t>Do</w:t>
      </w:r>
      <w:r w:rsidR="00127F2A">
        <w:t>H</w:t>
      </w:r>
      <w:r w:rsidRPr="006A2949">
        <w:t xml:space="preserve"> recommends that an external facilitator be engaged for the risk assessment workshop. </w:t>
      </w:r>
    </w:p>
    <w:p w14:paraId="609D7DF2" w14:textId="77777777" w:rsidR="00432A9F" w:rsidRPr="006A2949" w:rsidRDefault="00432A9F" w:rsidP="00432A9F">
      <w:bookmarkStart w:id="89" w:name="OLE_LINK1"/>
      <w:bookmarkStart w:id="90" w:name="OLE_LINK2"/>
      <w:r w:rsidRPr="006A2949">
        <w:t>For a system where the risk to public and environmental health is minimal, a desktop risk assessment study may be undertaken. This includes sites that have restricted public access (e.g. private land) and low exposure end uses, for example:</w:t>
      </w:r>
    </w:p>
    <w:bookmarkEnd w:id="89"/>
    <w:bookmarkEnd w:id="90"/>
    <w:p w14:paraId="14F5A2DB" w14:textId="5139355B" w:rsidR="00432A9F" w:rsidRPr="00465441" w:rsidRDefault="00432A9F" w:rsidP="002811F0">
      <w:pPr>
        <w:pStyle w:val="ListBullet"/>
        <w:numPr>
          <w:ilvl w:val="0"/>
          <w:numId w:val="32"/>
        </w:numPr>
      </w:pPr>
      <w:r w:rsidRPr="00465441">
        <w:t>Sustainable irrigation of produce that will be cooked or processed prior to consumption</w:t>
      </w:r>
      <w:r w:rsidR="00F01962">
        <w:t>.</w:t>
      </w:r>
    </w:p>
    <w:p w14:paraId="2E755B4A" w14:textId="0B726D4C" w:rsidR="00432A9F" w:rsidRPr="00465441" w:rsidRDefault="00432A9F" w:rsidP="002811F0">
      <w:pPr>
        <w:pStyle w:val="ListBullet"/>
        <w:numPr>
          <w:ilvl w:val="0"/>
          <w:numId w:val="32"/>
        </w:numPr>
      </w:pPr>
      <w:r w:rsidRPr="00465441">
        <w:t>Sustainable irrigation of pasture for livestock or crops for fodder</w:t>
      </w:r>
      <w:r w:rsidR="00F01962">
        <w:t>.</w:t>
      </w:r>
    </w:p>
    <w:p w14:paraId="673BF468" w14:textId="77777777" w:rsidR="00432A9F" w:rsidRPr="00465441" w:rsidRDefault="00432A9F" w:rsidP="002811F0">
      <w:pPr>
        <w:pStyle w:val="ListBullet"/>
        <w:numPr>
          <w:ilvl w:val="0"/>
          <w:numId w:val="32"/>
        </w:numPr>
      </w:pPr>
      <w:r w:rsidRPr="00465441">
        <w:t>Sustainable irrigation of woodlots</w:t>
      </w:r>
      <w:r w:rsidR="00465441">
        <w:t>.</w:t>
      </w:r>
    </w:p>
    <w:p w14:paraId="021C2169" w14:textId="77777777" w:rsidR="00432A9F" w:rsidRDefault="00432A9F" w:rsidP="00432A9F">
      <w:r w:rsidRPr="006A2949">
        <w:t xml:space="preserve">In cases where there may be risk to livestock or animal health, the assessment may include </w:t>
      </w:r>
      <w:r w:rsidR="008A1A1D" w:rsidRPr="008A1A1D">
        <w:t xml:space="preserve">DPIR </w:t>
      </w:r>
      <w:r w:rsidRPr="008A1A1D">
        <w:t>liv</w:t>
      </w:r>
      <w:r w:rsidRPr="006A2949">
        <w:t>estock or animal health specialists.</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F01962" w:rsidRPr="00F01962" w14:paraId="7959DEE6" w14:textId="77777777" w:rsidTr="00F019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0C3A74A4" w14:textId="77777777" w:rsidR="00432A9F" w:rsidRPr="00F01962" w:rsidRDefault="00432A9F" w:rsidP="00432A9F">
            <w:pPr>
              <w:rPr>
                <w:color w:val="auto"/>
              </w:rPr>
            </w:pPr>
            <w:r w:rsidRPr="00F01962">
              <w:rPr>
                <w:color w:val="auto"/>
              </w:rPr>
              <w:t xml:space="preserve">What needs to be done: </w:t>
            </w:r>
          </w:p>
          <w:p w14:paraId="39997399" w14:textId="77777777" w:rsidR="00432A9F" w:rsidRPr="00F01962" w:rsidRDefault="00432A9F" w:rsidP="00432A9F">
            <w:pPr>
              <w:rPr>
                <w:b w:val="0"/>
                <w:color w:val="auto"/>
              </w:rPr>
            </w:pPr>
            <w:r w:rsidRPr="00F01962">
              <w:rPr>
                <w:rStyle w:val="Tabletext2Char"/>
                <w:rFonts w:eastAsia="Calibri"/>
                <w:color w:val="auto"/>
              </w:rPr>
              <w:t>A risk assessment of the recycled water system must be undertaken</w:t>
            </w:r>
            <w:r w:rsidRPr="00F01962">
              <w:rPr>
                <w:b w:val="0"/>
                <w:color w:val="auto"/>
              </w:rPr>
              <w:t>:</w:t>
            </w:r>
          </w:p>
          <w:p w14:paraId="4EF49202" w14:textId="61D6BE5B" w:rsidR="00432A9F" w:rsidRPr="00F01962" w:rsidRDefault="00432A9F" w:rsidP="002E6628">
            <w:pPr>
              <w:pStyle w:val="ListParagraph"/>
              <w:numPr>
                <w:ilvl w:val="0"/>
                <w:numId w:val="15"/>
              </w:numPr>
              <w:spacing w:after="40"/>
              <w:rPr>
                <w:b w:val="0"/>
                <w:color w:val="auto"/>
              </w:rPr>
            </w:pPr>
            <w:r w:rsidRPr="00F01962">
              <w:rPr>
                <w:b w:val="0"/>
                <w:color w:val="auto"/>
              </w:rPr>
              <w:t>Identify the source including</w:t>
            </w:r>
            <w:r w:rsidR="004D3141" w:rsidRPr="00F01962">
              <w:rPr>
                <w:b w:val="0"/>
                <w:color w:val="auto"/>
              </w:rPr>
              <w:t xml:space="preserve"> their location and current use</w:t>
            </w:r>
            <w:r w:rsidR="00F01962" w:rsidRPr="00F01962">
              <w:rPr>
                <w:b w:val="0"/>
                <w:color w:val="auto"/>
              </w:rPr>
              <w:t>.</w:t>
            </w:r>
          </w:p>
          <w:p w14:paraId="179234B0" w14:textId="7C50A271" w:rsidR="00432A9F" w:rsidRPr="00F01962" w:rsidRDefault="00432A9F" w:rsidP="002E6628">
            <w:pPr>
              <w:pStyle w:val="ListParagraph"/>
              <w:numPr>
                <w:ilvl w:val="0"/>
                <w:numId w:val="15"/>
              </w:numPr>
              <w:spacing w:after="40"/>
              <w:rPr>
                <w:b w:val="0"/>
                <w:color w:val="auto"/>
              </w:rPr>
            </w:pPr>
            <w:r w:rsidRPr="00F01962">
              <w:rPr>
                <w:b w:val="0"/>
                <w:color w:val="auto"/>
              </w:rPr>
              <w:t>Assemble a team t</w:t>
            </w:r>
            <w:r w:rsidR="004D3141" w:rsidRPr="00F01962">
              <w:rPr>
                <w:b w:val="0"/>
                <w:color w:val="auto"/>
              </w:rPr>
              <w:t>o undertake the risk assessment</w:t>
            </w:r>
            <w:r w:rsidR="00F01962" w:rsidRPr="00F01962">
              <w:rPr>
                <w:b w:val="0"/>
                <w:color w:val="auto"/>
              </w:rPr>
              <w:t>.</w:t>
            </w:r>
          </w:p>
          <w:p w14:paraId="5EFC153C" w14:textId="0118B40D" w:rsidR="00432A9F" w:rsidRPr="00F01962" w:rsidRDefault="00432A9F" w:rsidP="002E6628">
            <w:pPr>
              <w:pStyle w:val="ListParagraph"/>
              <w:numPr>
                <w:ilvl w:val="0"/>
                <w:numId w:val="15"/>
              </w:numPr>
              <w:spacing w:after="40"/>
              <w:rPr>
                <w:b w:val="0"/>
                <w:color w:val="auto"/>
              </w:rPr>
            </w:pPr>
            <w:r w:rsidRPr="00F01962">
              <w:rPr>
                <w:b w:val="0"/>
                <w:color w:val="auto"/>
              </w:rPr>
              <w:t>Draw a flow diagram of th</w:t>
            </w:r>
            <w:r w:rsidR="004D3141" w:rsidRPr="00F01962">
              <w:rPr>
                <w:b w:val="0"/>
                <w:color w:val="auto"/>
              </w:rPr>
              <w:t>e system from source to end use</w:t>
            </w:r>
            <w:r w:rsidR="00F01962" w:rsidRPr="00F01962">
              <w:rPr>
                <w:b w:val="0"/>
                <w:color w:val="auto"/>
              </w:rPr>
              <w:t>.</w:t>
            </w:r>
          </w:p>
          <w:p w14:paraId="07C77BB6" w14:textId="7AFDBB7D" w:rsidR="00432A9F" w:rsidRPr="00F01962" w:rsidRDefault="00432A9F" w:rsidP="002E6628">
            <w:pPr>
              <w:pStyle w:val="ListParagraph"/>
              <w:numPr>
                <w:ilvl w:val="0"/>
                <w:numId w:val="15"/>
              </w:numPr>
              <w:spacing w:after="40"/>
              <w:rPr>
                <w:b w:val="0"/>
                <w:color w:val="auto"/>
              </w:rPr>
            </w:pPr>
            <w:r w:rsidRPr="00F01962">
              <w:rPr>
                <w:b w:val="0"/>
                <w:color w:val="auto"/>
              </w:rPr>
              <w:t>Review</w:t>
            </w:r>
            <w:r w:rsidR="004D3141" w:rsidRPr="00F01962">
              <w:rPr>
                <w:b w:val="0"/>
                <w:color w:val="auto"/>
              </w:rPr>
              <w:t xml:space="preserve"> and analyse water quality data</w:t>
            </w:r>
            <w:r w:rsidR="00F01962" w:rsidRPr="00F01962">
              <w:rPr>
                <w:b w:val="0"/>
                <w:color w:val="auto"/>
              </w:rPr>
              <w:t>.</w:t>
            </w:r>
          </w:p>
          <w:p w14:paraId="0AE1B196" w14:textId="6F2E5992" w:rsidR="00432A9F" w:rsidRPr="00F01962" w:rsidRDefault="00432A9F" w:rsidP="002E6628">
            <w:pPr>
              <w:pStyle w:val="ListParagraph"/>
              <w:numPr>
                <w:ilvl w:val="0"/>
                <w:numId w:val="15"/>
              </w:numPr>
              <w:spacing w:after="40"/>
              <w:rPr>
                <w:b w:val="0"/>
                <w:color w:val="auto"/>
              </w:rPr>
            </w:pPr>
            <w:r w:rsidRPr="00F01962">
              <w:rPr>
                <w:b w:val="0"/>
                <w:color w:val="auto"/>
              </w:rPr>
              <w:t>Undertake hazard identification, preventive measure identification and risk assessment for public health and environmental risks includi</w:t>
            </w:r>
            <w:r w:rsidR="004D3141" w:rsidRPr="00F01962">
              <w:rPr>
                <w:b w:val="0"/>
                <w:color w:val="auto"/>
              </w:rPr>
              <w:t>ng animal health as appropriate</w:t>
            </w:r>
            <w:r w:rsidR="00F01962" w:rsidRPr="00F01962">
              <w:rPr>
                <w:b w:val="0"/>
                <w:color w:val="auto"/>
              </w:rPr>
              <w:t>.</w:t>
            </w:r>
          </w:p>
          <w:p w14:paraId="0F669160" w14:textId="77777777" w:rsidR="00432A9F" w:rsidRPr="00F01962" w:rsidRDefault="00432A9F" w:rsidP="002E6628">
            <w:pPr>
              <w:pStyle w:val="ListParagraph"/>
              <w:numPr>
                <w:ilvl w:val="0"/>
                <w:numId w:val="15"/>
              </w:numPr>
              <w:spacing w:after="40"/>
              <w:rPr>
                <w:b w:val="0"/>
                <w:color w:val="auto"/>
              </w:rPr>
            </w:pPr>
            <w:r w:rsidRPr="00F01962">
              <w:rPr>
                <w:b w:val="0"/>
                <w:color w:val="auto"/>
              </w:rPr>
              <w:t>Record the risk assessment outc</w:t>
            </w:r>
            <w:r w:rsidR="004D3141" w:rsidRPr="00F01962">
              <w:rPr>
                <w:b w:val="0"/>
                <w:color w:val="auto"/>
              </w:rPr>
              <w:t>omes in a Risk Assessment Repor</w:t>
            </w:r>
            <w:r w:rsidR="00252904" w:rsidRPr="00F01962">
              <w:rPr>
                <w:b w:val="0"/>
                <w:color w:val="auto"/>
              </w:rPr>
              <w:t>t</w:t>
            </w:r>
            <w:r w:rsidRPr="00F01962">
              <w:rPr>
                <w:b w:val="0"/>
                <w:color w:val="auto"/>
              </w:rPr>
              <w:t>.</w:t>
            </w:r>
          </w:p>
          <w:p w14:paraId="6CE3C718" w14:textId="77777777" w:rsidR="00432A9F" w:rsidRPr="00F01962" w:rsidRDefault="00432A9F" w:rsidP="002E6628">
            <w:pPr>
              <w:pStyle w:val="ListParagraph"/>
              <w:numPr>
                <w:ilvl w:val="0"/>
                <w:numId w:val="15"/>
              </w:numPr>
              <w:spacing w:after="40"/>
              <w:rPr>
                <w:color w:val="auto"/>
              </w:rPr>
            </w:pPr>
            <w:r w:rsidRPr="00F01962">
              <w:rPr>
                <w:b w:val="0"/>
                <w:color w:val="auto"/>
              </w:rPr>
              <w:t>In the RWMS document, record the details of the risk assessment process and append the Risk Assessment Report.</w:t>
            </w:r>
          </w:p>
        </w:tc>
      </w:tr>
    </w:tbl>
    <w:p w14:paraId="07C90F13" w14:textId="77777777" w:rsidR="00432A9F" w:rsidRPr="006A2949" w:rsidRDefault="00432A9F" w:rsidP="003C54C1">
      <w:pPr>
        <w:pStyle w:val="Heading4"/>
      </w:pPr>
      <w:bookmarkStart w:id="91" w:name="_Toc394481360"/>
      <w:bookmarkStart w:id="92" w:name="_Ref397332686"/>
      <w:bookmarkStart w:id="93" w:name="_Ref397332706"/>
      <w:bookmarkStart w:id="94" w:name="_Toc418673731"/>
      <w:r w:rsidRPr="006A2949">
        <w:t>Identify the source of recycled water, intended uses, receiving environments and routes of exposure</w:t>
      </w:r>
      <w:bookmarkEnd w:id="91"/>
      <w:bookmarkEnd w:id="92"/>
      <w:bookmarkEnd w:id="93"/>
      <w:bookmarkEnd w:id="94"/>
    </w:p>
    <w:p w14:paraId="47540692" w14:textId="77777777" w:rsidR="00432A9F" w:rsidRPr="006A2949" w:rsidRDefault="00432A9F" w:rsidP="00432A9F">
      <w:pPr>
        <w:keepNext/>
      </w:pPr>
      <w:r w:rsidRPr="006A2949">
        <w:t>The following needs to be undertaken:</w:t>
      </w:r>
    </w:p>
    <w:p w14:paraId="7D8CF17E" w14:textId="77777777" w:rsidR="00432A9F" w:rsidRPr="006A2949" w:rsidRDefault="00432A9F" w:rsidP="002811F0">
      <w:pPr>
        <w:pStyle w:val="ListBullet"/>
        <w:numPr>
          <w:ilvl w:val="0"/>
          <w:numId w:val="31"/>
        </w:numPr>
        <w:spacing w:after="80" w:line="270" w:lineRule="atLeast"/>
      </w:pPr>
      <w:r w:rsidRPr="006A2949">
        <w:t>Identification of all wastewater sources including their locations and current use.</w:t>
      </w:r>
    </w:p>
    <w:p w14:paraId="2319628A" w14:textId="77777777" w:rsidR="00432A9F" w:rsidRPr="006A2949" w:rsidRDefault="00432A9F" w:rsidP="002811F0">
      <w:pPr>
        <w:pStyle w:val="ListBullet"/>
        <w:numPr>
          <w:ilvl w:val="0"/>
          <w:numId w:val="31"/>
        </w:numPr>
        <w:spacing w:after="80" w:line="270" w:lineRule="atLeast"/>
      </w:pPr>
      <w:r w:rsidRPr="006A2949">
        <w:t>Assessment of source wastewater quality including potential hazards.</w:t>
      </w:r>
    </w:p>
    <w:p w14:paraId="1FE6140A" w14:textId="77777777" w:rsidR="00432A9F" w:rsidRPr="006A2949" w:rsidRDefault="00432A9F" w:rsidP="002811F0">
      <w:pPr>
        <w:pStyle w:val="ListBullet"/>
        <w:numPr>
          <w:ilvl w:val="0"/>
          <w:numId w:val="31"/>
        </w:numPr>
        <w:spacing w:after="80" w:line="270" w:lineRule="atLeast"/>
      </w:pPr>
      <w:r w:rsidRPr="006A2949">
        <w:t>Quantity of wastewater available from each of the sources expressed as a total daily volumetric flow rate and as average and peak demand flow rates.</w:t>
      </w:r>
    </w:p>
    <w:p w14:paraId="589B772F" w14:textId="77777777" w:rsidR="00432A9F" w:rsidRPr="004D3141" w:rsidRDefault="00432A9F" w:rsidP="002811F0">
      <w:pPr>
        <w:pStyle w:val="ListBullet"/>
        <w:numPr>
          <w:ilvl w:val="0"/>
          <w:numId w:val="31"/>
        </w:numPr>
        <w:spacing w:after="80" w:line="270" w:lineRule="atLeast"/>
      </w:pPr>
      <w:r w:rsidRPr="004D3141">
        <w:t xml:space="preserve">Identify the recipients and intended uses of the water. If the intended use is not covered in the AGWR, an exposure assessment that considers the exposure volumes and the frequency of exposure will need to be undertaken (see Exposure Assessment below). </w:t>
      </w:r>
    </w:p>
    <w:p w14:paraId="5F381EB6" w14:textId="77777777" w:rsidR="00432A9F" w:rsidRPr="006A2949" w:rsidRDefault="00432A9F" w:rsidP="00432A9F">
      <w:r w:rsidRPr="006A2949">
        <w:t>This should be recorded in the Risk Assessment Paper.</w:t>
      </w:r>
    </w:p>
    <w:p w14:paraId="06FF27C1" w14:textId="4546EEA9" w:rsidR="00432A9F" w:rsidRPr="006A617E" w:rsidRDefault="00432A9F" w:rsidP="00432A9F">
      <w:pPr>
        <w:pStyle w:val="Caption"/>
        <w:keepNext/>
        <w:rPr>
          <w:i w:val="0"/>
        </w:rPr>
      </w:pPr>
      <w:bookmarkStart w:id="95" w:name="_Toc53409873"/>
      <w:r w:rsidRPr="006A617E">
        <w:rPr>
          <w:i w:val="0"/>
        </w:rPr>
        <w:t xml:space="preserve">Figure </w:t>
      </w:r>
      <w:r w:rsidR="006265EB" w:rsidRPr="006A617E">
        <w:rPr>
          <w:i w:val="0"/>
        </w:rPr>
        <w:fldChar w:fldCharType="begin"/>
      </w:r>
      <w:r w:rsidR="006265EB" w:rsidRPr="006A617E">
        <w:rPr>
          <w:i w:val="0"/>
        </w:rPr>
        <w:instrText xml:space="preserve"> SEQ Figure \* ARABIC </w:instrText>
      </w:r>
      <w:r w:rsidR="006265EB" w:rsidRPr="006A617E">
        <w:rPr>
          <w:i w:val="0"/>
        </w:rPr>
        <w:fldChar w:fldCharType="separate"/>
      </w:r>
      <w:r w:rsidR="00B13B87">
        <w:rPr>
          <w:i w:val="0"/>
          <w:noProof/>
        </w:rPr>
        <w:t>6</w:t>
      </w:r>
      <w:r w:rsidR="006265EB" w:rsidRPr="006A617E">
        <w:rPr>
          <w:i w:val="0"/>
          <w:noProof/>
        </w:rPr>
        <w:fldChar w:fldCharType="end"/>
      </w:r>
      <w:r w:rsidR="006A617E">
        <w:rPr>
          <w:i w:val="0"/>
        </w:rPr>
        <w:t>:</w:t>
      </w:r>
      <w:r w:rsidRPr="006A617E">
        <w:rPr>
          <w:i w:val="0"/>
        </w:rPr>
        <w:t xml:space="preserve"> Matching source to end use</w:t>
      </w:r>
      <w:bookmarkEnd w:id="95"/>
    </w:p>
    <w:p w14:paraId="05A4BF5B" w14:textId="77777777" w:rsidR="00432A9F" w:rsidRPr="006A2949" w:rsidRDefault="00432A9F" w:rsidP="00432A9F">
      <w:r w:rsidRPr="006A2949">
        <w:rPr>
          <w:noProof/>
          <w:lang w:eastAsia="en-AU"/>
        </w:rPr>
        <w:drawing>
          <wp:inline distT="0" distB="0" distL="0" distR="0" wp14:anchorId="07D3A27B" wp14:editId="5D0CF677">
            <wp:extent cx="6487160" cy="1407160"/>
            <wp:effectExtent l="19050" t="0" r="8890" b="2540"/>
            <wp:docPr id="6" name="Diagram 14" descr="Figure 6. Matching source to end use" title="Figure 6. Matching source to end us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C4DA7EE" w14:textId="77777777" w:rsidR="00432A9F" w:rsidRPr="00771A76" w:rsidRDefault="00432A9F" w:rsidP="00771A76">
      <w:pPr>
        <w:spacing w:before="240"/>
        <w:rPr>
          <w:rFonts w:asciiTheme="majorHAnsi" w:hAnsiTheme="majorHAnsi"/>
          <w:sz w:val="24"/>
          <w:szCs w:val="24"/>
        </w:rPr>
      </w:pPr>
      <w:r w:rsidRPr="00771A76">
        <w:rPr>
          <w:rFonts w:asciiTheme="majorHAnsi" w:hAnsiTheme="majorHAnsi"/>
          <w:sz w:val="24"/>
          <w:szCs w:val="24"/>
        </w:rPr>
        <w:t>Exposure assessment</w:t>
      </w:r>
    </w:p>
    <w:p w14:paraId="6A300CD5" w14:textId="6B8A4CD8" w:rsidR="00432A9F" w:rsidRPr="006A2949" w:rsidRDefault="00432A9F" w:rsidP="00432A9F">
      <w:r w:rsidRPr="006A2949">
        <w:t xml:space="preserve">The AGWR have documented log reduction values (LRV) for typical exposures (AGWR Table 3.7 and </w:t>
      </w:r>
      <w:r w:rsidR="00F01962">
        <w:br/>
      </w:r>
      <w:r w:rsidRPr="006A2949">
        <w:t xml:space="preserve">Table 3.8). </w:t>
      </w:r>
      <w:r w:rsidR="00C06D90" w:rsidRPr="006A617E">
        <w:fldChar w:fldCharType="begin"/>
      </w:r>
      <w:r w:rsidR="00C06D90" w:rsidRPr="006A617E">
        <w:instrText xml:space="preserve"> REF _Ref22034464 \h </w:instrText>
      </w:r>
      <w:r w:rsidR="006A617E" w:rsidRPr="006A617E">
        <w:instrText xml:space="preserve"> \* MERGEFORMAT </w:instrText>
      </w:r>
      <w:r w:rsidR="00C06D90" w:rsidRPr="006A617E">
        <w:fldChar w:fldCharType="separate"/>
      </w:r>
      <w:r w:rsidR="00B13B87" w:rsidRPr="00B13B87">
        <w:t xml:space="preserve">Table </w:t>
      </w:r>
      <w:r w:rsidR="00B13B87" w:rsidRPr="00B13B87">
        <w:rPr>
          <w:noProof/>
        </w:rPr>
        <w:t>6</w:t>
      </w:r>
      <w:r w:rsidR="00C06D90" w:rsidRPr="006A617E">
        <w:fldChar w:fldCharType="end"/>
      </w:r>
      <w:r w:rsidR="00C06D90">
        <w:t xml:space="preserve"> </w:t>
      </w:r>
      <w:r w:rsidRPr="006A2949">
        <w:t>summarises the LRV targets for typical end uses.</w:t>
      </w:r>
    </w:p>
    <w:p w14:paraId="50692A22" w14:textId="51591F2E" w:rsidR="0081754E" w:rsidRPr="006A617E" w:rsidRDefault="0081754E" w:rsidP="0081754E">
      <w:pPr>
        <w:pStyle w:val="Caption"/>
        <w:keepNext/>
        <w:rPr>
          <w:i w:val="0"/>
        </w:rPr>
      </w:pPr>
      <w:bookmarkStart w:id="96" w:name="_Ref22034464"/>
      <w:bookmarkStart w:id="97" w:name="_Toc53409972"/>
      <w:r w:rsidRPr="006A617E">
        <w:rPr>
          <w:i w:val="0"/>
        </w:rPr>
        <w:t xml:space="preserve">Table </w:t>
      </w:r>
      <w:r w:rsidR="006265EB" w:rsidRPr="006A617E">
        <w:rPr>
          <w:i w:val="0"/>
        </w:rPr>
        <w:fldChar w:fldCharType="begin"/>
      </w:r>
      <w:r w:rsidR="006265EB" w:rsidRPr="006A617E">
        <w:rPr>
          <w:i w:val="0"/>
        </w:rPr>
        <w:instrText xml:space="preserve"> SEQ Table \* ARABIC </w:instrText>
      </w:r>
      <w:r w:rsidR="006265EB" w:rsidRPr="006A617E">
        <w:rPr>
          <w:i w:val="0"/>
        </w:rPr>
        <w:fldChar w:fldCharType="separate"/>
      </w:r>
      <w:r w:rsidR="00B13B87">
        <w:rPr>
          <w:i w:val="0"/>
          <w:noProof/>
        </w:rPr>
        <w:t>6</w:t>
      </w:r>
      <w:r w:rsidR="006265EB" w:rsidRPr="006A617E">
        <w:rPr>
          <w:i w:val="0"/>
          <w:noProof/>
        </w:rPr>
        <w:fldChar w:fldCharType="end"/>
      </w:r>
      <w:bookmarkEnd w:id="96"/>
      <w:r w:rsidR="006A617E">
        <w:rPr>
          <w:i w:val="0"/>
        </w:rPr>
        <w:t>:</w:t>
      </w:r>
      <w:r w:rsidRPr="006A617E">
        <w:rPr>
          <w:i w:val="0"/>
        </w:rPr>
        <w:t xml:space="preserve"> Log reduction targets for typical end uses</w:t>
      </w:r>
      <w:bookmarkEnd w:id="97"/>
    </w:p>
    <w:tbl>
      <w:tblPr>
        <w:tblStyle w:val="NTGtable1"/>
        <w:tblW w:w="0" w:type="auto"/>
        <w:tblLook w:val="04A0" w:firstRow="1" w:lastRow="0" w:firstColumn="1" w:lastColumn="0" w:noHBand="0" w:noVBand="1"/>
      </w:tblPr>
      <w:tblGrid>
        <w:gridCol w:w="6799"/>
        <w:gridCol w:w="1276"/>
        <w:gridCol w:w="1134"/>
        <w:gridCol w:w="1099"/>
      </w:tblGrid>
      <w:tr w:rsidR="00432A9F" w:rsidRPr="006A2949" w14:paraId="13CFE9D3" w14:textId="77777777" w:rsidTr="00432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99" w:type="dxa"/>
            <w:vMerge w:val="restart"/>
          </w:tcPr>
          <w:p w14:paraId="6D8243A0" w14:textId="219FB2EE" w:rsidR="00432A9F" w:rsidRPr="006A2949" w:rsidRDefault="00BD3820" w:rsidP="00432A9F">
            <w:r>
              <w:t>End-u</w:t>
            </w:r>
            <w:r w:rsidR="00432A9F" w:rsidRPr="006A2949">
              <w:t>se</w:t>
            </w:r>
          </w:p>
        </w:tc>
        <w:tc>
          <w:tcPr>
            <w:tcW w:w="3509" w:type="dxa"/>
            <w:gridSpan w:val="3"/>
            <w:tcBorders>
              <w:bottom w:val="nil"/>
            </w:tcBorders>
          </w:tcPr>
          <w:p w14:paraId="396932D5" w14:textId="77777777" w:rsidR="00432A9F" w:rsidRPr="006A2949" w:rsidRDefault="00432A9F" w:rsidP="00432A9F">
            <w:pPr>
              <w:jc w:val="center"/>
              <w:cnfStyle w:val="100000000000" w:firstRow="1" w:lastRow="0" w:firstColumn="0" w:lastColumn="0" w:oddVBand="0" w:evenVBand="0" w:oddHBand="0" w:evenHBand="0" w:firstRowFirstColumn="0" w:firstRowLastColumn="0" w:lastRowFirstColumn="0" w:lastRowLastColumn="0"/>
            </w:pPr>
            <w:r w:rsidRPr="006A2949">
              <w:t>Log Reduction Targets</w:t>
            </w:r>
          </w:p>
        </w:tc>
      </w:tr>
      <w:tr w:rsidR="00432A9F" w:rsidRPr="006A2949" w14:paraId="5BD6BA95" w14:textId="77777777" w:rsidTr="00817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vMerge/>
            <w:tcBorders>
              <w:bottom w:val="nil"/>
            </w:tcBorders>
            <w:shd w:val="clear" w:color="auto" w:fill="1F1F5F" w:themeFill="text1"/>
          </w:tcPr>
          <w:p w14:paraId="2A4A1254" w14:textId="77777777" w:rsidR="00432A9F" w:rsidRPr="006A2949" w:rsidRDefault="00432A9F" w:rsidP="00432A9F">
            <w:pPr>
              <w:rPr>
                <w:b/>
                <w:color w:val="FFFFFF" w:themeColor="background1"/>
              </w:rPr>
            </w:pPr>
          </w:p>
        </w:tc>
        <w:tc>
          <w:tcPr>
            <w:tcW w:w="1276" w:type="dxa"/>
            <w:tcBorders>
              <w:top w:val="nil"/>
              <w:bottom w:val="nil"/>
            </w:tcBorders>
            <w:shd w:val="clear" w:color="auto" w:fill="1F1F5F" w:themeFill="text1"/>
          </w:tcPr>
          <w:p w14:paraId="76ADEFB6" w14:textId="77777777" w:rsidR="00432A9F" w:rsidRPr="006A2949" w:rsidRDefault="00432A9F" w:rsidP="0081754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A2949">
              <w:rPr>
                <w:b/>
                <w:color w:val="FFFFFF" w:themeColor="background1"/>
              </w:rPr>
              <w:t>Protozoa</w:t>
            </w:r>
          </w:p>
        </w:tc>
        <w:tc>
          <w:tcPr>
            <w:tcW w:w="1134" w:type="dxa"/>
            <w:tcBorders>
              <w:top w:val="nil"/>
              <w:bottom w:val="nil"/>
            </w:tcBorders>
            <w:shd w:val="clear" w:color="auto" w:fill="1F1F5F" w:themeFill="text1"/>
          </w:tcPr>
          <w:p w14:paraId="09D21919" w14:textId="77777777" w:rsidR="00432A9F" w:rsidRPr="006A2949" w:rsidRDefault="00432A9F" w:rsidP="0081754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A2949">
              <w:rPr>
                <w:b/>
                <w:color w:val="FFFFFF" w:themeColor="background1"/>
              </w:rPr>
              <w:t>Virus</w:t>
            </w:r>
          </w:p>
        </w:tc>
        <w:tc>
          <w:tcPr>
            <w:tcW w:w="1099" w:type="dxa"/>
            <w:tcBorders>
              <w:top w:val="nil"/>
              <w:bottom w:val="nil"/>
            </w:tcBorders>
            <w:shd w:val="clear" w:color="auto" w:fill="1F1F5F" w:themeFill="text1"/>
          </w:tcPr>
          <w:p w14:paraId="5C1990D9" w14:textId="77777777" w:rsidR="00432A9F" w:rsidRPr="006A2949" w:rsidRDefault="00432A9F" w:rsidP="0081754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A2949">
              <w:rPr>
                <w:b/>
                <w:color w:val="FFFFFF" w:themeColor="background1"/>
              </w:rPr>
              <w:t>Bacteria</w:t>
            </w:r>
          </w:p>
        </w:tc>
      </w:tr>
      <w:tr w:rsidR="00432A9F" w:rsidRPr="006A2949" w14:paraId="67CD8883" w14:textId="77777777" w:rsidTr="001616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99" w:type="dxa"/>
            <w:tcBorders>
              <w:top w:val="nil"/>
              <w:bottom w:val="nil"/>
            </w:tcBorders>
          </w:tcPr>
          <w:p w14:paraId="57C0D998" w14:textId="77777777" w:rsidR="00432A9F" w:rsidRPr="006A2949" w:rsidRDefault="00432A9F" w:rsidP="00432A9F">
            <w:pPr>
              <w:rPr>
                <w:sz w:val="18"/>
              </w:rPr>
            </w:pPr>
            <w:r w:rsidRPr="006A2949">
              <w:rPr>
                <w:sz w:val="18"/>
              </w:rPr>
              <w:t>Firefighting (fire &amp; rescue)</w:t>
            </w:r>
          </w:p>
        </w:tc>
        <w:tc>
          <w:tcPr>
            <w:tcW w:w="1276" w:type="dxa"/>
            <w:tcBorders>
              <w:top w:val="nil"/>
              <w:bottom w:val="nil"/>
            </w:tcBorders>
          </w:tcPr>
          <w:p w14:paraId="1C68728A" w14:textId="77777777" w:rsidR="00432A9F" w:rsidRPr="006A2949" w:rsidRDefault="00432A9F" w:rsidP="0081754E">
            <w:pPr>
              <w:jc w:val="center"/>
              <w:cnfStyle w:val="000000010000" w:firstRow="0" w:lastRow="0" w:firstColumn="0" w:lastColumn="0" w:oddVBand="0" w:evenVBand="0" w:oddHBand="0" w:evenHBand="1" w:firstRowFirstColumn="0" w:firstRowLastColumn="0" w:lastRowFirstColumn="0" w:lastRowLastColumn="0"/>
              <w:rPr>
                <w:sz w:val="18"/>
              </w:rPr>
            </w:pPr>
            <w:r w:rsidRPr="006A2949">
              <w:rPr>
                <w:sz w:val="18"/>
              </w:rPr>
              <w:t>5.1</w:t>
            </w:r>
          </w:p>
        </w:tc>
        <w:tc>
          <w:tcPr>
            <w:tcW w:w="1134" w:type="dxa"/>
            <w:tcBorders>
              <w:top w:val="nil"/>
              <w:bottom w:val="nil"/>
            </w:tcBorders>
          </w:tcPr>
          <w:p w14:paraId="6DFED532" w14:textId="77777777" w:rsidR="00432A9F" w:rsidRPr="006A2949" w:rsidRDefault="00432A9F" w:rsidP="0081754E">
            <w:pPr>
              <w:jc w:val="center"/>
              <w:cnfStyle w:val="000000010000" w:firstRow="0" w:lastRow="0" w:firstColumn="0" w:lastColumn="0" w:oddVBand="0" w:evenVBand="0" w:oddHBand="0" w:evenHBand="1" w:firstRowFirstColumn="0" w:firstRowLastColumn="0" w:lastRowFirstColumn="0" w:lastRowLastColumn="0"/>
              <w:rPr>
                <w:sz w:val="18"/>
              </w:rPr>
            </w:pPr>
            <w:r w:rsidRPr="006A2949">
              <w:rPr>
                <w:sz w:val="18"/>
              </w:rPr>
              <w:t>6.5</w:t>
            </w:r>
          </w:p>
        </w:tc>
        <w:tc>
          <w:tcPr>
            <w:tcW w:w="1099" w:type="dxa"/>
            <w:tcBorders>
              <w:top w:val="nil"/>
              <w:bottom w:val="nil"/>
            </w:tcBorders>
          </w:tcPr>
          <w:p w14:paraId="6445E0CA" w14:textId="77777777" w:rsidR="00432A9F" w:rsidRPr="006A2949" w:rsidRDefault="00432A9F" w:rsidP="0081754E">
            <w:pPr>
              <w:jc w:val="center"/>
              <w:cnfStyle w:val="000000010000" w:firstRow="0" w:lastRow="0" w:firstColumn="0" w:lastColumn="0" w:oddVBand="0" w:evenVBand="0" w:oddHBand="0" w:evenHBand="1" w:firstRowFirstColumn="0" w:firstRowLastColumn="0" w:lastRowFirstColumn="0" w:lastRowLastColumn="0"/>
              <w:rPr>
                <w:sz w:val="18"/>
              </w:rPr>
            </w:pPr>
            <w:r w:rsidRPr="006A2949">
              <w:rPr>
                <w:sz w:val="18"/>
              </w:rPr>
              <w:t>5.3</w:t>
            </w:r>
          </w:p>
        </w:tc>
      </w:tr>
      <w:tr w:rsidR="00432A9F" w:rsidRPr="006A2949" w14:paraId="634F012C" w14:textId="77777777" w:rsidTr="00161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99" w:type="dxa"/>
            <w:tcBorders>
              <w:top w:val="nil"/>
              <w:bottom w:val="nil"/>
            </w:tcBorders>
          </w:tcPr>
          <w:p w14:paraId="52FAEF57" w14:textId="77777777" w:rsidR="00432A9F" w:rsidRPr="006A2949" w:rsidRDefault="00432A9F" w:rsidP="00432A9F">
            <w:pPr>
              <w:rPr>
                <w:sz w:val="18"/>
              </w:rPr>
            </w:pPr>
            <w:r w:rsidRPr="006A2949">
              <w:rPr>
                <w:sz w:val="18"/>
              </w:rPr>
              <w:t>Dual reticulation and municipal irrigation</w:t>
            </w:r>
          </w:p>
        </w:tc>
        <w:tc>
          <w:tcPr>
            <w:tcW w:w="1276" w:type="dxa"/>
            <w:tcBorders>
              <w:top w:val="nil"/>
              <w:bottom w:val="nil"/>
            </w:tcBorders>
          </w:tcPr>
          <w:p w14:paraId="7FBCD011" w14:textId="77777777" w:rsidR="00432A9F" w:rsidRPr="006A2949" w:rsidRDefault="00432A9F" w:rsidP="0081754E">
            <w:pPr>
              <w:jc w:val="center"/>
              <w:cnfStyle w:val="000000100000" w:firstRow="0" w:lastRow="0" w:firstColumn="0" w:lastColumn="0" w:oddVBand="0" w:evenVBand="0" w:oddHBand="1" w:evenHBand="0" w:firstRowFirstColumn="0" w:firstRowLastColumn="0" w:lastRowFirstColumn="0" w:lastRowLastColumn="0"/>
              <w:rPr>
                <w:sz w:val="18"/>
              </w:rPr>
            </w:pPr>
            <w:r w:rsidRPr="006A2949">
              <w:rPr>
                <w:sz w:val="18"/>
              </w:rPr>
              <w:t>5.0</w:t>
            </w:r>
          </w:p>
        </w:tc>
        <w:tc>
          <w:tcPr>
            <w:tcW w:w="1134" w:type="dxa"/>
            <w:tcBorders>
              <w:top w:val="nil"/>
              <w:bottom w:val="nil"/>
            </w:tcBorders>
          </w:tcPr>
          <w:p w14:paraId="098718DC" w14:textId="77777777" w:rsidR="00432A9F" w:rsidRPr="006A2949" w:rsidRDefault="00432A9F" w:rsidP="0081754E">
            <w:pPr>
              <w:jc w:val="center"/>
              <w:cnfStyle w:val="000000100000" w:firstRow="0" w:lastRow="0" w:firstColumn="0" w:lastColumn="0" w:oddVBand="0" w:evenVBand="0" w:oddHBand="1" w:evenHBand="0" w:firstRowFirstColumn="0" w:firstRowLastColumn="0" w:lastRowFirstColumn="0" w:lastRowLastColumn="0"/>
              <w:rPr>
                <w:sz w:val="18"/>
              </w:rPr>
            </w:pPr>
            <w:r w:rsidRPr="006A2949">
              <w:rPr>
                <w:sz w:val="18"/>
              </w:rPr>
              <w:t>6.4</w:t>
            </w:r>
          </w:p>
        </w:tc>
        <w:tc>
          <w:tcPr>
            <w:tcW w:w="1099" w:type="dxa"/>
            <w:tcBorders>
              <w:top w:val="nil"/>
              <w:bottom w:val="nil"/>
            </w:tcBorders>
          </w:tcPr>
          <w:p w14:paraId="1ED16CFE" w14:textId="77777777" w:rsidR="00432A9F" w:rsidRPr="006A2949" w:rsidRDefault="00432A9F" w:rsidP="0081754E">
            <w:pPr>
              <w:jc w:val="center"/>
              <w:cnfStyle w:val="000000100000" w:firstRow="0" w:lastRow="0" w:firstColumn="0" w:lastColumn="0" w:oddVBand="0" w:evenVBand="0" w:oddHBand="1" w:evenHBand="0" w:firstRowFirstColumn="0" w:firstRowLastColumn="0" w:lastRowFirstColumn="0" w:lastRowLastColumn="0"/>
              <w:rPr>
                <w:sz w:val="18"/>
              </w:rPr>
            </w:pPr>
            <w:r w:rsidRPr="006A2949">
              <w:rPr>
                <w:sz w:val="18"/>
              </w:rPr>
              <w:t>5.1</w:t>
            </w:r>
          </w:p>
        </w:tc>
      </w:tr>
      <w:tr w:rsidR="00432A9F" w:rsidRPr="006A2949" w14:paraId="4566B0FA" w14:textId="77777777" w:rsidTr="001616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99" w:type="dxa"/>
            <w:tcBorders>
              <w:top w:val="nil"/>
              <w:bottom w:val="nil"/>
            </w:tcBorders>
          </w:tcPr>
          <w:p w14:paraId="68ECD7F6" w14:textId="77777777" w:rsidR="00432A9F" w:rsidRPr="006A2949" w:rsidRDefault="00432A9F" w:rsidP="00432A9F">
            <w:pPr>
              <w:rPr>
                <w:sz w:val="18"/>
              </w:rPr>
            </w:pPr>
            <w:r w:rsidRPr="006A2949">
              <w:rPr>
                <w:sz w:val="18"/>
              </w:rPr>
              <w:t>Commercial food crops</w:t>
            </w:r>
          </w:p>
        </w:tc>
        <w:tc>
          <w:tcPr>
            <w:tcW w:w="1276" w:type="dxa"/>
            <w:tcBorders>
              <w:top w:val="nil"/>
              <w:bottom w:val="nil"/>
            </w:tcBorders>
          </w:tcPr>
          <w:p w14:paraId="6125F68B" w14:textId="77777777" w:rsidR="00432A9F" w:rsidRPr="006A2949" w:rsidRDefault="00432A9F" w:rsidP="0081754E">
            <w:pPr>
              <w:jc w:val="center"/>
              <w:cnfStyle w:val="000000010000" w:firstRow="0" w:lastRow="0" w:firstColumn="0" w:lastColumn="0" w:oddVBand="0" w:evenVBand="0" w:oddHBand="0" w:evenHBand="1" w:firstRowFirstColumn="0" w:firstRowLastColumn="0" w:lastRowFirstColumn="0" w:lastRowLastColumn="0"/>
              <w:rPr>
                <w:sz w:val="18"/>
              </w:rPr>
            </w:pPr>
            <w:r w:rsidRPr="006A2949">
              <w:rPr>
                <w:sz w:val="18"/>
              </w:rPr>
              <w:t>4.8</w:t>
            </w:r>
          </w:p>
        </w:tc>
        <w:tc>
          <w:tcPr>
            <w:tcW w:w="1134" w:type="dxa"/>
            <w:tcBorders>
              <w:top w:val="nil"/>
              <w:bottom w:val="nil"/>
            </w:tcBorders>
          </w:tcPr>
          <w:p w14:paraId="08702E35" w14:textId="77777777" w:rsidR="00432A9F" w:rsidRPr="006A2949" w:rsidRDefault="00432A9F" w:rsidP="0081754E">
            <w:pPr>
              <w:jc w:val="center"/>
              <w:cnfStyle w:val="000000010000" w:firstRow="0" w:lastRow="0" w:firstColumn="0" w:lastColumn="0" w:oddVBand="0" w:evenVBand="0" w:oddHBand="0" w:evenHBand="1" w:firstRowFirstColumn="0" w:firstRowLastColumn="0" w:lastRowFirstColumn="0" w:lastRowLastColumn="0"/>
              <w:rPr>
                <w:sz w:val="18"/>
              </w:rPr>
            </w:pPr>
            <w:r w:rsidRPr="006A2949">
              <w:rPr>
                <w:sz w:val="18"/>
              </w:rPr>
              <w:t>6.1</w:t>
            </w:r>
          </w:p>
        </w:tc>
        <w:tc>
          <w:tcPr>
            <w:tcW w:w="1099" w:type="dxa"/>
            <w:tcBorders>
              <w:top w:val="nil"/>
              <w:bottom w:val="nil"/>
            </w:tcBorders>
          </w:tcPr>
          <w:p w14:paraId="52A95675" w14:textId="77777777" w:rsidR="00432A9F" w:rsidRPr="006A2949" w:rsidRDefault="00432A9F" w:rsidP="0081754E">
            <w:pPr>
              <w:jc w:val="center"/>
              <w:cnfStyle w:val="000000010000" w:firstRow="0" w:lastRow="0" w:firstColumn="0" w:lastColumn="0" w:oddVBand="0" w:evenVBand="0" w:oddHBand="0" w:evenHBand="1" w:firstRowFirstColumn="0" w:firstRowLastColumn="0" w:lastRowFirstColumn="0" w:lastRowLastColumn="0"/>
              <w:rPr>
                <w:sz w:val="18"/>
              </w:rPr>
            </w:pPr>
            <w:r w:rsidRPr="006A2949">
              <w:rPr>
                <w:sz w:val="18"/>
              </w:rPr>
              <w:t>5.0</w:t>
            </w:r>
          </w:p>
        </w:tc>
      </w:tr>
      <w:tr w:rsidR="00432A9F" w:rsidRPr="006A2949" w14:paraId="179D0BB5" w14:textId="77777777" w:rsidTr="00161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99" w:type="dxa"/>
            <w:tcBorders>
              <w:top w:val="nil"/>
              <w:bottom w:val="nil"/>
            </w:tcBorders>
          </w:tcPr>
          <w:p w14:paraId="0FA044EF" w14:textId="77777777" w:rsidR="00432A9F" w:rsidRPr="006A2949" w:rsidRDefault="00432A9F" w:rsidP="00432A9F">
            <w:pPr>
              <w:rPr>
                <w:sz w:val="18"/>
              </w:rPr>
            </w:pPr>
            <w:r w:rsidRPr="006A2949">
              <w:rPr>
                <w:sz w:val="18"/>
              </w:rPr>
              <w:t>Municipal use – open spaces, sports grounds, golf courses, trees, shrubs, public gardens, dust suppression or unrestricted access and application</w:t>
            </w:r>
          </w:p>
        </w:tc>
        <w:tc>
          <w:tcPr>
            <w:tcW w:w="1276" w:type="dxa"/>
            <w:tcBorders>
              <w:top w:val="nil"/>
              <w:bottom w:val="nil"/>
            </w:tcBorders>
          </w:tcPr>
          <w:p w14:paraId="12813DB3" w14:textId="77777777" w:rsidR="00432A9F" w:rsidRPr="006A2949" w:rsidRDefault="00432A9F" w:rsidP="0081754E">
            <w:pPr>
              <w:jc w:val="center"/>
              <w:cnfStyle w:val="000000100000" w:firstRow="0" w:lastRow="0" w:firstColumn="0" w:lastColumn="0" w:oddVBand="0" w:evenVBand="0" w:oddHBand="1" w:evenHBand="0" w:firstRowFirstColumn="0" w:firstRowLastColumn="0" w:lastRowFirstColumn="0" w:lastRowLastColumn="0"/>
              <w:rPr>
                <w:sz w:val="18"/>
              </w:rPr>
            </w:pPr>
            <w:r w:rsidRPr="006A2949">
              <w:rPr>
                <w:sz w:val="18"/>
              </w:rPr>
              <w:t>3.7</w:t>
            </w:r>
          </w:p>
        </w:tc>
        <w:tc>
          <w:tcPr>
            <w:tcW w:w="1134" w:type="dxa"/>
            <w:tcBorders>
              <w:top w:val="nil"/>
              <w:bottom w:val="nil"/>
            </w:tcBorders>
          </w:tcPr>
          <w:p w14:paraId="0328AA56" w14:textId="77777777" w:rsidR="00432A9F" w:rsidRPr="006A2949" w:rsidRDefault="00432A9F" w:rsidP="0081754E">
            <w:pPr>
              <w:jc w:val="center"/>
              <w:cnfStyle w:val="000000100000" w:firstRow="0" w:lastRow="0" w:firstColumn="0" w:lastColumn="0" w:oddVBand="0" w:evenVBand="0" w:oddHBand="1" w:evenHBand="0" w:firstRowFirstColumn="0" w:firstRowLastColumn="0" w:lastRowFirstColumn="0" w:lastRowLastColumn="0"/>
              <w:rPr>
                <w:sz w:val="18"/>
              </w:rPr>
            </w:pPr>
            <w:r w:rsidRPr="006A2949">
              <w:rPr>
                <w:sz w:val="18"/>
              </w:rPr>
              <w:t>5.2</w:t>
            </w:r>
          </w:p>
        </w:tc>
        <w:tc>
          <w:tcPr>
            <w:tcW w:w="1099" w:type="dxa"/>
            <w:tcBorders>
              <w:top w:val="nil"/>
              <w:bottom w:val="nil"/>
            </w:tcBorders>
          </w:tcPr>
          <w:p w14:paraId="4A1B6275" w14:textId="77777777" w:rsidR="00432A9F" w:rsidRPr="006A2949" w:rsidRDefault="00432A9F" w:rsidP="0081754E">
            <w:pPr>
              <w:jc w:val="center"/>
              <w:cnfStyle w:val="000000100000" w:firstRow="0" w:lastRow="0" w:firstColumn="0" w:lastColumn="0" w:oddVBand="0" w:evenVBand="0" w:oddHBand="1" w:evenHBand="0" w:firstRowFirstColumn="0" w:firstRowLastColumn="0" w:lastRowFirstColumn="0" w:lastRowLastColumn="0"/>
              <w:rPr>
                <w:sz w:val="18"/>
              </w:rPr>
            </w:pPr>
            <w:r w:rsidRPr="006A2949">
              <w:rPr>
                <w:sz w:val="18"/>
              </w:rPr>
              <w:t>4.0</w:t>
            </w:r>
          </w:p>
        </w:tc>
      </w:tr>
      <w:tr w:rsidR="00432A9F" w:rsidRPr="006A2949" w14:paraId="39DE7677" w14:textId="77777777" w:rsidTr="001616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99" w:type="dxa"/>
            <w:tcBorders>
              <w:top w:val="nil"/>
            </w:tcBorders>
          </w:tcPr>
          <w:p w14:paraId="7ED6EA21" w14:textId="77777777" w:rsidR="00432A9F" w:rsidRPr="006A2949" w:rsidRDefault="00432A9F" w:rsidP="00432A9F">
            <w:pPr>
              <w:rPr>
                <w:sz w:val="18"/>
              </w:rPr>
            </w:pPr>
            <w:r w:rsidRPr="006A2949">
              <w:rPr>
                <w:sz w:val="18"/>
              </w:rPr>
              <w:t>Non-food crops –trees turf, woodlots, flowers, pasture etc.</w:t>
            </w:r>
          </w:p>
        </w:tc>
        <w:tc>
          <w:tcPr>
            <w:tcW w:w="1276" w:type="dxa"/>
            <w:tcBorders>
              <w:top w:val="nil"/>
            </w:tcBorders>
          </w:tcPr>
          <w:p w14:paraId="15E0E9DA" w14:textId="77777777" w:rsidR="00432A9F" w:rsidRPr="006A2949" w:rsidRDefault="00432A9F" w:rsidP="0081754E">
            <w:pPr>
              <w:jc w:val="center"/>
              <w:cnfStyle w:val="000000010000" w:firstRow="0" w:lastRow="0" w:firstColumn="0" w:lastColumn="0" w:oddVBand="0" w:evenVBand="0" w:oddHBand="0" w:evenHBand="1" w:firstRowFirstColumn="0" w:firstRowLastColumn="0" w:lastRowFirstColumn="0" w:lastRowLastColumn="0"/>
              <w:rPr>
                <w:sz w:val="18"/>
              </w:rPr>
            </w:pPr>
            <w:r w:rsidRPr="006A2949">
              <w:rPr>
                <w:sz w:val="18"/>
              </w:rPr>
              <w:t>3.7</w:t>
            </w:r>
          </w:p>
        </w:tc>
        <w:tc>
          <w:tcPr>
            <w:tcW w:w="1134" w:type="dxa"/>
            <w:tcBorders>
              <w:top w:val="nil"/>
            </w:tcBorders>
          </w:tcPr>
          <w:p w14:paraId="70781F64" w14:textId="77777777" w:rsidR="00432A9F" w:rsidRPr="006A2949" w:rsidRDefault="00432A9F" w:rsidP="0081754E">
            <w:pPr>
              <w:jc w:val="center"/>
              <w:cnfStyle w:val="000000010000" w:firstRow="0" w:lastRow="0" w:firstColumn="0" w:lastColumn="0" w:oddVBand="0" w:evenVBand="0" w:oddHBand="0" w:evenHBand="1" w:firstRowFirstColumn="0" w:firstRowLastColumn="0" w:lastRowFirstColumn="0" w:lastRowLastColumn="0"/>
              <w:rPr>
                <w:sz w:val="18"/>
              </w:rPr>
            </w:pPr>
            <w:r w:rsidRPr="006A2949">
              <w:rPr>
                <w:sz w:val="18"/>
              </w:rPr>
              <w:t>5.2</w:t>
            </w:r>
          </w:p>
        </w:tc>
        <w:tc>
          <w:tcPr>
            <w:tcW w:w="1099" w:type="dxa"/>
            <w:tcBorders>
              <w:top w:val="nil"/>
            </w:tcBorders>
          </w:tcPr>
          <w:p w14:paraId="4B593F4E" w14:textId="77777777" w:rsidR="00432A9F" w:rsidRPr="006A2949" w:rsidRDefault="00432A9F" w:rsidP="0081754E">
            <w:pPr>
              <w:jc w:val="center"/>
              <w:cnfStyle w:val="000000010000" w:firstRow="0" w:lastRow="0" w:firstColumn="0" w:lastColumn="0" w:oddVBand="0" w:evenVBand="0" w:oddHBand="0" w:evenHBand="1" w:firstRowFirstColumn="0" w:firstRowLastColumn="0" w:lastRowFirstColumn="0" w:lastRowLastColumn="0"/>
              <w:rPr>
                <w:sz w:val="18"/>
              </w:rPr>
            </w:pPr>
            <w:r w:rsidRPr="006A2949">
              <w:rPr>
                <w:sz w:val="18"/>
              </w:rPr>
              <w:t>4.0</w:t>
            </w:r>
          </w:p>
        </w:tc>
      </w:tr>
    </w:tbl>
    <w:p w14:paraId="267398FC" w14:textId="77777777" w:rsidR="00432A9F" w:rsidRPr="00D9622A" w:rsidRDefault="0081754E" w:rsidP="0081754E">
      <w:pPr>
        <w:spacing w:before="120"/>
        <w:rPr>
          <w:sz w:val="20"/>
          <w:szCs w:val="20"/>
        </w:rPr>
      </w:pPr>
      <w:r w:rsidRPr="00D9622A">
        <w:rPr>
          <w:b/>
          <w:sz w:val="20"/>
          <w:szCs w:val="20"/>
        </w:rPr>
        <w:t>Source:</w:t>
      </w:r>
      <w:r w:rsidRPr="00D9622A">
        <w:rPr>
          <w:sz w:val="20"/>
          <w:szCs w:val="20"/>
        </w:rPr>
        <w:t xml:space="preserve"> Adapted from AGWR Table 3.7 and Table 3.8</w:t>
      </w:r>
    </w:p>
    <w:p w14:paraId="3BC0C8A6" w14:textId="77777777" w:rsidR="0081754E" w:rsidRPr="006A2949" w:rsidRDefault="0081754E" w:rsidP="0081754E">
      <w:r w:rsidRPr="006A2949">
        <w:t>If the exposures are not k</w:t>
      </w:r>
      <w:r w:rsidR="00465441">
        <w:t>now</w:t>
      </w:r>
      <w:r w:rsidRPr="006A2949">
        <w:t>n, which is common for industrial uses of recycled water, an exposure assessment will need to be undertaken. The assessment will need to identify the volume of recycled water the workers are exposed to, the routes of exposure (such as inhalation, ingestion and dermal contact) and how frequently this exposure occurs. AGWR Table 3.3 list indicative exposures associated with some recycled water uses. When undertaking exposure assessments it is very important to consider inadvertent uses of the recycled water (e.g. hand and face washing). AGWR Appendix 2 provides details for calculating LRV for specific exposures.</w:t>
      </w:r>
    </w:p>
    <w:p w14:paraId="6DDE5E9F" w14:textId="77777777" w:rsidR="0081754E" w:rsidRPr="006A2949" w:rsidRDefault="003A6221" w:rsidP="003C54C1">
      <w:pPr>
        <w:pStyle w:val="Heading4"/>
      </w:pPr>
      <w:r w:rsidRPr="006A2949">
        <w:t>Assemble a team</w:t>
      </w:r>
    </w:p>
    <w:p w14:paraId="06E0DD32" w14:textId="77777777" w:rsidR="003A6221" w:rsidRPr="006A2949" w:rsidRDefault="003A6221" w:rsidP="003A6221">
      <w:r w:rsidRPr="006A2949">
        <w:t>The following roles should be represented on the RWMS team:</w:t>
      </w:r>
    </w:p>
    <w:p w14:paraId="7B927C23" w14:textId="77777777" w:rsidR="003A6221" w:rsidRPr="004D3141" w:rsidRDefault="003A6221" w:rsidP="002811F0">
      <w:pPr>
        <w:pStyle w:val="ListBullet"/>
        <w:numPr>
          <w:ilvl w:val="0"/>
          <w:numId w:val="30"/>
        </w:numPr>
        <w:spacing w:after="80" w:line="270" w:lineRule="atLeast"/>
      </w:pPr>
      <w:r w:rsidRPr="004D3141">
        <w:t>Coordination role – the person responsible for developing and maintaining the RWMS. This may be the water quality officer, water engineer or risk manager.</w:t>
      </w:r>
    </w:p>
    <w:p w14:paraId="3DB134AA" w14:textId="77777777" w:rsidR="003A6221" w:rsidRPr="004D3141" w:rsidRDefault="003A6221" w:rsidP="002811F0">
      <w:pPr>
        <w:pStyle w:val="ListBullet"/>
        <w:numPr>
          <w:ilvl w:val="0"/>
          <w:numId w:val="30"/>
        </w:numPr>
        <w:spacing w:after="80" w:line="270" w:lineRule="atLeast"/>
      </w:pPr>
      <w:r w:rsidRPr="004D3141">
        <w:t>Leadership role – the person who is championing the development of the RWMS. This may be the water manager, technical director or general manager depending on the size of the organisation.</w:t>
      </w:r>
    </w:p>
    <w:p w14:paraId="523E319A" w14:textId="77777777" w:rsidR="003A6221" w:rsidRPr="004D3141" w:rsidRDefault="003A6221" w:rsidP="002811F0">
      <w:pPr>
        <w:pStyle w:val="ListBullet"/>
        <w:numPr>
          <w:ilvl w:val="0"/>
          <w:numId w:val="30"/>
        </w:numPr>
        <w:spacing w:after="80" w:line="270" w:lineRule="atLeast"/>
      </w:pPr>
      <w:r w:rsidRPr="004D3141">
        <w:t>Operators – system operators covering all components of the recycled water supply system/scheme (source, treatment and end use).</w:t>
      </w:r>
    </w:p>
    <w:p w14:paraId="3701C49A" w14:textId="77777777" w:rsidR="003A6221" w:rsidRPr="004D3141" w:rsidRDefault="003A6221" w:rsidP="002811F0">
      <w:pPr>
        <w:pStyle w:val="ListBullet"/>
        <w:numPr>
          <w:ilvl w:val="0"/>
          <w:numId w:val="30"/>
        </w:numPr>
        <w:spacing w:after="80" w:line="270" w:lineRule="atLeast"/>
      </w:pPr>
      <w:r w:rsidRPr="004D3141">
        <w:t>Environmental Health Officer - the person who is responsible for local health issues, water sampling and/or reviewing results.</w:t>
      </w:r>
    </w:p>
    <w:p w14:paraId="59E011C0" w14:textId="77777777" w:rsidR="003A6221" w:rsidRPr="004D3141" w:rsidRDefault="007E738C" w:rsidP="002811F0">
      <w:pPr>
        <w:pStyle w:val="ListBullet"/>
        <w:numPr>
          <w:ilvl w:val="0"/>
          <w:numId w:val="30"/>
        </w:numPr>
        <w:spacing w:after="80" w:line="270" w:lineRule="atLeast"/>
      </w:pPr>
      <w:r w:rsidRPr="004D3141">
        <w:t>Department of Health – Public Health Directorate</w:t>
      </w:r>
      <w:r w:rsidR="003A6221" w:rsidRPr="004D3141">
        <w:t xml:space="preserve"> representative/s – the person/s who will provide advice on process suitability</w:t>
      </w:r>
      <w:r w:rsidRPr="004D3141">
        <w:t xml:space="preserve"> and advice relating to the </w:t>
      </w:r>
      <w:r w:rsidR="003A6221" w:rsidRPr="004D3141">
        <w:t xml:space="preserve">submission e.g. recycled water specialist and regional representative. </w:t>
      </w:r>
      <w:r w:rsidRPr="004D3141">
        <w:t>The officer/s who will assist with the identification of health risks associated with recycled water supply and the management of those risks. A representative of the local Public Health Unit should be invited to the risk assessment workshop.</w:t>
      </w:r>
    </w:p>
    <w:p w14:paraId="0415C95F" w14:textId="77777777" w:rsidR="003A6221" w:rsidRPr="004D3141" w:rsidRDefault="003A6221" w:rsidP="002811F0">
      <w:pPr>
        <w:pStyle w:val="ListBullet"/>
        <w:numPr>
          <w:ilvl w:val="0"/>
          <w:numId w:val="30"/>
        </w:numPr>
        <w:spacing w:after="80" w:line="270" w:lineRule="atLeast"/>
      </w:pPr>
      <w:r w:rsidRPr="004D3141">
        <w:t xml:space="preserve">Recycled water quality and treatment process expert – the person who will assist with the identification and operation of the process controls. </w:t>
      </w:r>
    </w:p>
    <w:p w14:paraId="52DAF416" w14:textId="62219AAC" w:rsidR="003A6221" w:rsidRPr="004D3141" w:rsidRDefault="00BD3820" w:rsidP="002811F0">
      <w:pPr>
        <w:pStyle w:val="ListBullet"/>
        <w:numPr>
          <w:ilvl w:val="0"/>
          <w:numId w:val="30"/>
        </w:numPr>
        <w:spacing w:after="80" w:line="270" w:lineRule="atLeast"/>
      </w:pPr>
      <w:r>
        <w:t>Department of Environment and Natural Resources (DENR)</w:t>
      </w:r>
      <w:r w:rsidR="003A6221" w:rsidRPr="004D3141">
        <w:t xml:space="preserve"> officer – the person who will assist with the identification and management of the environmental impacts and regulatory requirements.</w:t>
      </w:r>
    </w:p>
    <w:p w14:paraId="34D2E123" w14:textId="4671217F" w:rsidR="003A6221" w:rsidRPr="004D3141" w:rsidRDefault="003A6221" w:rsidP="002811F0">
      <w:pPr>
        <w:pStyle w:val="ListBullet"/>
        <w:numPr>
          <w:ilvl w:val="0"/>
          <w:numId w:val="30"/>
        </w:numPr>
        <w:spacing w:after="80" w:line="270" w:lineRule="atLeast"/>
      </w:pPr>
      <w:r w:rsidRPr="004D3141">
        <w:t xml:space="preserve">Specialist </w:t>
      </w:r>
      <w:r w:rsidR="00BD3820">
        <w:t>Department of Department and Primary Industry (</w:t>
      </w:r>
      <w:r w:rsidRPr="004D3141">
        <w:t>DPI</w:t>
      </w:r>
      <w:r w:rsidR="007E738C" w:rsidRPr="004D3141">
        <w:t>R</w:t>
      </w:r>
      <w:r w:rsidR="00BD3820">
        <w:t>)</w:t>
      </w:r>
      <w:r w:rsidRPr="004D3141">
        <w:t xml:space="preserve"> animal health or livestock officer – if applicable.</w:t>
      </w:r>
    </w:p>
    <w:p w14:paraId="1913B9D5" w14:textId="77777777" w:rsidR="003A6221" w:rsidRPr="004D3141" w:rsidRDefault="003A6221" w:rsidP="003A6221">
      <w:r w:rsidRPr="004D3141">
        <w:t xml:space="preserve">One person may cover several roles. </w:t>
      </w:r>
    </w:p>
    <w:p w14:paraId="24CCEA1C" w14:textId="77777777" w:rsidR="003A6221" w:rsidRPr="006A2949" w:rsidRDefault="003A6221" w:rsidP="003C54C1">
      <w:pPr>
        <w:pStyle w:val="Heading4"/>
      </w:pPr>
      <w:r w:rsidRPr="006A2949">
        <w:t>Draw the system flow diagram</w:t>
      </w:r>
    </w:p>
    <w:p w14:paraId="7347CE10" w14:textId="3ED1E65D" w:rsidR="00BD3820" w:rsidRDefault="003A6221" w:rsidP="00D77237">
      <w:r w:rsidRPr="006A2949">
        <w:t xml:space="preserve">Prepare a system flow diagram that is representative of the whole recycled water system from source to end use, using the information sources in </w:t>
      </w:r>
      <w:r w:rsidR="00D77237">
        <w:t>Table 7</w:t>
      </w:r>
      <w:r w:rsidR="00494DBB">
        <w:t xml:space="preserve"> </w:t>
      </w:r>
      <w:r w:rsidRPr="006A2949">
        <w:t xml:space="preserve">as a guide. Example process flow diagrams are included in </w:t>
      </w:r>
      <w:r w:rsidR="00494DBB" w:rsidRPr="00252904">
        <w:fldChar w:fldCharType="begin"/>
      </w:r>
      <w:r w:rsidR="00494DBB" w:rsidRPr="00252904">
        <w:instrText xml:space="preserve"> REF _Ref22035085 \h </w:instrText>
      </w:r>
      <w:r w:rsidR="00252904" w:rsidRPr="00252904">
        <w:instrText xml:space="preserve"> \* MERGEFORMAT </w:instrText>
      </w:r>
      <w:r w:rsidR="00494DBB" w:rsidRPr="00252904">
        <w:fldChar w:fldCharType="separate"/>
      </w:r>
      <w:r w:rsidR="004F50CC" w:rsidRPr="004F50CC">
        <w:t xml:space="preserve">Figure </w:t>
      </w:r>
      <w:r w:rsidR="004F50CC" w:rsidRPr="004F50CC">
        <w:rPr>
          <w:noProof/>
        </w:rPr>
        <w:t>8</w:t>
      </w:r>
      <w:r w:rsidR="00494DBB" w:rsidRPr="00252904">
        <w:fldChar w:fldCharType="end"/>
      </w:r>
      <w:r w:rsidR="00494DBB" w:rsidRPr="00252904">
        <w:t xml:space="preserve"> </w:t>
      </w:r>
      <w:r w:rsidRPr="00252904">
        <w:t>and</w:t>
      </w:r>
      <w:r w:rsidR="00494DBB" w:rsidRPr="00252904">
        <w:t xml:space="preserve"> </w:t>
      </w:r>
      <w:r w:rsidR="00494DBB" w:rsidRPr="00252904">
        <w:fldChar w:fldCharType="begin"/>
      </w:r>
      <w:r w:rsidR="00494DBB" w:rsidRPr="00252904">
        <w:instrText xml:space="preserve"> REF _Ref22035093 \h </w:instrText>
      </w:r>
      <w:r w:rsidR="00252904" w:rsidRPr="00252904">
        <w:instrText xml:space="preserve"> \* MERGEFORMAT </w:instrText>
      </w:r>
      <w:r w:rsidR="00494DBB" w:rsidRPr="00252904">
        <w:fldChar w:fldCharType="separate"/>
      </w:r>
      <w:r w:rsidR="00B13B87" w:rsidRPr="00B13B87">
        <w:t xml:space="preserve">Figure </w:t>
      </w:r>
      <w:r w:rsidR="00B13B87" w:rsidRPr="00B13B87">
        <w:rPr>
          <w:noProof/>
        </w:rPr>
        <w:t>9</w:t>
      </w:r>
      <w:r w:rsidR="00494DBB" w:rsidRPr="00252904">
        <w:fldChar w:fldCharType="end"/>
      </w:r>
      <w:r w:rsidRPr="00252904">
        <w:t>.</w:t>
      </w:r>
      <w:r w:rsidRPr="006A2949">
        <w:t xml:space="preserve"> </w:t>
      </w:r>
    </w:p>
    <w:p w14:paraId="643E03D2" w14:textId="6629F924" w:rsidR="003A6221" w:rsidRPr="006A2949" w:rsidRDefault="003A6221" w:rsidP="003A6221">
      <w:r w:rsidRPr="006A2949">
        <w:t>Consider source material (e.g. domestic sewage, industrial waste, radiological source (hospitals) and other forms of trade waste) and the temporal nature of the source stream. Consider the integrity of the collection system including illegal connections and infiltration (e.g. salinity). Include details of treatment process units (for both sewage treatment and recycled water production), recycled water distribution system, the numbers and distribution of consumers and variations in recycled water demand.</w:t>
      </w:r>
    </w:p>
    <w:p w14:paraId="3A256C5A" w14:textId="18E94022" w:rsidR="00E836C9" w:rsidRPr="006A617E" w:rsidRDefault="00E836C9" w:rsidP="00E836C9">
      <w:pPr>
        <w:pStyle w:val="Caption"/>
        <w:keepNext/>
        <w:rPr>
          <w:i w:val="0"/>
        </w:rPr>
      </w:pPr>
      <w:bookmarkStart w:id="98" w:name="_Toc53409874"/>
      <w:r w:rsidRPr="006A617E">
        <w:rPr>
          <w:i w:val="0"/>
        </w:rPr>
        <w:t xml:space="preserve">Figure </w:t>
      </w:r>
      <w:r w:rsidR="006265EB" w:rsidRPr="006A617E">
        <w:rPr>
          <w:i w:val="0"/>
        </w:rPr>
        <w:fldChar w:fldCharType="begin"/>
      </w:r>
      <w:r w:rsidR="006265EB" w:rsidRPr="006A617E">
        <w:rPr>
          <w:i w:val="0"/>
        </w:rPr>
        <w:instrText xml:space="preserve"> SEQ Figure \* ARABIC </w:instrText>
      </w:r>
      <w:r w:rsidR="006265EB" w:rsidRPr="006A617E">
        <w:rPr>
          <w:i w:val="0"/>
        </w:rPr>
        <w:fldChar w:fldCharType="separate"/>
      </w:r>
      <w:r w:rsidR="00B13B87">
        <w:rPr>
          <w:i w:val="0"/>
          <w:noProof/>
        </w:rPr>
        <w:t>7</w:t>
      </w:r>
      <w:r w:rsidR="006265EB" w:rsidRPr="006A617E">
        <w:rPr>
          <w:i w:val="0"/>
          <w:noProof/>
        </w:rPr>
        <w:fldChar w:fldCharType="end"/>
      </w:r>
      <w:r w:rsidR="006A617E" w:rsidRPr="006A617E">
        <w:rPr>
          <w:i w:val="0"/>
        </w:rPr>
        <w:t xml:space="preserve">: </w:t>
      </w:r>
      <w:r w:rsidRPr="006A617E">
        <w:rPr>
          <w:i w:val="0"/>
        </w:rPr>
        <w:t>Recycled water system description</w:t>
      </w:r>
      <w:bookmarkEnd w:id="98"/>
    </w:p>
    <w:p w14:paraId="48BA8319" w14:textId="77777777" w:rsidR="003A6221" w:rsidRPr="006A2949" w:rsidRDefault="00E836C9" w:rsidP="003A6221">
      <w:r w:rsidRPr="006A2949">
        <w:rPr>
          <w:noProof/>
          <w:lang w:eastAsia="en-AU"/>
        </w:rPr>
        <w:drawing>
          <wp:inline distT="0" distB="0" distL="0" distR="0" wp14:anchorId="55580C65" wp14:editId="2DE05E60">
            <wp:extent cx="6487160" cy="1407160"/>
            <wp:effectExtent l="19050" t="0" r="8890" b="0"/>
            <wp:docPr id="12" name="Diagram 14" descr="Figure 6. Matching source to end use" title="Figure 6. Matching source to end us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DFDF137" w14:textId="77777777" w:rsidR="00C2420C" w:rsidRDefault="00C2420C">
      <w:pPr>
        <w:rPr>
          <w:iCs/>
          <w:sz w:val="20"/>
          <w:szCs w:val="18"/>
        </w:rPr>
      </w:pPr>
      <w:bookmarkStart w:id="99" w:name="_Ref22035067"/>
      <w:r>
        <w:rPr>
          <w:i/>
        </w:rPr>
        <w:br w:type="page"/>
      </w:r>
    </w:p>
    <w:p w14:paraId="36443E15" w14:textId="67B345B0" w:rsidR="00E836C9" w:rsidRPr="00556E3F" w:rsidRDefault="00E836C9" w:rsidP="00E836C9">
      <w:pPr>
        <w:pStyle w:val="Caption"/>
        <w:keepNext/>
        <w:rPr>
          <w:i w:val="0"/>
        </w:rPr>
      </w:pPr>
      <w:bookmarkStart w:id="100" w:name="_Toc53409973"/>
      <w:r w:rsidRPr="00556E3F">
        <w:rPr>
          <w:i w:val="0"/>
        </w:rPr>
        <w:t xml:space="preserve">Table </w:t>
      </w:r>
      <w:r w:rsidR="006265EB" w:rsidRPr="00556E3F">
        <w:rPr>
          <w:i w:val="0"/>
        </w:rPr>
        <w:fldChar w:fldCharType="begin"/>
      </w:r>
      <w:r w:rsidR="006265EB" w:rsidRPr="00556E3F">
        <w:rPr>
          <w:i w:val="0"/>
        </w:rPr>
        <w:instrText xml:space="preserve"> SEQ Table \* ARABIC </w:instrText>
      </w:r>
      <w:r w:rsidR="006265EB" w:rsidRPr="00556E3F">
        <w:rPr>
          <w:i w:val="0"/>
        </w:rPr>
        <w:fldChar w:fldCharType="separate"/>
      </w:r>
      <w:r w:rsidR="00B13B87">
        <w:rPr>
          <w:i w:val="0"/>
          <w:noProof/>
        </w:rPr>
        <w:t>7</w:t>
      </w:r>
      <w:r w:rsidR="006265EB" w:rsidRPr="00556E3F">
        <w:rPr>
          <w:i w:val="0"/>
          <w:noProof/>
        </w:rPr>
        <w:fldChar w:fldCharType="end"/>
      </w:r>
      <w:bookmarkEnd w:id="99"/>
      <w:r w:rsidR="006A617E">
        <w:rPr>
          <w:i w:val="0"/>
        </w:rPr>
        <w:t xml:space="preserve">: </w:t>
      </w:r>
      <w:r w:rsidRPr="00556E3F">
        <w:rPr>
          <w:i w:val="0"/>
        </w:rPr>
        <w:t>Sources of information to develop a source to end use flow diagram</w:t>
      </w:r>
      <w:bookmarkEnd w:id="100"/>
    </w:p>
    <w:tbl>
      <w:tblPr>
        <w:tblStyle w:val="NTGtable1"/>
        <w:tblW w:w="0" w:type="auto"/>
        <w:tblLook w:val="04A0" w:firstRow="1" w:lastRow="0" w:firstColumn="1" w:lastColumn="0" w:noHBand="0" w:noVBand="1"/>
      </w:tblPr>
      <w:tblGrid>
        <w:gridCol w:w="2263"/>
        <w:gridCol w:w="2694"/>
        <w:gridCol w:w="5351"/>
      </w:tblGrid>
      <w:tr w:rsidR="00E836C9" w:rsidRPr="006A2949" w14:paraId="558C22DA" w14:textId="77777777" w:rsidTr="00E836C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3" w:type="dxa"/>
          </w:tcPr>
          <w:p w14:paraId="730E89F6" w14:textId="77777777" w:rsidR="00E836C9" w:rsidRPr="006A2949" w:rsidRDefault="00E836C9" w:rsidP="003A6221">
            <w:pPr>
              <w:rPr>
                <w:sz w:val="18"/>
                <w:szCs w:val="18"/>
              </w:rPr>
            </w:pPr>
            <w:r w:rsidRPr="006A2949">
              <w:rPr>
                <w:sz w:val="18"/>
                <w:szCs w:val="18"/>
              </w:rPr>
              <w:t>Source</w:t>
            </w:r>
          </w:p>
        </w:tc>
        <w:tc>
          <w:tcPr>
            <w:tcW w:w="2694" w:type="dxa"/>
          </w:tcPr>
          <w:p w14:paraId="0FCF9682" w14:textId="77777777" w:rsidR="00E836C9" w:rsidRPr="006A2949" w:rsidRDefault="00E836C9" w:rsidP="003A6221">
            <w:pPr>
              <w:cnfStyle w:val="100000000000" w:firstRow="1" w:lastRow="0" w:firstColumn="0" w:lastColumn="0" w:oddVBand="0" w:evenVBand="0" w:oddHBand="0" w:evenHBand="0" w:firstRowFirstColumn="0" w:firstRowLastColumn="0" w:lastRowFirstColumn="0" w:lastRowLastColumn="0"/>
              <w:rPr>
                <w:sz w:val="18"/>
                <w:szCs w:val="18"/>
              </w:rPr>
            </w:pPr>
            <w:r w:rsidRPr="006A2949">
              <w:rPr>
                <w:sz w:val="18"/>
                <w:szCs w:val="18"/>
              </w:rPr>
              <w:t>Information</w:t>
            </w:r>
          </w:p>
        </w:tc>
        <w:tc>
          <w:tcPr>
            <w:tcW w:w="5351" w:type="dxa"/>
          </w:tcPr>
          <w:p w14:paraId="29CDC1AF" w14:textId="0C2C7365" w:rsidR="00E836C9" w:rsidRPr="006A2949" w:rsidRDefault="00A47DBE" w:rsidP="003A6221">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Reference</w:t>
            </w:r>
          </w:p>
        </w:tc>
      </w:tr>
      <w:tr w:rsidR="00E836C9" w:rsidRPr="006A2949" w14:paraId="61CA3572" w14:textId="77777777" w:rsidTr="00E836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7C21DB96" w14:textId="77777777" w:rsidR="00E836C9" w:rsidRPr="006A2949" w:rsidRDefault="00E836C9" w:rsidP="00E836C9">
            <w:pPr>
              <w:rPr>
                <w:sz w:val="18"/>
                <w:szCs w:val="18"/>
              </w:rPr>
            </w:pPr>
            <w:r w:rsidRPr="006A2949">
              <w:rPr>
                <w:sz w:val="18"/>
                <w:szCs w:val="18"/>
              </w:rPr>
              <w:t>AGWR</w:t>
            </w:r>
          </w:p>
        </w:tc>
        <w:tc>
          <w:tcPr>
            <w:tcW w:w="2694" w:type="dxa"/>
            <w:vAlign w:val="top"/>
          </w:tcPr>
          <w:p w14:paraId="39F1F3E4" w14:textId="77777777" w:rsidR="00E836C9" w:rsidRPr="006A2949" w:rsidRDefault="00E836C9" w:rsidP="00E836C9">
            <w:pPr>
              <w:cnfStyle w:val="000000100000" w:firstRow="0" w:lastRow="0" w:firstColumn="0" w:lastColumn="0" w:oddVBand="0" w:evenVBand="0" w:oddHBand="1" w:evenHBand="0" w:firstRowFirstColumn="0" w:firstRowLastColumn="0" w:lastRowFirstColumn="0" w:lastRowLastColumn="0"/>
              <w:rPr>
                <w:sz w:val="18"/>
                <w:szCs w:val="18"/>
              </w:rPr>
            </w:pPr>
            <w:r w:rsidRPr="006A2949">
              <w:rPr>
                <w:sz w:val="18"/>
                <w:szCs w:val="18"/>
              </w:rPr>
              <w:t>Requirements for flow diagram</w:t>
            </w:r>
          </w:p>
        </w:tc>
        <w:tc>
          <w:tcPr>
            <w:tcW w:w="5351" w:type="dxa"/>
            <w:vAlign w:val="top"/>
          </w:tcPr>
          <w:p w14:paraId="122648F9" w14:textId="77777777" w:rsidR="00E836C9" w:rsidRPr="006A2949" w:rsidRDefault="006A617E" w:rsidP="00E836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Section 2.2.2: </w:t>
            </w:r>
            <w:r w:rsidR="00E836C9" w:rsidRPr="006A2949">
              <w:rPr>
                <w:sz w:val="18"/>
                <w:szCs w:val="18"/>
              </w:rPr>
              <w:t>Construct a flow diagram of the recycled water system from the source to the application or receiving environments</w:t>
            </w:r>
          </w:p>
        </w:tc>
      </w:tr>
      <w:tr w:rsidR="00C032FB" w:rsidRPr="006A2949" w14:paraId="753A2DAE" w14:textId="77777777" w:rsidTr="00E836C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5715113" w14:textId="77777777" w:rsidR="00C032FB" w:rsidRPr="006A2949" w:rsidRDefault="00C032FB" w:rsidP="00E836C9">
            <w:pPr>
              <w:rPr>
                <w:sz w:val="18"/>
              </w:rPr>
            </w:pPr>
            <w:r w:rsidRPr="006A2949">
              <w:rPr>
                <w:sz w:val="18"/>
              </w:rPr>
              <w:t>Operation staff and site visits</w:t>
            </w:r>
          </w:p>
        </w:tc>
        <w:tc>
          <w:tcPr>
            <w:tcW w:w="2694" w:type="dxa"/>
            <w:vAlign w:val="top"/>
          </w:tcPr>
          <w:p w14:paraId="074006A5" w14:textId="77777777" w:rsidR="00C032FB" w:rsidRPr="006A2949" w:rsidRDefault="00C032FB" w:rsidP="00E836C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System performance, equipment sizing capacity, flow direction, bypasses</w:t>
            </w:r>
          </w:p>
        </w:tc>
        <w:tc>
          <w:tcPr>
            <w:tcW w:w="5351" w:type="dxa"/>
            <w:vAlign w:val="top"/>
          </w:tcPr>
          <w:p w14:paraId="3E4B9905" w14:textId="77777777" w:rsidR="00C032FB" w:rsidRPr="006A2949" w:rsidRDefault="00C032FB" w:rsidP="00E836C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Procedures and plant diaries</w:t>
            </w:r>
          </w:p>
        </w:tc>
      </w:tr>
      <w:tr w:rsidR="00C032FB" w:rsidRPr="006A2949" w14:paraId="3EB577F3" w14:textId="77777777" w:rsidTr="00E836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Merge w:val="restart"/>
            <w:vAlign w:val="top"/>
          </w:tcPr>
          <w:p w14:paraId="53F75662" w14:textId="77777777" w:rsidR="00C032FB" w:rsidRPr="006A2949" w:rsidRDefault="00C032FB" w:rsidP="00E836C9">
            <w:pPr>
              <w:rPr>
                <w:sz w:val="18"/>
              </w:rPr>
            </w:pPr>
            <w:r w:rsidRPr="006A2949">
              <w:rPr>
                <w:sz w:val="18"/>
              </w:rPr>
              <w:t>Other sources</w:t>
            </w:r>
          </w:p>
        </w:tc>
        <w:tc>
          <w:tcPr>
            <w:tcW w:w="2694" w:type="dxa"/>
            <w:vMerge w:val="restart"/>
            <w:vAlign w:val="top"/>
          </w:tcPr>
          <w:p w14:paraId="52B9D647" w14:textId="77777777" w:rsidR="00C032FB" w:rsidRPr="006A2949" w:rsidRDefault="00C032FB" w:rsidP="00E836C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Process train, equipment sizing/capacity, flow direction, bypasses</w:t>
            </w:r>
          </w:p>
        </w:tc>
        <w:tc>
          <w:tcPr>
            <w:tcW w:w="5351" w:type="dxa"/>
            <w:vAlign w:val="top"/>
          </w:tcPr>
          <w:p w14:paraId="3E5E321E" w14:textId="77777777" w:rsidR="00C032FB" w:rsidRPr="006A2949" w:rsidRDefault="00C032FB" w:rsidP="00E836C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O</w:t>
            </w:r>
            <w:r w:rsidR="0051619D">
              <w:rPr>
                <w:sz w:val="18"/>
              </w:rPr>
              <w:t>peration and Maintenance Manual/</w:t>
            </w:r>
            <w:r w:rsidRPr="006A2949">
              <w:rPr>
                <w:sz w:val="18"/>
              </w:rPr>
              <w:t>Design Specifications</w:t>
            </w:r>
          </w:p>
        </w:tc>
      </w:tr>
      <w:tr w:rsidR="00C032FB" w:rsidRPr="006A2949" w14:paraId="0DC4F0DE" w14:textId="77777777" w:rsidTr="00E836C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Merge/>
            <w:vAlign w:val="top"/>
          </w:tcPr>
          <w:p w14:paraId="52C770F4" w14:textId="77777777" w:rsidR="00C032FB" w:rsidRPr="006A2949" w:rsidRDefault="00C032FB" w:rsidP="00E836C9">
            <w:pPr>
              <w:rPr>
                <w:sz w:val="18"/>
              </w:rPr>
            </w:pPr>
          </w:p>
        </w:tc>
        <w:tc>
          <w:tcPr>
            <w:tcW w:w="2694" w:type="dxa"/>
            <w:vMerge/>
            <w:vAlign w:val="top"/>
          </w:tcPr>
          <w:p w14:paraId="48452C03" w14:textId="77777777" w:rsidR="00C032FB" w:rsidRPr="006A2949" w:rsidRDefault="00C032FB" w:rsidP="00E836C9">
            <w:pPr>
              <w:cnfStyle w:val="000000010000" w:firstRow="0" w:lastRow="0" w:firstColumn="0" w:lastColumn="0" w:oddVBand="0" w:evenVBand="0" w:oddHBand="0" w:evenHBand="1" w:firstRowFirstColumn="0" w:firstRowLastColumn="0" w:lastRowFirstColumn="0" w:lastRowLastColumn="0"/>
              <w:rPr>
                <w:sz w:val="18"/>
              </w:rPr>
            </w:pPr>
          </w:p>
        </w:tc>
        <w:tc>
          <w:tcPr>
            <w:tcW w:w="5351" w:type="dxa"/>
            <w:vAlign w:val="top"/>
          </w:tcPr>
          <w:p w14:paraId="20B65418" w14:textId="77777777" w:rsidR="00C032FB" w:rsidRPr="006A2949" w:rsidRDefault="00C032FB" w:rsidP="00E836C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Commissioning Reports</w:t>
            </w:r>
          </w:p>
        </w:tc>
      </w:tr>
      <w:tr w:rsidR="00C032FB" w:rsidRPr="006A2949" w14:paraId="26F53267" w14:textId="77777777" w:rsidTr="00E836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Merge/>
            <w:vAlign w:val="top"/>
          </w:tcPr>
          <w:p w14:paraId="57592773" w14:textId="77777777" w:rsidR="00C032FB" w:rsidRPr="006A2949" w:rsidRDefault="00C032FB" w:rsidP="00E836C9">
            <w:pPr>
              <w:rPr>
                <w:sz w:val="18"/>
              </w:rPr>
            </w:pPr>
          </w:p>
        </w:tc>
        <w:tc>
          <w:tcPr>
            <w:tcW w:w="2694" w:type="dxa"/>
            <w:vMerge/>
            <w:vAlign w:val="top"/>
          </w:tcPr>
          <w:p w14:paraId="124B4677" w14:textId="77777777" w:rsidR="00C032FB" w:rsidRPr="006A2949" w:rsidRDefault="00C032FB" w:rsidP="00E836C9">
            <w:pPr>
              <w:cnfStyle w:val="000000100000" w:firstRow="0" w:lastRow="0" w:firstColumn="0" w:lastColumn="0" w:oddVBand="0" w:evenVBand="0" w:oddHBand="1" w:evenHBand="0" w:firstRowFirstColumn="0" w:firstRowLastColumn="0" w:lastRowFirstColumn="0" w:lastRowLastColumn="0"/>
              <w:rPr>
                <w:sz w:val="18"/>
              </w:rPr>
            </w:pPr>
          </w:p>
        </w:tc>
        <w:tc>
          <w:tcPr>
            <w:tcW w:w="5351" w:type="dxa"/>
            <w:vAlign w:val="top"/>
          </w:tcPr>
          <w:p w14:paraId="6CDAF4FB" w14:textId="77777777" w:rsidR="00C032FB" w:rsidRPr="006A2949" w:rsidRDefault="00C032FB" w:rsidP="00E836C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Process and Instrumentation Diagrams (P&amp;IDs)</w:t>
            </w:r>
          </w:p>
        </w:tc>
      </w:tr>
      <w:tr w:rsidR="00C032FB" w:rsidRPr="006A2949" w14:paraId="176193EE" w14:textId="77777777" w:rsidTr="00E836C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Merge/>
            <w:vAlign w:val="top"/>
          </w:tcPr>
          <w:p w14:paraId="279B5E94" w14:textId="77777777" w:rsidR="00C032FB" w:rsidRPr="006A2949" w:rsidRDefault="00C032FB" w:rsidP="00E836C9">
            <w:pPr>
              <w:rPr>
                <w:sz w:val="18"/>
              </w:rPr>
            </w:pPr>
          </w:p>
        </w:tc>
        <w:tc>
          <w:tcPr>
            <w:tcW w:w="2694" w:type="dxa"/>
            <w:vAlign w:val="top"/>
          </w:tcPr>
          <w:p w14:paraId="0E882058" w14:textId="77777777" w:rsidR="00C032FB" w:rsidRPr="006A2949" w:rsidRDefault="00C032FB" w:rsidP="00E836C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System layout</w:t>
            </w:r>
          </w:p>
        </w:tc>
        <w:tc>
          <w:tcPr>
            <w:tcW w:w="5351" w:type="dxa"/>
            <w:vAlign w:val="top"/>
          </w:tcPr>
          <w:p w14:paraId="174D9BE0" w14:textId="77777777" w:rsidR="00C032FB" w:rsidRPr="006A2949" w:rsidRDefault="00C032FB" w:rsidP="00E836C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Geographical Information Systems (GIS) Data</w:t>
            </w:r>
          </w:p>
        </w:tc>
      </w:tr>
      <w:tr w:rsidR="00C032FB" w:rsidRPr="006A2949" w14:paraId="585B910B" w14:textId="77777777" w:rsidTr="00E836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Merge/>
            <w:vAlign w:val="top"/>
          </w:tcPr>
          <w:p w14:paraId="1574C3BE" w14:textId="77777777" w:rsidR="00C032FB" w:rsidRPr="006A2949" w:rsidRDefault="00C032FB" w:rsidP="00E836C9">
            <w:pPr>
              <w:rPr>
                <w:sz w:val="18"/>
              </w:rPr>
            </w:pPr>
          </w:p>
        </w:tc>
        <w:tc>
          <w:tcPr>
            <w:tcW w:w="2694" w:type="dxa"/>
            <w:vAlign w:val="top"/>
          </w:tcPr>
          <w:p w14:paraId="3B85FEEE" w14:textId="77777777" w:rsidR="00C032FB" w:rsidRPr="006A2949" w:rsidRDefault="00C032FB" w:rsidP="00E836C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Potential hazards in source material</w:t>
            </w:r>
          </w:p>
        </w:tc>
        <w:tc>
          <w:tcPr>
            <w:tcW w:w="5351" w:type="dxa"/>
            <w:vAlign w:val="top"/>
          </w:tcPr>
          <w:p w14:paraId="1E91BF10" w14:textId="77777777" w:rsidR="00C032FB" w:rsidRPr="006A2949" w:rsidRDefault="00C032FB" w:rsidP="00E836C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Trade waste policy and register</w:t>
            </w:r>
          </w:p>
        </w:tc>
      </w:tr>
    </w:tbl>
    <w:p w14:paraId="4BD830BB" w14:textId="77777777" w:rsidR="00E836C9" w:rsidRPr="006A2949" w:rsidRDefault="00E836C9" w:rsidP="004B0BEF">
      <w:pPr>
        <w:spacing w:after="0"/>
      </w:pPr>
    </w:p>
    <w:p w14:paraId="3FD258B0" w14:textId="37C42D0E" w:rsidR="00C032FB" w:rsidRPr="00556E3F" w:rsidRDefault="00C032FB" w:rsidP="00C032FB">
      <w:pPr>
        <w:pStyle w:val="Caption"/>
        <w:keepNext/>
        <w:rPr>
          <w:i w:val="0"/>
        </w:rPr>
      </w:pPr>
      <w:bookmarkStart w:id="101" w:name="_Ref22035085"/>
      <w:bookmarkStart w:id="102" w:name="_Toc53409875"/>
      <w:r w:rsidRPr="00556E3F">
        <w:rPr>
          <w:i w:val="0"/>
        </w:rPr>
        <w:t xml:space="preserve">Figure </w:t>
      </w:r>
      <w:r w:rsidR="006265EB" w:rsidRPr="00556E3F">
        <w:rPr>
          <w:i w:val="0"/>
        </w:rPr>
        <w:fldChar w:fldCharType="begin"/>
      </w:r>
      <w:r w:rsidR="006265EB" w:rsidRPr="00556E3F">
        <w:rPr>
          <w:i w:val="0"/>
        </w:rPr>
        <w:instrText xml:space="preserve"> SEQ Figure \* ARABIC </w:instrText>
      </w:r>
      <w:r w:rsidR="006265EB" w:rsidRPr="00556E3F">
        <w:rPr>
          <w:i w:val="0"/>
        </w:rPr>
        <w:fldChar w:fldCharType="separate"/>
      </w:r>
      <w:r w:rsidR="004F50CC">
        <w:rPr>
          <w:i w:val="0"/>
          <w:noProof/>
        </w:rPr>
        <w:t>8</w:t>
      </w:r>
      <w:r w:rsidR="006265EB" w:rsidRPr="00556E3F">
        <w:rPr>
          <w:i w:val="0"/>
          <w:noProof/>
        </w:rPr>
        <w:fldChar w:fldCharType="end"/>
      </w:r>
      <w:bookmarkEnd w:id="101"/>
      <w:r w:rsidR="006E758B">
        <w:rPr>
          <w:i w:val="0"/>
        </w:rPr>
        <w:t xml:space="preserve">: </w:t>
      </w:r>
      <w:r w:rsidRPr="00556E3F">
        <w:rPr>
          <w:i w:val="0"/>
        </w:rPr>
        <w:t>Example simple process flow diagram</w:t>
      </w:r>
      <w:bookmarkEnd w:id="102"/>
    </w:p>
    <w:p w14:paraId="03A14137" w14:textId="77777777" w:rsidR="00C032FB" w:rsidRPr="006A2949" w:rsidRDefault="00C032FB" w:rsidP="003A6221">
      <w:r w:rsidRPr="006A2949">
        <w:rPr>
          <w:noProof/>
          <w:lang w:eastAsia="en-AU"/>
        </w:rPr>
        <mc:AlternateContent>
          <mc:Choice Requires="wpg">
            <w:drawing>
              <wp:inline distT="0" distB="0" distL="0" distR="0" wp14:anchorId="139160FE" wp14:editId="4B42BB20">
                <wp:extent cx="6166485" cy="1235075"/>
                <wp:effectExtent l="0" t="19050" r="43815" b="3175"/>
                <wp:docPr id="50" name="Group 94" descr="Figure 8 Example simple process flow diagram" title="Figure 8 Example simple process flow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1235075"/>
                          <a:chOff x="0" y="0"/>
                          <a:chExt cx="61663" cy="12348"/>
                        </a:xfrm>
                      </wpg:grpSpPr>
                      <wps:wsp>
                        <wps:cNvPr id="51" name="Oval 175"/>
                        <wps:cNvSpPr>
                          <a:spLocks noChangeArrowheads="1"/>
                        </wps:cNvSpPr>
                        <wps:spPr bwMode="auto">
                          <a:xfrm>
                            <a:off x="9837" y="857"/>
                            <a:ext cx="7631" cy="588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495EF9" w14:textId="77777777" w:rsidR="00480824" w:rsidRDefault="00480824" w:rsidP="00C032FB">
                              <w:pPr>
                                <w:spacing w:after="0"/>
                                <w:jc w:val="center"/>
                              </w:pPr>
                              <w:r w:rsidRPr="006F065D">
                                <w:rPr>
                                  <w:rFonts w:ascii="Arial" w:hAnsi="Arial" w:cs="Arial"/>
                                  <w:color w:val="000000"/>
                                  <w:kern w:val="24"/>
                                  <w:sz w:val="18"/>
                                  <w:szCs w:val="18"/>
                                </w:rPr>
                                <w:t>Inlet structure</w:t>
                              </w:r>
                            </w:p>
                          </w:txbxContent>
                        </wps:txbx>
                        <wps:bodyPr rot="0" vert="horz" wrap="square" lIns="0" tIns="45720" rIns="0" bIns="45720" anchor="ctr" anchorCtr="0" upright="1">
                          <a:noAutofit/>
                        </wps:bodyPr>
                      </wps:wsp>
                      <wps:wsp>
                        <wps:cNvPr id="52" name="Oval 176"/>
                        <wps:cNvSpPr>
                          <a:spLocks noChangeArrowheads="1"/>
                        </wps:cNvSpPr>
                        <wps:spPr bwMode="auto">
                          <a:xfrm>
                            <a:off x="19341" y="857"/>
                            <a:ext cx="7631" cy="588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23BE8E" w14:textId="77777777" w:rsidR="00480824" w:rsidRDefault="00480824" w:rsidP="00C032FB">
                              <w:pPr>
                                <w:spacing w:after="0"/>
                                <w:jc w:val="center"/>
                              </w:pPr>
                              <w:r w:rsidRPr="006F065D">
                                <w:rPr>
                                  <w:rFonts w:ascii="Arial" w:hAnsi="Arial" w:cs="Arial"/>
                                  <w:color w:val="000000"/>
                                  <w:kern w:val="24"/>
                                  <w:sz w:val="18"/>
                                  <w:szCs w:val="18"/>
                                </w:rPr>
                                <w:t>Oxidation Pond</w:t>
                              </w:r>
                            </w:p>
                          </w:txbxContent>
                        </wps:txbx>
                        <wps:bodyPr rot="0" vert="horz" wrap="square" lIns="0" tIns="45720" rIns="0" bIns="45720" anchor="ctr" anchorCtr="0" upright="1">
                          <a:noAutofit/>
                        </wps:bodyPr>
                      </wps:wsp>
                      <wps:wsp>
                        <wps:cNvPr id="53" name="Oval 177"/>
                        <wps:cNvSpPr>
                          <a:spLocks noChangeArrowheads="1"/>
                        </wps:cNvSpPr>
                        <wps:spPr bwMode="auto">
                          <a:xfrm>
                            <a:off x="29121" y="856"/>
                            <a:ext cx="8959" cy="588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0F77A0" w14:textId="77777777" w:rsidR="00480824" w:rsidRDefault="00480824" w:rsidP="00C032FB">
                              <w:pPr>
                                <w:spacing w:after="0"/>
                                <w:jc w:val="center"/>
                              </w:pPr>
                              <w:r w:rsidRPr="006F065D">
                                <w:rPr>
                                  <w:rFonts w:ascii="Arial" w:hAnsi="Arial" w:cs="Arial"/>
                                  <w:color w:val="000000"/>
                                  <w:kern w:val="24"/>
                                  <w:sz w:val="18"/>
                                  <w:szCs w:val="18"/>
                                </w:rPr>
                                <w:t>Disinfection</w:t>
                              </w:r>
                            </w:p>
                          </w:txbxContent>
                        </wps:txbx>
                        <wps:bodyPr rot="0" vert="horz" wrap="square" lIns="0" tIns="0" rIns="0" bIns="0" anchor="ctr" anchorCtr="0" upright="1">
                          <a:noAutofit/>
                        </wps:bodyPr>
                      </wps:wsp>
                      <wps:wsp>
                        <wps:cNvPr id="54" name="Right Arrow 178"/>
                        <wps:cNvSpPr>
                          <a:spLocks noChangeArrowheads="1"/>
                        </wps:cNvSpPr>
                        <wps:spPr bwMode="auto">
                          <a:xfrm>
                            <a:off x="0" y="0"/>
                            <a:ext cx="9622" cy="7387"/>
                          </a:xfrm>
                          <a:prstGeom prst="rightArrow">
                            <a:avLst>
                              <a:gd name="adj1" fmla="val 50000"/>
                              <a:gd name="adj2" fmla="val 49998"/>
                            </a:avLst>
                          </a:prstGeom>
                          <a:solidFill>
                            <a:schemeClr val="tx1"/>
                          </a:solidFill>
                          <a:ln w="12700">
                            <a:solidFill>
                              <a:schemeClr val="tx1"/>
                            </a:solidFill>
                            <a:miter lim="800000"/>
                            <a:headEnd/>
                            <a:tailEnd/>
                          </a:ln>
                          <a:effectLst>
                            <a:outerShdw dist="28398" dir="3806097" algn="ctr" rotWithShape="0">
                              <a:srgbClr val="205867"/>
                            </a:outerShdw>
                          </a:effectLst>
                        </wps:spPr>
                        <wps:txbx>
                          <w:txbxContent>
                            <w:p w14:paraId="10D4B294" w14:textId="77777777" w:rsidR="00480824" w:rsidRDefault="00480824" w:rsidP="00C032FB">
                              <w:pPr>
                                <w:spacing w:after="0"/>
                                <w:jc w:val="center"/>
                              </w:pPr>
                              <w:r w:rsidRPr="006F065D">
                                <w:rPr>
                                  <w:rFonts w:ascii="Arial" w:hAnsi="Arial" w:cs="Arial"/>
                                  <w:color w:val="FFFFFF"/>
                                  <w:kern w:val="24"/>
                                  <w:sz w:val="18"/>
                                  <w:szCs w:val="18"/>
                                </w:rPr>
                                <w:t>Sewage reticulation</w:t>
                              </w:r>
                            </w:p>
                          </w:txbxContent>
                        </wps:txbx>
                        <wps:bodyPr rot="0" vert="horz" wrap="square" lIns="91440" tIns="45720" rIns="91440" bIns="45720" anchor="ctr" anchorCtr="0" upright="1">
                          <a:noAutofit/>
                        </wps:bodyPr>
                      </wps:wsp>
                      <wps:wsp>
                        <wps:cNvPr id="55" name="Right Arrow 179"/>
                        <wps:cNvSpPr>
                          <a:spLocks noChangeArrowheads="1"/>
                        </wps:cNvSpPr>
                        <wps:spPr bwMode="auto">
                          <a:xfrm>
                            <a:off x="50387" y="105"/>
                            <a:ext cx="11276" cy="7387"/>
                          </a:xfrm>
                          <a:prstGeom prst="rightArrow">
                            <a:avLst>
                              <a:gd name="adj1" fmla="val 50000"/>
                              <a:gd name="adj2" fmla="val 49999"/>
                            </a:avLst>
                          </a:prstGeom>
                          <a:solidFill>
                            <a:schemeClr val="tx1"/>
                          </a:solidFill>
                          <a:ln w="12700">
                            <a:solidFill>
                              <a:schemeClr val="tx1"/>
                            </a:solidFill>
                            <a:miter lim="800000"/>
                            <a:headEnd/>
                            <a:tailEnd/>
                          </a:ln>
                          <a:effectLst>
                            <a:outerShdw dist="28398" dir="3806097" algn="ctr" rotWithShape="0">
                              <a:srgbClr val="205867"/>
                            </a:outerShdw>
                          </a:effectLst>
                        </wps:spPr>
                        <wps:txbx>
                          <w:txbxContent>
                            <w:p w14:paraId="3007A167" w14:textId="77777777" w:rsidR="00480824" w:rsidRDefault="00480824" w:rsidP="00C032FB">
                              <w:pPr>
                                <w:spacing w:after="0"/>
                                <w:jc w:val="center"/>
                              </w:pPr>
                              <w:r w:rsidRPr="006F065D">
                                <w:rPr>
                                  <w:rFonts w:ascii="Arial" w:hAnsi="Arial" w:cs="Arial"/>
                                  <w:color w:val="FFFFFF"/>
                                  <w:kern w:val="24"/>
                                  <w:sz w:val="18"/>
                                  <w:szCs w:val="18"/>
                                </w:rPr>
                                <w:t>Effluent to irrigation</w:t>
                              </w:r>
                            </w:p>
                          </w:txbxContent>
                        </wps:txbx>
                        <wps:bodyPr rot="0" vert="horz" wrap="square" lIns="91440" tIns="45720" rIns="91440" bIns="45720" anchor="ctr" anchorCtr="0" upright="1">
                          <a:noAutofit/>
                        </wps:bodyPr>
                      </wps:wsp>
                      <wps:wsp>
                        <wps:cNvPr id="56" name="Oval 180"/>
                        <wps:cNvSpPr>
                          <a:spLocks noChangeArrowheads="1"/>
                        </wps:cNvSpPr>
                        <wps:spPr bwMode="auto">
                          <a:xfrm>
                            <a:off x="40015" y="856"/>
                            <a:ext cx="8605" cy="588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E25A15" w14:textId="77777777" w:rsidR="00480824" w:rsidRDefault="00480824" w:rsidP="00C032FB">
                              <w:pPr>
                                <w:spacing w:after="0"/>
                                <w:jc w:val="center"/>
                              </w:pPr>
                              <w:r w:rsidRPr="006F065D">
                                <w:rPr>
                                  <w:rFonts w:ascii="Arial" w:hAnsi="Arial" w:cs="Arial"/>
                                  <w:color w:val="000000"/>
                                  <w:kern w:val="24"/>
                                  <w:sz w:val="18"/>
                                  <w:szCs w:val="18"/>
                                </w:rPr>
                                <w:t>Effluent Storage Pond</w:t>
                              </w:r>
                            </w:p>
                          </w:txbxContent>
                        </wps:txbx>
                        <wps:bodyPr rot="0" vert="horz" wrap="square" lIns="0" tIns="0" rIns="0" bIns="0" anchor="ctr" anchorCtr="0" upright="1">
                          <a:noAutofit/>
                        </wps:bodyPr>
                      </wps:wsp>
                      <wps:wsp>
                        <wps:cNvPr id="57" name="Straight Arrow Connector 181"/>
                        <wps:cNvCnPr/>
                        <wps:spPr bwMode="auto">
                          <a:xfrm flipV="1">
                            <a:off x="17468" y="3798"/>
                            <a:ext cx="18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Straight Arrow Connector 182"/>
                        <wps:cNvCnPr/>
                        <wps:spPr bwMode="auto">
                          <a:xfrm flipV="1">
                            <a:off x="26972" y="3798"/>
                            <a:ext cx="21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Straight Arrow Connector 183"/>
                        <wps:cNvCnPr/>
                        <wps:spPr bwMode="auto">
                          <a:xfrm>
                            <a:off x="38080" y="3798"/>
                            <a:ext cx="1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Straight Arrow Connector 184"/>
                        <wps:cNvCnPr/>
                        <wps:spPr bwMode="auto">
                          <a:xfrm flipV="1">
                            <a:off x="48620" y="3798"/>
                            <a:ext cx="17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Straight Arrow Connector 21"/>
                        <wps:cNvCnPr/>
                        <wps:spPr bwMode="auto">
                          <a:xfrm rot="5400000" flipH="1" flipV="1">
                            <a:off x="18405" y="1988"/>
                            <a:ext cx="0" cy="950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TextBox 31"/>
                        <wps:cNvSpPr txBox="1">
                          <a:spLocks noChangeArrowheads="1"/>
                        </wps:cNvSpPr>
                        <wps:spPr bwMode="auto">
                          <a:xfrm>
                            <a:off x="15124" y="8805"/>
                            <a:ext cx="7385"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CD9E5" w14:textId="77777777" w:rsidR="00480824" w:rsidRDefault="00480824" w:rsidP="00C032FB">
                              <w:pPr>
                                <w:spacing w:after="0"/>
                              </w:pPr>
                              <w:r w:rsidRPr="006F065D">
                                <w:rPr>
                                  <w:rFonts w:ascii="Arial" w:hAnsi="Arial" w:cs="Arial"/>
                                  <w:color w:val="000000"/>
                                  <w:kern w:val="24"/>
                                  <w:sz w:val="18"/>
                                  <w:szCs w:val="18"/>
                                </w:rPr>
                                <w:t>Bypass</w:t>
                              </w:r>
                            </w:p>
                          </w:txbxContent>
                        </wps:txbx>
                        <wps:bodyPr rot="0" vert="horz" wrap="square" lIns="91440" tIns="45720" rIns="91440" bIns="45720" anchor="t" anchorCtr="0" upright="1">
                          <a:spAutoFit/>
                        </wps:bodyPr>
                      </wps:wsp>
                      <wps:wsp>
                        <wps:cNvPr id="63" name="Straight Arrow Connector 187"/>
                        <wps:cNvCnPr/>
                        <wps:spPr bwMode="auto">
                          <a:xfrm flipH="1">
                            <a:off x="44318" y="6740"/>
                            <a:ext cx="0" cy="20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Box 44"/>
                        <wps:cNvSpPr txBox="1">
                          <a:spLocks noChangeArrowheads="1"/>
                        </wps:cNvSpPr>
                        <wps:spPr bwMode="auto">
                          <a:xfrm>
                            <a:off x="39498" y="8804"/>
                            <a:ext cx="9633"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80EED" w14:textId="77777777" w:rsidR="00480824" w:rsidRDefault="00480824" w:rsidP="00C032FB">
                              <w:pPr>
                                <w:spacing w:after="0"/>
                                <w:jc w:val="center"/>
                              </w:pPr>
                              <w:r w:rsidRPr="006F065D">
                                <w:rPr>
                                  <w:rFonts w:ascii="Arial" w:hAnsi="Arial" w:cs="Arial"/>
                                  <w:color w:val="000000"/>
                                  <w:kern w:val="24"/>
                                  <w:sz w:val="18"/>
                                  <w:szCs w:val="18"/>
                                </w:rPr>
                                <w:t>Emergency overflow</w:t>
                              </w:r>
                            </w:p>
                          </w:txbxContent>
                        </wps:txbx>
                        <wps:bodyPr rot="0" vert="horz" wrap="square" lIns="91440" tIns="45720" rIns="91440" bIns="45720" anchor="t" anchorCtr="0" upright="1">
                          <a:spAutoFit/>
                        </wps:bodyPr>
                      </wps:wsp>
                    </wpg:wgp>
                  </a:graphicData>
                </a:graphic>
              </wp:inline>
            </w:drawing>
          </mc:Choice>
          <mc:Fallback>
            <w:pict>
              <v:group w14:anchorId="139160FE" id="Group 94" o:spid="_x0000_s1026" alt="Title: Figure 8 Example simple process flow diagram - Description: Figure 8 Example simple process flow diagram" style="width:485.55pt;height:97.25pt;mso-position-horizontal-relative:char;mso-position-vertical-relative:line" coordsize="61663,1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">
                <v:oval id="Oval 175" o:spid="_x0000_s1027" style="position:absolute;left:9837;top:857;width:7631;height:5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" filled="f">
                  <v:textbox inset="0,,0">
                    <w:txbxContent>
                      <w:p w14:paraId="3D495EF9" w14:textId="77777777" w:rsidR="00480824" w:rsidRDefault="00480824" w:rsidP="00C032FB">
                        <w:pPr>
                          <w:spacing w:after="0"/>
                          <w:jc w:val="center"/>
                        </w:pPr>
                        <w:r w:rsidRPr="006F065D">
                          <w:rPr>
                            <w:rFonts w:ascii="Arial" w:hAnsi="Arial" w:cs="Arial"/>
                            <w:color w:val="000000"/>
                            <w:kern w:val="24"/>
                            <w:sz w:val="18"/>
                            <w:szCs w:val="18"/>
                          </w:rPr>
                          <w:t>Inlet structure</w:t>
                        </w:r>
                      </w:p>
                    </w:txbxContent>
                  </v:textbox>
                </v:oval>
                <v:oval id="Oval 176" o:spid="_x0000_s1028" style="position:absolute;left:19341;top:857;width:7631;height:5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" filled="f">
                  <v:textbox inset="0,,0">
                    <w:txbxContent>
                      <w:p w14:paraId="5A23BE8E" w14:textId="77777777" w:rsidR="00480824" w:rsidRDefault="00480824" w:rsidP="00C032FB">
                        <w:pPr>
                          <w:spacing w:after="0"/>
                          <w:jc w:val="center"/>
                        </w:pPr>
                        <w:r w:rsidRPr="006F065D">
                          <w:rPr>
                            <w:rFonts w:ascii="Arial" w:hAnsi="Arial" w:cs="Arial"/>
                            <w:color w:val="000000"/>
                            <w:kern w:val="24"/>
                            <w:sz w:val="18"/>
                            <w:szCs w:val="18"/>
                          </w:rPr>
                          <w:t>Oxidation Pond</w:t>
                        </w:r>
                      </w:p>
                    </w:txbxContent>
                  </v:textbox>
                </v:oval>
                <v:oval id="Oval 177" o:spid="_x0000_s1029" style="position:absolute;left:29121;top:856;width:8959;height:5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" filled="f">
                  <v:textbox inset="0,0,0,0">
                    <w:txbxContent>
                      <w:p w14:paraId="750F77A0" w14:textId="77777777" w:rsidR="00480824" w:rsidRDefault="00480824" w:rsidP="00C032FB">
                        <w:pPr>
                          <w:spacing w:after="0"/>
                          <w:jc w:val="center"/>
                        </w:pPr>
                        <w:r w:rsidRPr="006F065D">
                          <w:rPr>
                            <w:rFonts w:ascii="Arial" w:hAnsi="Arial" w:cs="Arial"/>
                            <w:color w:val="000000"/>
                            <w:kern w:val="24"/>
                            <w:sz w:val="18"/>
                            <w:szCs w:val="18"/>
                          </w:rPr>
                          <w:t>Disinfection</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8" o:spid="_x0000_s1030" type="#_x0000_t13" style="position:absolute;width:9622;height:7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" adj="13309" fillcolor="#1f1f5f [3213]" strokecolor="#1f1f5f [3213]" strokeweight="1pt">
                  <v:shadow on="t" color="#205867" offset="1pt"/>
                  <v:textbox>
                    <w:txbxContent>
                      <w:p w14:paraId="10D4B294" w14:textId="77777777" w:rsidR="00480824" w:rsidRDefault="00480824" w:rsidP="00C032FB">
                        <w:pPr>
                          <w:spacing w:after="0"/>
                          <w:jc w:val="center"/>
                        </w:pPr>
                        <w:r w:rsidRPr="006F065D">
                          <w:rPr>
                            <w:rFonts w:ascii="Arial" w:hAnsi="Arial" w:cs="Arial"/>
                            <w:color w:val="FFFFFF"/>
                            <w:kern w:val="24"/>
                            <w:sz w:val="18"/>
                            <w:szCs w:val="18"/>
                          </w:rPr>
                          <w:t>Sewage reticulation</w:t>
                        </w:r>
                      </w:p>
                    </w:txbxContent>
                  </v:textbox>
                </v:shape>
                <v:shape id="Right Arrow 179" o:spid="_x0000_s1031" type="#_x0000_t13" style="position:absolute;left:50387;top:105;width:11276;height:7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" adj="14525" fillcolor="#1f1f5f [3213]" strokecolor="#1f1f5f [3213]" strokeweight="1pt">
                  <v:shadow on="t" color="#205867" offset="1pt"/>
                  <v:textbox>
                    <w:txbxContent>
                      <w:p w14:paraId="3007A167" w14:textId="77777777" w:rsidR="00480824" w:rsidRDefault="00480824" w:rsidP="00C032FB">
                        <w:pPr>
                          <w:spacing w:after="0"/>
                          <w:jc w:val="center"/>
                        </w:pPr>
                        <w:r w:rsidRPr="006F065D">
                          <w:rPr>
                            <w:rFonts w:ascii="Arial" w:hAnsi="Arial" w:cs="Arial"/>
                            <w:color w:val="FFFFFF"/>
                            <w:kern w:val="24"/>
                            <w:sz w:val="18"/>
                            <w:szCs w:val="18"/>
                          </w:rPr>
                          <w:t>Effluent to irrigation</w:t>
                        </w:r>
                      </w:p>
                    </w:txbxContent>
                  </v:textbox>
                </v:shape>
                <v:oval id="Oval 180" o:spid="_x0000_s1032" style="position:absolute;left:40015;top:856;width:8605;height:5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" filled="f">
                  <v:textbox inset="0,0,0,0">
                    <w:txbxContent>
                      <w:p w14:paraId="1EE25A15" w14:textId="77777777" w:rsidR="00480824" w:rsidRDefault="00480824" w:rsidP="00C032FB">
                        <w:pPr>
                          <w:spacing w:after="0"/>
                          <w:jc w:val="center"/>
                        </w:pPr>
                        <w:r w:rsidRPr="006F065D">
                          <w:rPr>
                            <w:rFonts w:ascii="Arial" w:hAnsi="Arial" w:cs="Arial"/>
                            <w:color w:val="000000"/>
                            <w:kern w:val="24"/>
                            <w:sz w:val="18"/>
                            <w:szCs w:val="18"/>
                          </w:rPr>
                          <w:t>Effluent Storage Pond</w:t>
                        </w:r>
                      </w:p>
                    </w:txbxContent>
                  </v:textbox>
                </v:oval>
                <v:shapetype id="_x0000_t32" coordsize="21600,21600" o:spt="32" o:oned="t" path="m,l21600,21600e" filled="f">
                  <v:path arrowok="t" fillok="f" o:connecttype="none"/>
                  <o:lock v:ext="edit" shapetype="t"/>
                </v:shapetype>
                <v:shape id="Straight Arrow Connector 181" o:spid="_x0000_s1033" type="#_x0000_t32" style="position:absolute;left:17468;top:3798;width:187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Straight Arrow Connector 182" o:spid="_x0000_s1034" type="#_x0000_t32" style="position:absolute;left:26972;top:3798;width:214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">
                  <v:stroke endarrow="block"/>
                </v:shape>
                <v:shape id="Straight Arrow Connector 183" o:spid="_x0000_s1035" type="#_x0000_t32" style="position:absolute;left:38080;top:3798;width:19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Straight Arrow Connector 184" o:spid="_x0000_s1036" type="#_x0000_t32" style="position:absolute;left:48620;top:3798;width:17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 o:spid="_x0000_s1037" type="#_x0000_t34" style="position:absolute;left:18405;top:1988;width:0;height:950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">
                  <v:stroke endarrow="block"/>
                </v:shape>
                <v:shapetype id="_x0000_t202" coordsize="21600,21600" o:spt="202" path="m,l,21600r21600,l21600,xe">
                  <v:stroke joinstyle="miter"/>
                  <v:path gradientshapeok="t" o:connecttype="rect"/>
                </v:shapetype>
                <v:shape id="TextBox 31" o:spid="_x0000_s1038" type="#_x0000_t202" style="position:absolute;left:15124;top:8805;width:738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4C6CD9E5" w14:textId="77777777" w:rsidR="00480824" w:rsidRDefault="00480824" w:rsidP="00C032FB">
                        <w:pPr>
                          <w:spacing w:after="0"/>
                        </w:pPr>
                        <w:r w:rsidRPr="006F065D">
                          <w:rPr>
                            <w:rFonts w:ascii="Arial" w:hAnsi="Arial" w:cs="Arial"/>
                            <w:color w:val="000000"/>
                            <w:kern w:val="24"/>
                            <w:sz w:val="18"/>
                            <w:szCs w:val="18"/>
                          </w:rPr>
                          <w:t>Bypass</w:t>
                        </w:r>
                      </w:p>
                    </w:txbxContent>
                  </v:textbox>
                </v:shape>
                <v:shape id="Straight Arrow Connector 187" o:spid="_x0000_s1039" type="#_x0000_t32" style="position:absolute;left:44318;top:6740;width:0;height:20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TextBox 44" o:spid="_x0000_s1040" type="#_x0000_t202" style="position:absolute;left:39498;top:8804;width:9633;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JGwgAAANsAAAAPAAAAZHJzL2Rvd25yZXYueG1sRI/NasMw&#10;EITvhb6D2EBujZzS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DtvhJGwgAAANsAAAAPAAAA&#10;AAAAAAAAAAAAAAcCAABkcnMvZG93bnJldi54bWxQSwUGAAAAAAMAAwC3AAAA9gIAAAAA&#10;" filled="f" stroked="f">
                  <v:textbox style="mso-fit-shape-to-text:t">
                    <w:txbxContent>
                      <w:p w14:paraId="3F580EED" w14:textId="77777777" w:rsidR="00480824" w:rsidRDefault="00480824" w:rsidP="00C032FB">
                        <w:pPr>
                          <w:spacing w:after="0"/>
                          <w:jc w:val="center"/>
                        </w:pPr>
                        <w:r w:rsidRPr="006F065D">
                          <w:rPr>
                            <w:rFonts w:ascii="Arial" w:hAnsi="Arial" w:cs="Arial"/>
                            <w:color w:val="000000"/>
                            <w:kern w:val="24"/>
                            <w:sz w:val="18"/>
                            <w:szCs w:val="18"/>
                          </w:rPr>
                          <w:t>Emergency overflow</w:t>
                        </w:r>
                      </w:p>
                    </w:txbxContent>
                  </v:textbox>
                </v:shape>
                <w10:anchorlock/>
              </v:group>
            </w:pict>
          </mc:Fallback>
        </mc:AlternateContent>
      </w:r>
    </w:p>
    <w:p w14:paraId="5C4F9653" w14:textId="121C7649" w:rsidR="00C032FB" w:rsidRPr="00556E3F" w:rsidRDefault="00C032FB" w:rsidP="00C032FB">
      <w:pPr>
        <w:pStyle w:val="Caption"/>
        <w:keepNext/>
        <w:rPr>
          <w:i w:val="0"/>
        </w:rPr>
      </w:pPr>
      <w:bookmarkStart w:id="103" w:name="_Ref22035093"/>
      <w:bookmarkStart w:id="104" w:name="_Toc53409876"/>
      <w:r w:rsidRPr="00556E3F">
        <w:rPr>
          <w:i w:val="0"/>
        </w:rPr>
        <w:t xml:space="preserve">Figure </w:t>
      </w:r>
      <w:r w:rsidR="006265EB" w:rsidRPr="00556E3F">
        <w:rPr>
          <w:i w:val="0"/>
        </w:rPr>
        <w:fldChar w:fldCharType="begin"/>
      </w:r>
      <w:r w:rsidR="006265EB" w:rsidRPr="00556E3F">
        <w:rPr>
          <w:i w:val="0"/>
        </w:rPr>
        <w:instrText xml:space="preserve"> SEQ Figure \* ARABIC </w:instrText>
      </w:r>
      <w:r w:rsidR="006265EB" w:rsidRPr="00556E3F">
        <w:rPr>
          <w:i w:val="0"/>
        </w:rPr>
        <w:fldChar w:fldCharType="separate"/>
      </w:r>
      <w:r w:rsidR="00B13B87">
        <w:rPr>
          <w:i w:val="0"/>
          <w:noProof/>
        </w:rPr>
        <w:t>9</w:t>
      </w:r>
      <w:r w:rsidR="006265EB" w:rsidRPr="00556E3F">
        <w:rPr>
          <w:i w:val="0"/>
          <w:noProof/>
        </w:rPr>
        <w:fldChar w:fldCharType="end"/>
      </w:r>
      <w:bookmarkEnd w:id="103"/>
      <w:r w:rsidR="006E758B">
        <w:rPr>
          <w:i w:val="0"/>
        </w:rPr>
        <w:t xml:space="preserve">: </w:t>
      </w:r>
      <w:r w:rsidRPr="00556E3F">
        <w:rPr>
          <w:i w:val="0"/>
        </w:rPr>
        <w:t>Example process flow diagram</w:t>
      </w:r>
      <w:bookmarkEnd w:id="104"/>
    </w:p>
    <w:p w14:paraId="7446C298" w14:textId="77777777" w:rsidR="00C032FB" w:rsidRPr="006A2949" w:rsidRDefault="00C032FB" w:rsidP="003A6221">
      <w:r w:rsidRPr="006A2949">
        <w:rPr>
          <w:noProof/>
          <w:lang w:eastAsia="en-AU"/>
        </w:rPr>
        <mc:AlternateContent>
          <mc:Choice Requires="wpg">
            <w:drawing>
              <wp:inline distT="0" distB="0" distL="0" distR="0" wp14:anchorId="5A11A612" wp14:editId="721CEC82">
                <wp:extent cx="5629275" cy="5013960"/>
                <wp:effectExtent l="9525" t="9525" r="19050" b="0"/>
                <wp:docPr id="13" name="Group 142" descr="Figure 9 Example process flow diagram" title="Figure 9 Example process flow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5013960"/>
                          <a:chOff x="0" y="0"/>
                          <a:chExt cx="56292" cy="50142"/>
                        </a:xfrm>
                      </wpg:grpSpPr>
                      <wps:wsp>
                        <wps:cNvPr id="14" name="Rectangle 229"/>
                        <wps:cNvSpPr>
                          <a:spLocks noChangeArrowheads="1"/>
                        </wps:cNvSpPr>
                        <wps:spPr bwMode="auto">
                          <a:xfrm>
                            <a:off x="14471" y="4558"/>
                            <a:ext cx="5628" cy="49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Rectangle 230"/>
                        <wps:cNvSpPr>
                          <a:spLocks noChangeArrowheads="1"/>
                        </wps:cNvSpPr>
                        <wps:spPr bwMode="auto">
                          <a:xfrm>
                            <a:off x="14471" y="11589"/>
                            <a:ext cx="5628" cy="49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Pentagon 231"/>
                        <wps:cNvSpPr>
                          <a:spLocks noChangeArrowheads="1"/>
                        </wps:cNvSpPr>
                        <wps:spPr bwMode="auto">
                          <a:xfrm>
                            <a:off x="0" y="0"/>
                            <a:ext cx="13952" cy="3753"/>
                          </a:xfrm>
                          <a:prstGeom prst="homePlate">
                            <a:avLst>
                              <a:gd name="adj" fmla="val 49998"/>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A26B89" w14:textId="77777777" w:rsidR="00480824" w:rsidRDefault="00480824" w:rsidP="00C032FB">
                              <w:pPr>
                                <w:spacing w:after="0"/>
                              </w:pPr>
                              <w:r w:rsidRPr="006F065D">
                                <w:rPr>
                                  <w:rFonts w:ascii="Arial" w:hAnsi="Arial" w:cs="Arial"/>
                                  <w:color w:val="000000"/>
                                  <w:kern w:val="24"/>
                                  <w:sz w:val="18"/>
                                  <w:szCs w:val="18"/>
                                </w:rPr>
                                <w:t>Residential &amp; trade waste inputs</w:t>
                              </w:r>
                            </w:p>
                          </w:txbxContent>
                        </wps:txbx>
                        <wps:bodyPr rot="0" vert="horz" wrap="square" lIns="91440" tIns="45720" rIns="91440" bIns="45720" anchor="ctr" anchorCtr="0" upright="1">
                          <a:noAutofit/>
                        </wps:bodyPr>
                      </wps:wsp>
                      <wps:wsp>
                        <wps:cNvPr id="17" name="Straight Arrow Connector 21"/>
                        <wps:cNvCnPr/>
                        <wps:spPr bwMode="auto">
                          <a:xfrm>
                            <a:off x="13952" y="1876"/>
                            <a:ext cx="3333" cy="268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Straight Arrow Connector 233"/>
                        <wps:cNvCnPr/>
                        <wps:spPr bwMode="auto">
                          <a:xfrm>
                            <a:off x="17285" y="9522"/>
                            <a:ext cx="0" cy="20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34"/>
                        <wps:cNvSpPr>
                          <a:spLocks noChangeArrowheads="1"/>
                        </wps:cNvSpPr>
                        <wps:spPr bwMode="auto">
                          <a:xfrm>
                            <a:off x="14471" y="18471"/>
                            <a:ext cx="5628" cy="49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Straight Arrow Connector 235"/>
                        <wps:cNvCnPr/>
                        <wps:spPr bwMode="auto">
                          <a:xfrm>
                            <a:off x="17285" y="16553"/>
                            <a:ext cx="0" cy="19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1" name="Group 236"/>
                        <wpg:cNvGrpSpPr>
                          <a:grpSpLocks/>
                        </wpg:cNvGrpSpPr>
                        <wpg:grpSpPr bwMode="auto">
                          <a:xfrm>
                            <a:off x="16625" y="41390"/>
                            <a:ext cx="4868" cy="5026"/>
                            <a:chOff x="16625" y="41390"/>
                            <a:chExt cx="4868" cy="5025"/>
                          </a:xfrm>
                        </wpg:grpSpPr>
                        <wps:wsp>
                          <wps:cNvPr id="22" name="Rectangle 237"/>
                          <wps:cNvSpPr>
                            <a:spLocks noChangeArrowheads="1"/>
                          </wps:cNvSpPr>
                          <wps:spPr bwMode="auto">
                            <a:xfrm>
                              <a:off x="16625" y="41390"/>
                              <a:ext cx="4868" cy="49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Straight Connector 238"/>
                          <wps:cNvCnPr/>
                          <wps:spPr bwMode="auto">
                            <a:xfrm flipH="1">
                              <a:off x="17792" y="41404"/>
                              <a:ext cx="36" cy="3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39"/>
                          <wps:cNvCnPr/>
                          <wps:spPr bwMode="auto">
                            <a:xfrm flipH="1">
                              <a:off x="19026" y="42914"/>
                              <a:ext cx="35" cy="3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240"/>
                          <wps:cNvCnPr/>
                          <wps:spPr bwMode="auto">
                            <a:xfrm flipH="1">
                              <a:off x="20228" y="41390"/>
                              <a:ext cx="32" cy="3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Pentagon 241"/>
                        <wps:cNvSpPr>
                          <a:spLocks noChangeArrowheads="1"/>
                        </wps:cNvSpPr>
                        <wps:spPr bwMode="auto">
                          <a:xfrm>
                            <a:off x="40064" y="38572"/>
                            <a:ext cx="16228" cy="2667"/>
                          </a:xfrm>
                          <a:prstGeom prst="homePlate">
                            <a:avLst>
                              <a:gd name="adj" fmla="val 50002"/>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0CF3E5" w14:textId="77777777" w:rsidR="00480824" w:rsidRDefault="00480824" w:rsidP="00C032FB">
                              <w:pPr>
                                <w:spacing w:after="0"/>
                              </w:pPr>
                              <w:r w:rsidRPr="006F065D">
                                <w:rPr>
                                  <w:rFonts w:ascii="Arial" w:hAnsi="Arial" w:cs="Arial"/>
                                  <w:color w:val="000000"/>
                                  <w:kern w:val="24"/>
                                  <w:sz w:val="18"/>
                                  <w:szCs w:val="18"/>
                                </w:rPr>
                                <w:t>Agriculture irrigation</w:t>
                              </w:r>
                            </w:p>
                          </w:txbxContent>
                        </wps:txbx>
                        <wps:bodyPr rot="0" vert="horz" wrap="square" lIns="91440" tIns="45720" rIns="91440" bIns="45720" anchor="ctr" anchorCtr="0" upright="1">
                          <a:noAutofit/>
                        </wps:bodyPr>
                      </wps:wsp>
                      <wps:wsp>
                        <wps:cNvPr id="27" name="Pentagon 242"/>
                        <wps:cNvSpPr>
                          <a:spLocks noChangeArrowheads="1"/>
                        </wps:cNvSpPr>
                        <wps:spPr bwMode="auto">
                          <a:xfrm>
                            <a:off x="40064" y="42528"/>
                            <a:ext cx="16228" cy="2667"/>
                          </a:xfrm>
                          <a:prstGeom prst="homePlate">
                            <a:avLst>
                              <a:gd name="adj" fmla="val 50002"/>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BC9C4A" w14:textId="77777777" w:rsidR="00480824" w:rsidRDefault="00480824" w:rsidP="00C032FB">
                              <w:pPr>
                                <w:spacing w:after="0"/>
                              </w:pPr>
                              <w:r w:rsidRPr="006F065D">
                                <w:rPr>
                                  <w:rFonts w:ascii="Arial" w:hAnsi="Arial" w:cs="Arial"/>
                                  <w:color w:val="000000"/>
                                  <w:kern w:val="24"/>
                                  <w:sz w:val="18"/>
                                  <w:szCs w:val="18"/>
                                </w:rPr>
                                <w:t>Sports field irrigation</w:t>
                              </w:r>
                            </w:p>
                          </w:txbxContent>
                        </wps:txbx>
                        <wps:bodyPr rot="0" vert="horz" wrap="square" lIns="91440" tIns="45720" rIns="91440" bIns="45720" anchor="ctr" anchorCtr="0" upright="1">
                          <a:noAutofit/>
                        </wps:bodyPr>
                      </wps:wsp>
                      <wps:wsp>
                        <wps:cNvPr id="28" name="Pentagon 243"/>
                        <wps:cNvSpPr>
                          <a:spLocks noChangeArrowheads="1"/>
                        </wps:cNvSpPr>
                        <wps:spPr bwMode="auto">
                          <a:xfrm>
                            <a:off x="40064" y="46385"/>
                            <a:ext cx="16228" cy="2667"/>
                          </a:xfrm>
                          <a:prstGeom prst="homePlate">
                            <a:avLst>
                              <a:gd name="adj" fmla="val 50002"/>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419C71" w14:textId="77777777" w:rsidR="00480824" w:rsidRDefault="00480824" w:rsidP="00C032FB">
                              <w:pPr>
                                <w:spacing w:after="0"/>
                              </w:pPr>
                              <w:r w:rsidRPr="006F065D">
                                <w:rPr>
                                  <w:rFonts w:ascii="Arial" w:hAnsi="Arial" w:cs="Arial"/>
                                  <w:color w:val="000000"/>
                                  <w:kern w:val="24"/>
                                  <w:sz w:val="18"/>
                                  <w:szCs w:val="18"/>
                                </w:rPr>
                                <w:t>Nursery irrigation</w:t>
                              </w:r>
                            </w:p>
                          </w:txbxContent>
                        </wps:txbx>
                        <wps:bodyPr rot="0" vert="horz" wrap="square" lIns="91440" tIns="45720" rIns="91440" bIns="45720" anchor="ctr" anchorCtr="0" upright="1">
                          <a:noAutofit/>
                        </wps:bodyPr>
                      </wps:wsp>
                      <wps:wsp>
                        <wps:cNvPr id="29" name="Straight Connector 244"/>
                        <wps:cNvCnPr/>
                        <wps:spPr bwMode="auto">
                          <a:xfrm flipV="1">
                            <a:off x="14451" y="4558"/>
                            <a:ext cx="5668" cy="49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TextBox 60"/>
                        <wps:cNvSpPr txBox="1">
                          <a:spLocks noChangeArrowheads="1"/>
                        </wps:cNvSpPr>
                        <wps:spPr bwMode="auto">
                          <a:xfrm>
                            <a:off x="7728" y="5707"/>
                            <a:ext cx="5775"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E5A80" w14:textId="77777777" w:rsidR="00480824" w:rsidRDefault="00480824" w:rsidP="00C032FB">
                              <w:pPr>
                                <w:spacing w:after="0"/>
                                <w:jc w:val="right"/>
                              </w:pPr>
                              <w:r w:rsidRPr="006F065D">
                                <w:rPr>
                                  <w:rFonts w:ascii="Arial" w:hAnsi="Arial" w:cs="Arial"/>
                                  <w:color w:val="000000"/>
                                  <w:kern w:val="24"/>
                                  <w:sz w:val="18"/>
                                  <w:szCs w:val="18"/>
                                </w:rPr>
                                <w:t>Screen</w:t>
                              </w:r>
                            </w:p>
                          </w:txbxContent>
                        </wps:txbx>
                        <wps:bodyPr rot="0" vert="horz" wrap="square" lIns="91440" tIns="45720" rIns="91440" bIns="45720" anchor="t" anchorCtr="0" upright="1">
                          <a:spAutoFit/>
                        </wps:bodyPr>
                      </wps:wsp>
                      <wps:wsp>
                        <wps:cNvPr id="31" name="TextBox 61"/>
                        <wps:cNvSpPr txBox="1">
                          <a:spLocks noChangeArrowheads="1"/>
                        </wps:cNvSpPr>
                        <wps:spPr bwMode="auto">
                          <a:xfrm>
                            <a:off x="6975" y="12352"/>
                            <a:ext cx="6579"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B4C" w14:textId="77777777" w:rsidR="00480824" w:rsidRDefault="00480824" w:rsidP="00C032FB">
                              <w:pPr>
                                <w:spacing w:after="0"/>
                                <w:jc w:val="right"/>
                              </w:pPr>
                              <w:r w:rsidRPr="006F065D">
                                <w:rPr>
                                  <w:rFonts w:ascii="Arial" w:hAnsi="Arial" w:cs="Arial"/>
                                  <w:color w:val="000000"/>
                                  <w:kern w:val="24"/>
                                  <w:sz w:val="18"/>
                                  <w:szCs w:val="18"/>
                                </w:rPr>
                                <w:t>Grit removal</w:t>
                              </w:r>
                            </w:p>
                          </w:txbxContent>
                        </wps:txbx>
                        <wps:bodyPr rot="0" vert="horz" wrap="square" lIns="91440" tIns="45720" rIns="91440" bIns="45720" anchor="t" anchorCtr="0" upright="1">
                          <a:spAutoFit/>
                        </wps:bodyPr>
                      </wps:wsp>
                      <wps:wsp>
                        <wps:cNvPr id="32" name="TextBox 62"/>
                        <wps:cNvSpPr txBox="1">
                          <a:spLocks noChangeArrowheads="1"/>
                        </wps:cNvSpPr>
                        <wps:spPr bwMode="auto">
                          <a:xfrm>
                            <a:off x="7087" y="20162"/>
                            <a:ext cx="7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C13E3" w14:textId="77777777" w:rsidR="00480824" w:rsidRDefault="00480824" w:rsidP="00C032FB">
                              <w:pPr>
                                <w:spacing w:after="0"/>
                                <w:jc w:val="right"/>
                              </w:pPr>
                              <w:r w:rsidRPr="006F065D">
                                <w:rPr>
                                  <w:rFonts w:ascii="Arial" w:hAnsi="Arial" w:cs="Arial"/>
                                  <w:color w:val="000000"/>
                                  <w:kern w:val="24"/>
                                  <w:sz w:val="18"/>
                                  <w:szCs w:val="18"/>
                                </w:rPr>
                                <w:t>Bioreactor</w:t>
                              </w:r>
                            </w:p>
                          </w:txbxContent>
                        </wps:txbx>
                        <wps:bodyPr rot="0" vert="horz" wrap="none" lIns="91440" tIns="45720" rIns="91440" bIns="45720" anchor="t" anchorCtr="0" upright="1">
                          <a:spAutoFit/>
                        </wps:bodyPr>
                      </wps:wsp>
                      <wps:wsp>
                        <wps:cNvPr id="33" name="TextBox 63"/>
                        <wps:cNvSpPr txBox="1">
                          <a:spLocks noChangeArrowheads="1"/>
                        </wps:cNvSpPr>
                        <wps:spPr bwMode="auto">
                          <a:xfrm>
                            <a:off x="14380" y="46598"/>
                            <a:ext cx="8902"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5A91" w14:textId="77777777" w:rsidR="00480824" w:rsidRDefault="00480824" w:rsidP="00C032FB">
                              <w:pPr>
                                <w:spacing w:after="0"/>
                                <w:jc w:val="center"/>
                              </w:pPr>
                              <w:r w:rsidRPr="006F065D">
                                <w:rPr>
                                  <w:rFonts w:ascii="Arial" w:hAnsi="Arial" w:cs="Arial"/>
                                  <w:color w:val="000000"/>
                                  <w:kern w:val="24"/>
                                  <w:sz w:val="18"/>
                                  <w:szCs w:val="18"/>
                                </w:rPr>
                                <w:t>Chlorine contact tank</w:t>
                              </w:r>
                            </w:p>
                          </w:txbxContent>
                        </wps:txbx>
                        <wps:bodyPr rot="0" vert="horz" wrap="square" lIns="91440" tIns="45720" rIns="91440" bIns="45720" anchor="t" anchorCtr="0" upright="1">
                          <a:spAutoFit/>
                        </wps:bodyPr>
                      </wps:wsp>
                      <wps:wsp>
                        <wps:cNvPr id="34" name="TextBox 64"/>
                        <wps:cNvSpPr txBox="1">
                          <a:spLocks noChangeArrowheads="1"/>
                        </wps:cNvSpPr>
                        <wps:spPr bwMode="auto">
                          <a:xfrm>
                            <a:off x="7728" y="26455"/>
                            <a:ext cx="577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63C72" w14:textId="77777777" w:rsidR="00480824" w:rsidRDefault="00480824" w:rsidP="00C032FB">
                              <w:pPr>
                                <w:spacing w:after="0"/>
                                <w:jc w:val="right"/>
                              </w:pPr>
                              <w:r w:rsidRPr="006F065D">
                                <w:rPr>
                                  <w:rFonts w:ascii="Arial" w:hAnsi="Arial" w:cs="Arial"/>
                                  <w:color w:val="000000"/>
                                  <w:kern w:val="24"/>
                                  <w:sz w:val="18"/>
                                  <w:szCs w:val="18"/>
                                </w:rPr>
                                <w:t>Clarifier</w:t>
                              </w:r>
                            </w:p>
                          </w:txbxContent>
                        </wps:txbx>
                        <wps:bodyPr rot="0" vert="horz" wrap="none" lIns="91440" tIns="45720" rIns="91440" bIns="45720" anchor="t" anchorCtr="0" upright="1">
                          <a:spAutoFit/>
                        </wps:bodyPr>
                      </wps:wsp>
                      <wps:wsp>
                        <wps:cNvPr id="35" name="TextBox 65"/>
                        <wps:cNvSpPr txBox="1">
                          <a:spLocks noChangeArrowheads="1"/>
                        </wps:cNvSpPr>
                        <wps:spPr bwMode="auto">
                          <a:xfrm>
                            <a:off x="8560" y="34292"/>
                            <a:ext cx="4940"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52B67" w14:textId="77777777" w:rsidR="00480824" w:rsidRDefault="00480824" w:rsidP="00C032FB">
                              <w:pPr>
                                <w:spacing w:after="0"/>
                                <w:jc w:val="right"/>
                              </w:pPr>
                              <w:r w:rsidRPr="006F065D">
                                <w:rPr>
                                  <w:rFonts w:ascii="Arial" w:hAnsi="Arial" w:cs="Arial"/>
                                  <w:color w:val="000000"/>
                                  <w:kern w:val="24"/>
                                  <w:sz w:val="18"/>
                                  <w:szCs w:val="18"/>
                                </w:rPr>
                                <w:t>Filters</w:t>
                              </w:r>
                            </w:p>
                          </w:txbxContent>
                        </wps:txbx>
                        <wps:bodyPr rot="0" vert="horz" wrap="none" lIns="91440" tIns="45720" rIns="91440" bIns="45720" anchor="t" anchorCtr="0" upright="1">
                          <a:spAutoFit/>
                        </wps:bodyPr>
                      </wps:wsp>
                      <wps:wsp>
                        <wps:cNvPr id="36" name="TextBox 66"/>
                        <wps:cNvSpPr txBox="1">
                          <a:spLocks noChangeArrowheads="1"/>
                        </wps:cNvSpPr>
                        <wps:spPr bwMode="auto">
                          <a:xfrm>
                            <a:off x="23742" y="45818"/>
                            <a:ext cx="6451"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16979" w14:textId="77777777" w:rsidR="00480824" w:rsidRDefault="00480824" w:rsidP="00C032FB">
                              <w:pPr>
                                <w:spacing w:after="0"/>
                                <w:jc w:val="center"/>
                              </w:pPr>
                              <w:r w:rsidRPr="006F065D">
                                <w:rPr>
                                  <w:rFonts w:ascii="Arial" w:hAnsi="Arial" w:cs="Arial"/>
                                  <w:color w:val="000000"/>
                                  <w:kern w:val="24"/>
                                  <w:sz w:val="18"/>
                                  <w:szCs w:val="18"/>
                                </w:rPr>
                                <w:t>Effluent storage</w:t>
                              </w:r>
                            </w:p>
                          </w:txbxContent>
                        </wps:txbx>
                        <wps:bodyPr rot="0" vert="horz" wrap="square" lIns="91440" tIns="45720" rIns="91440" bIns="45720" anchor="t" anchorCtr="0" upright="1">
                          <a:spAutoFit/>
                        </wps:bodyPr>
                      </wps:wsp>
                      <wps:wsp>
                        <wps:cNvPr id="37" name="Flowchart: Alternate Process 252"/>
                        <wps:cNvSpPr>
                          <a:spLocks noChangeArrowheads="1"/>
                        </wps:cNvSpPr>
                        <wps:spPr bwMode="auto">
                          <a:xfrm>
                            <a:off x="23898" y="42143"/>
                            <a:ext cx="6297" cy="3462"/>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Oval 253"/>
                        <wps:cNvSpPr>
                          <a:spLocks noChangeArrowheads="1"/>
                        </wps:cNvSpPr>
                        <wps:spPr bwMode="auto">
                          <a:xfrm>
                            <a:off x="32664" y="42627"/>
                            <a:ext cx="2231" cy="2468"/>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Straight Arrow Connector 254"/>
                        <wps:cNvCnPr/>
                        <wps:spPr bwMode="auto">
                          <a:xfrm>
                            <a:off x="21493" y="43867"/>
                            <a:ext cx="2405"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Straight Arrow Connector 255"/>
                        <wps:cNvCnPr/>
                        <wps:spPr bwMode="auto">
                          <a:xfrm>
                            <a:off x="17285" y="23435"/>
                            <a:ext cx="20" cy="27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Straight Arrow Connector 256"/>
                        <wps:cNvCnPr/>
                        <wps:spPr bwMode="auto">
                          <a:xfrm flipH="1">
                            <a:off x="17285" y="29622"/>
                            <a:ext cx="20" cy="35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Straight Arrow Connector 257"/>
                        <wps:cNvCnPr/>
                        <wps:spPr bwMode="auto">
                          <a:xfrm>
                            <a:off x="17285" y="38164"/>
                            <a:ext cx="0" cy="3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Box 97"/>
                        <wps:cNvSpPr txBox="1">
                          <a:spLocks noChangeArrowheads="1"/>
                        </wps:cNvSpPr>
                        <wps:spPr bwMode="auto">
                          <a:xfrm>
                            <a:off x="30402" y="45669"/>
                            <a:ext cx="645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23486" w14:textId="77777777" w:rsidR="00480824" w:rsidRDefault="00480824" w:rsidP="00C032FB">
                              <w:pPr>
                                <w:spacing w:after="0"/>
                                <w:jc w:val="center"/>
                              </w:pPr>
                              <w:r w:rsidRPr="006F065D">
                                <w:rPr>
                                  <w:rFonts w:ascii="Arial" w:hAnsi="Arial" w:cs="Arial"/>
                                  <w:color w:val="000000"/>
                                  <w:kern w:val="24"/>
                                  <w:sz w:val="18"/>
                                  <w:szCs w:val="18"/>
                                </w:rPr>
                                <w:t>Pump</w:t>
                              </w:r>
                            </w:p>
                          </w:txbxContent>
                        </wps:txbx>
                        <wps:bodyPr rot="0" vert="horz" wrap="square" lIns="91440" tIns="45720" rIns="91440" bIns="45720" anchor="t" anchorCtr="0" upright="1">
                          <a:spAutoFit/>
                        </wps:bodyPr>
                      </wps:wsp>
                      <wps:wsp>
                        <wps:cNvPr id="44" name="Straight Arrow Connector 259"/>
                        <wps:cNvCnPr/>
                        <wps:spPr bwMode="auto">
                          <a:xfrm flipV="1">
                            <a:off x="30195" y="43861"/>
                            <a:ext cx="2469" cy="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Straight Arrow Connector 21"/>
                        <wps:cNvCnPr/>
                        <wps:spPr bwMode="auto">
                          <a:xfrm flipV="1">
                            <a:off x="34895" y="39905"/>
                            <a:ext cx="5169" cy="395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Straight Arrow Connector 21"/>
                        <wps:cNvCnPr/>
                        <wps:spPr bwMode="auto">
                          <a:xfrm>
                            <a:off x="34895" y="43861"/>
                            <a:ext cx="5169"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Straight Arrow Connector 21"/>
                        <wps:cNvCnPr/>
                        <wps:spPr bwMode="auto">
                          <a:xfrm>
                            <a:off x="34895" y="43861"/>
                            <a:ext cx="5169" cy="385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263"/>
                          <pic:cNvPicPr>
                            <a:picLocks noChangeAspect="1"/>
                          </pic:cNvPicPr>
                        </pic:nvPicPr>
                        <pic:blipFill>
                          <a:blip r:embed="rId52">
                            <a:extLst>
                              <a:ext uri="{28A0092B-C50C-407E-A947-70E740481C1C}">
                                <a14:useLocalDpi xmlns:a14="http://schemas.microsoft.com/office/drawing/2010/main" val="0"/>
                              </a:ext>
                            </a:extLst>
                          </a:blip>
                          <a:srcRect/>
                          <a:stretch>
                            <a:fillRect/>
                          </a:stretch>
                        </pic:blipFill>
                        <pic:spPr bwMode="auto">
                          <a:xfrm>
                            <a:off x="14451" y="32949"/>
                            <a:ext cx="5777" cy="5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264"/>
                          <pic:cNvPicPr>
                            <a:picLocks noChangeAspect="1"/>
                          </pic:cNvPicPr>
                        </pic:nvPicPr>
                        <pic:blipFill>
                          <a:blip r:embed="rId53">
                            <a:extLst>
                              <a:ext uri="{28A0092B-C50C-407E-A947-70E740481C1C}">
                                <a14:useLocalDpi xmlns:a14="http://schemas.microsoft.com/office/drawing/2010/main" val="0"/>
                              </a:ext>
                            </a:extLst>
                          </a:blip>
                          <a:srcRect/>
                          <a:stretch>
                            <a:fillRect/>
                          </a:stretch>
                        </pic:blipFill>
                        <pic:spPr bwMode="auto">
                          <a:xfrm>
                            <a:off x="14381" y="26162"/>
                            <a:ext cx="5847" cy="3460"/>
                          </a:xfrm>
                          <a:prstGeom prst="rect">
                            <a:avLst/>
                          </a:prstGeom>
                          <a:noFill/>
                          <a:extLst>
                            <a:ext uri="{909E8E84-426E-40DD-AFC4-6F175D3DCCD1}">
                              <a14:hiddenFill xmlns:a14="http://schemas.microsoft.com/office/drawing/2010/main">
                                <a:solidFill>
                                  <a:srgbClr val="FFFFFF"/>
                                </a:solidFill>
                              </a14:hiddenFill>
                            </a:ext>
                          </a:extLst>
                        </pic:spPr>
                      </pic:pic>
                      <wps:wsp>
                        <wps:cNvPr id="65" name="Straight Arrow Connector 21"/>
                        <wps:cNvCnPr/>
                        <wps:spPr bwMode="auto">
                          <a:xfrm rot="10800000" flipV="1">
                            <a:off x="19123" y="24734"/>
                            <a:ext cx="2032" cy="1428"/>
                          </a:xfrm>
                          <a:prstGeom prst="bentConnector3">
                            <a:avLst>
                              <a:gd name="adj1" fmla="val 101560"/>
                            </a:avLst>
                          </a:prstGeom>
                          <a:noFill/>
                          <a:ln w="31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TextBox 131"/>
                        <wps:cNvSpPr txBox="1">
                          <a:spLocks noChangeArrowheads="1"/>
                        </wps:cNvSpPr>
                        <wps:spPr bwMode="auto">
                          <a:xfrm>
                            <a:off x="20599" y="23903"/>
                            <a:ext cx="4147" cy="2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63784" w14:textId="77777777" w:rsidR="00480824" w:rsidRDefault="00480824" w:rsidP="00C032FB">
                              <w:pPr>
                                <w:spacing w:after="0"/>
                                <w:jc w:val="right"/>
                              </w:pPr>
                              <w:r w:rsidRPr="006F065D">
                                <w:rPr>
                                  <w:rFonts w:ascii="Arial" w:hAnsi="Arial" w:cs="Arial"/>
                                  <w:color w:val="000000"/>
                                  <w:kern w:val="24"/>
                                  <w:sz w:val="16"/>
                                  <w:szCs w:val="16"/>
                                </w:rPr>
                                <w:t>Alum</w:t>
                              </w:r>
                            </w:p>
                          </w:txbxContent>
                        </wps:txbx>
                        <wps:bodyPr rot="0" vert="horz" wrap="none" lIns="91440" tIns="45720" rIns="91440" bIns="45720" anchor="t" anchorCtr="0" upright="1">
                          <a:spAutoFit/>
                        </wps:bodyPr>
                      </wps:wsp>
                    </wpg:wgp>
                  </a:graphicData>
                </a:graphic>
              </wp:inline>
            </w:drawing>
          </mc:Choice>
          <mc:Fallback>
            <w:pict>
              <v:group w14:anchorId="5A11A612" id="Group 142" o:spid="_x0000_s1041" alt="Title: Figure 9 Example process flow diagram - Description: Figure 9 Example process flow diagram" style="width:443.25pt;height:394.8pt;mso-position-horizontal-relative:char;mso-position-vertical-relative:line" coordsize="56292,501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">
                <v:rect id="Rectangle 229" o:spid="_x0000_s1042" style="position:absolute;left:14471;top:4558;width:5628;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" filled="f" strokeweight=".5pt"/>
                <v:rect id="Rectangle 230" o:spid="_x0000_s1043" style="position:absolute;left:14471;top:11589;width:5628;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" filled="f" strokeweight=".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1" o:spid="_x0000_s1044" type="#_x0000_t15" style="position:absolute;width:13952;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" adj="18695" filled="f" strokeweight=".5pt">
                  <v:textbox>
                    <w:txbxContent>
                      <w:p w14:paraId="57A26B89" w14:textId="77777777" w:rsidR="00480824" w:rsidRDefault="00480824" w:rsidP="00C032FB">
                        <w:pPr>
                          <w:spacing w:after="0"/>
                        </w:pPr>
                        <w:r w:rsidRPr="006F065D">
                          <w:rPr>
                            <w:rFonts w:ascii="Arial" w:hAnsi="Arial" w:cs="Arial"/>
                            <w:color w:val="000000"/>
                            <w:kern w:val="24"/>
                            <w:sz w:val="18"/>
                            <w:szCs w:val="18"/>
                          </w:rPr>
                          <w:t>Residential &amp; trade waste inputs</w:t>
                        </w:r>
                      </w:p>
                    </w:txbxContent>
                  </v:textbox>
                </v:shape>
                <v:shapetype id="_x0000_t33" coordsize="21600,21600" o:spt="33" o:oned="t" path="m,l21600,r,21600e" filled="f">
                  <v:stroke joinstyle="miter"/>
                  <v:path arrowok="t" fillok="f" o:connecttype="none"/>
                  <o:lock v:ext="edit" shapetype="t"/>
                </v:shapetype>
                <v:shape id="Straight Arrow Connector 21" o:spid="_x0000_s1045" type="#_x0000_t33" style="position:absolute;left:13952;top:1876;width:3333;height:26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shape id="Straight Arrow Connector 233" o:spid="_x0000_s1046" type="#_x0000_t32" style="position:absolute;left:17285;top:9522;width:0;height:2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rect id="Rectangle 234" o:spid="_x0000_s1047" style="position:absolute;left:14471;top:18471;width:5628;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" filled="f" strokeweight=".5pt"/>
                <v:shape id="Straight Arrow Connector 235" o:spid="_x0000_s1048" type="#_x0000_t32" style="position:absolute;left:17285;top:16553;width:0;height:1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id="Group 236" o:spid="_x0000_s1049" style="position:absolute;left:16625;top:41390;width:4868;height:5026" coordorigin="16625,41390" coordsize="4868,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37" o:spid="_x0000_s1050" style="position:absolute;left:16625;top:41390;width:4868;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" filled="f" strokeweight=".5pt"/>
                  <v:line id="Straight Connector 238" o:spid="_x0000_s1051" style="position:absolute;flip:x;visibility:visible;mso-wrap-style:square" from="17792,41404" to="17828,4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Straight Connector 239" o:spid="_x0000_s1052" style="position:absolute;flip:x;visibility:visible;mso-wrap-style:square" from="19026,42914" to="19061,4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Straight Connector 240" o:spid="_x0000_s1053" style="position:absolute;flip:x;visibility:visible;mso-wrap-style:square" from="20228,41390" to="20260,4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shape id="Pentagon 241" o:spid="_x0000_s1054" type="#_x0000_t15" style="position:absolute;left:40064;top:38572;width:1622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" adj="19825" filled="f" strokeweight=".5pt">
                  <v:textbox>
                    <w:txbxContent>
                      <w:p w14:paraId="770CF3E5" w14:textId="77777777" w:rsidR="00480824" w:rsidRDefault="00480824" w:rsidP="00C032FB">
                        <w:pPr>
                          <w:spacing w:after="0"/>
                        </w:pPr>
                        <w:r w:rsidRPr="006F065D">
                          <w:rPr>
                            <w:rFonts w:ascii="Arial" w:hAnsi="Arial" w:cs="Arial"/>
                            <w:color w:val="000000"/>
                            <w:kern w:val="24"/>
                            <w:sz w:val="18"/>
                            <w:szCs w:val="18"/>
                          </w:rPr>
                          <w:t>Agriculture irrigation</w:t>
                        </w:r>
                      </w:p>
                    </w:txbxContent>
                  </v:textbox>
                </v:shape>
                <v:shape id="Pentagon 242" o:spid="_x0000_s1055" type="#_x0000_t15" style="position:absolute;left:40064;top:42528;width:1622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" adj="19825" filled="f" strokeweight=".5pt">
                  <v:textbox>
                    <w:txbxContent>
                      <w:p w14:paraId="52BC9C4A" w14:textId="77777777" w:rsidR="00480824" w:rsidRDefault="00480824" w:rsidP="00C032FB">
                        <w:pPr>
                          <w:spacing w:after="0"/>
                        </w:pPr>
                        <w:r w:rsidRPr="006F065D">
                          <w:rPr>
                            <w:rFonts w:ascii="Arial" w:hAnsi="Arial" w:cs="Arial"/>
                            <w:color w:val="000000"/>
                            <w:kern w:val="24"/>
                            <w:sz w:val="18"/>
                            <w:szCs w:val="18"/>
                          </w:rPr>
                          <w:t>Sports field irrigation</w:t>
                        </w:r>
                      </w:p>
                    </w:txbxContent>
                  </v:textbox>
                </v:shape>
                <v:shape id="Pentagon 243" o:spid="_x0000_s1056" type="#_x0000_t15" style="position:absolute;left:40064;top:46385;width:1622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" adj="19825" filled="f" strokeweight=".5pt">
                  <v:textbox>
                    <w:txbxContent>
                      <w:p w14:paraId="19419C71" w14:textId="77777777" w:rsidR="00480824" w:rsidRDefault="00480824" w:rsidP="00C032FB">
                        <w:pPr>
                          <w:spacing w:after="0"/>
                        </w:pPr>
                        <w:r w:rsidRPr="006F065D">
                          <w:rPr>
                            <w:rFonts w:ascii="Arial" w:hAnsi="Arial" w:cs="Arial"/>
                            <w:color w:val="000000"/>
                            <w:kern w:val="24"/>
                            <w:sz w:val="18"/>
                            <w:szCs w:val="18"/>
                          </w:rPr>
                          <w:t>Nursery irrigation</w:t>
                        </w:r>
                      </w:p>
                    </w:txbxContent>
                  </v:textbox>
                </v:shape>
                <v:line id="Straight Connector 244" o:spid="_x0000_s1057" style="position:absolute;flip:y;visibility:visible;mso-wrap-style:square" from="14451,4558" to="20119,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">
                  <v:stroke dashstyle="dash"/>
                </v:line>
                <v:shape id="TextBox 60" o:spid="_x0000_s1058" type="#_x0000_t202" style="position:absolute;left:7728;top:5707;width:577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071E5A80" w14:textId="77777777" w:rsidR="00480824" w:rsidRDefault="00480824" w:rsidP="00C032FB">
                        <w:pPr>
                          <w:spacing w:after="0"/>
                          <w:jc w:val="right"/>
                        </w:pPr>
                        <w:r w:rsidRPr="006F065D">
                          <w:rPr>
                            <w:rFonts w:ascii="Arial" w:hAnsi="Arial" w:cs="Arial"/>
                            <w:color w:val="000000"/>
                            <w:kern w:val="24"/>
                            <w:sz w:val="18"/>
                            <w:szCs w:val="18"/>
                          </w:rPr>
                          <w:t>Screen</w:t>
                        </w:r>
                      </w:p>
                    </w:txbxContent>
                  </v:textbox>
                </v:shape>
                <v:shape id="TextBox 61" o:spid="_x0000_s1059" type="#_x0000_t202" style="position:absolute;left:6975;top:12352;width:65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5409AB4C" w14:textId="77777777" w:rsidR="00480824" w:rsidRDefault="00480824" w:rsidP="00C032FB">
                        <w:pPr>
                          <w:spacing w:after="0"/>
                          <w:jc w:val="right"/>
                        </w:pPr>
                        <w:r w:rsidRPr="006F065D">
                          <w:rPr>
                            <w:rFonts w:ascii="Arial" w:hAnsi="Arial" w:cs="Arial"/>
                            <w:color w:val="000000"/>
                            <w:kern w:val="24"/>
                            <w:sz w:val="18"/>
                            <w:szCs w:val="18"/>
                          </w:rPr>
                          <w:t>Grit removal</w:t>
                        </w:r>
                      </w:p>
                    </w:txbxContent>
                  </v:textbox>
                </v:shape>
                <v:shape id="TextBox 62" o:spid="_x0000_s1060" type="#_x0000_t202" style="position:absolute;left:7087;top:20162;width:704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404C13E3" w14:textId="77777777" w:rsidR="00480824" w:rsidRDefault="00480824" w:rsidP="00C032FB">
                        <w:pPr>
                          <w:spacing w:after="0"/>
                          <w:jc w:val="right"/>
                        </w:pPr>
                        <w:r w:rsidRPr="006F065D">
                          <w:rPr>
                            <w:rFonts w:ascii="Arial" w:hAnsi="Arial" w:cs="Arial"/>
                            <w:color w:val="000000"/>
                            <w:kern w:val="24"/>
                            <w:sz w:val="18"/>
                            <w:szCs w:val="18"/>
                          </w:rPr>
                          <w:t>Bioreactor</w:t>
                        </w:r>
                      </w:p>
                    </w:txbxContent>
                  </v:textbox>
                </v:shape>
                <v:shape id="TextBox 63" o:spid="_x0000_s1061" type="#_x0000_t202" style="position:absolute;left:14380;top:46598;width:8902;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44F45A91" w14:textId="77777777" w:rsidR="00480824" w:rsidRDefault="00480824" w:rsidP="00C032FB">
                        <w:pPr>
                          <w:spacing w:after="0"/>
                          <w:jc w:val="center"/>
                        </w:pPr>
                        <w:r w:rsidRPr="006F065D">
                          <w:rPr>
                            <w:rFonts w:ascii="Arial" w:hAnsi="Arial" w:cs="Arial"/>
                            <w:color w:val="000000"/>
                            <w:kern w:val="24"/>
                            <w:sz w:val="18"/>
                            <w:szCs w:val="18"/>
                          </w:rPr>
                          <w:t>Chlorine contact tank</w:t>
                        </w:r>
                      </w:p>
                    </w:txbxContent>
                  </v:textbox>
                </v:shape>
                <v:shape id="TextBox 64" o:spid="_x0000_s1062" type="#_x0000_t202" style="position:absolute;left:7728;top:26455;width:577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47263C72" w14:textId="77777777" w:rsidR="00480824" w:rsidRDefault="00480824" w:rsidP="00C032FB">
                        <w:pPr>
                          <w:spacing w:after="0"/>
                          <w:jc w:val="right"/>
                        </w:pPr>
                        <w:r w:rsidRPr="006F065D">
                          <w:rPr>
                            <w:rFonts w:ascii="Arial" w:hAnsi="Arial" w:cs="Arial"/>
                            <w:color w:val="000000"/>
                            <w:kern w:val="24"/>
                            <w:sz w:val="18"/>
                            <w:szCs w:val="18"/>
                          </w:rPr>
                          <w:t>Clarifier</w:t>
                        </w:r>
                      </w:p>
                    </w:txbxContent>
                  </v:textbox>
                </v:shape>
                <v:shape id="TextBox 65" o:spid="_x0000_s1063" type="#_x0000_t202" style="position:absolute;left:8560;top:34292;width:4940;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14:paraId="43652B67" w14:textId="77777777" w:rsidR="00480824" w:rsidRDefault="00480824" w:rsidP="00C032FB">
                        <w:pPr>
                          <w:spacing w:after="0"/>
                          <w:jc w:val="right"/>
                        </w:pPr>
                        <w:r w:rsidRPr="006F065D">
                          <w:rPr>
                            <w:rFonts w:ascii="Arial" w:hAnsi="Arial" w:cs="Arial"/>
                            <w:color w:val="000000"/>
                            <w:kern w:val="24"/>
                            <w:sz w:val="18"/>
                            <w:szCs w:val="18"/>
                          </w:rPr>
                          <w:t>Filters</w:t>
                        </w:r>
                      </w:p>
                    </w:txbxContent>
                  </v:textbox>
                </v:shape>
                <v:shape id="TextBox 66" o:spid="_x0000_s1064" type="#_x0000_t202" style="position:absolute;left:23742;top:45818;width:645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59216979" w14:textId="77777777" w:rsidR="00480824" w:rsidRDefault="00480824" w:rsidP="00C032FB">
                        <w:pPr>
                          <w:spacing w:after="0"/>
                          <w:jc w:val="center"/>
                        </w:pPr>
                        <w:r w:rsidRPr="006F065D">
                          <w:rPr>
                            <w:rFonts w:ascii="Arial" w:hAnsi="Arial" w:cs="Arial"/>
                            <w:color w:val="000000"/>
                            <w:kern w:val="24"/>
                            <w:sz w:val="18"/>
                            <w:szCs w:val="18"/>
                          </w:rPr>
                          <w:t>Effluent storage</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2" o:spid="_x0000_s1065" type="#_x0000_t176" style="position:absolute;left:23898;top:42143;width:6297;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" filled="f" strokeweight=".5pt"/>
                <v:oval id="Oval 253" o:spid="_x0000_s1066" style="position:absolute;left:32664;top:42627;width:2231;height:2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" filled="f" strokeweight=".5pt"/>
                <v:shape id="Straight Arrow Connector 254" o:spid="_x0000_s1067" type="#_x0000_t32" style="position:absolute;left:21493;top:43867;width:240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Straight Arrow Connector 255" o:spid="_x0000_s1068" type="#_x0000_t32" style="position:absolute;left:17285;top:23435;width:20;height:27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Straight Arrow Connector 256" o:spid="_x0000_s1069" type="#_x0000_t32" style="position:absolute;left:17285;top:29622;width:20;height:35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Straight Arrow Connector 257" o:spid="_x0000_s1070" type="#_x0000_t32" style="position:absolute;left:17285;top:38164;width:0;height:3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TextBox 97" o:spid="_x0000_s1071" type="#_x0000_t202" style="position:absolute;left:30402;top:45669;width:645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0CC23486" w14:textId="77777777" w:rsidR="00480824" w:rsidRDefault="00480824" w:rsidP="00C032FB">
                        <w:pPr>
                          <w:spacing w:after="0"/>
                          <w:jc w:val="center"/>
                        </w:pPr>
                        <w:r w:rsidRPr="006F065D">
                          <w:rPr>
                            <w:rFonts w:ascii="Arial" w:hAnsi="Arial" w:cs="Arial"/>
                            <w:color w:val="000000"/>
                            <w:kern w:val="24"/>
                            <w:sz w:val="18"/>
                            <w:szCs w:val="18"/>
                          </w:rPr>
                          <w:t>Pump</w:t>
                        </w:r>
                      </w:p>
                    </w:txbxContent>
                  </v:textbox>
                </v:shape>
                <v:shape id="Straight Arrow Connector 259" o:spid="_x0000_s1072" type="#_x0000_t32" style="position:absolute;left:30195;top:43861;width:2469;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Straight Arrow Connector 21" o:spid="_x0000_s1073" type="#_x0000_t34" style="position:absolute;left:34895;top:39905;width:5169;height:39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">
                  <v:stroke endarrow="block"/>
                </v:shape>
                <v:shape id="Straight Arrow Connector 21" o:spid="_x0000_s1074" type="#_x0000_t34" style="position:absolute;left:34895;top:43861;width:5169;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">
                  <v:stroke endarrow="block"/>
                </v:shape>
                <v:shape id="Straight Arrow Connector 21" o:spid="_x0000_s1075" type="#_x0000_t34" style="position:absolute;left:34895;top:43861;width:5169;height:38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">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76" type="#_x0000_t75" style="position:absolute;left:14451;top:32949;width:5777;height: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">
                  <v:imagedata r:id="rId54" o:title=""/>
                  <v:path arrowok="t"/>
                </v:shape>
                <v:shape id="Picture 264" o:spid="_x0000_s1077" type="#_x0000_t75" style="position:absolute;left:14381;top:26162;width:5847;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">
                  <v:imagedata r:id="rId55" o:title=""/>
                  <v:path arrowok="t"/>
                </v:shape>
                <v:shape id="Straight Arrow Connector 21" o:spid="_x0000_s1078" type="#_x0000_t34" style="position:absolute;left:19123;top:24734;width:2032;height:142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" adj="21937" strokeweight=".25pt">
                  <v:stroke endarrow="block"/>
                </v:shape>
                <v:shape id="TextBox 131" o:spid="_x0000_s1079" type="#_x0000_t202" style="position:absolute;left:20599;top:23903;width:414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" filled="f" stroked="f">
                  <v:textbox style="mso-fit-shape-to-text:t">
                    <w:txbxContent>
                      <w:p w14:paraId="06563784" w14:textId="77777777" w:rsidR="00480824" w:rsidRDefault="00480824" w:rsidP="00C032FB">
                        <w:pPr>
                          <w:spacing w:after="0"/>
                          <w:jc w:val="right"/>
                        </w:pPr>
                        <w:r w:rsidRPr="006F065D">
                          <w:rPr>
                            <w:rFonts w:ascii="Arial" w:hAnsi="Arial" w:cs="Arial"/>
                            <w:color w:val="000000"/>
                            <w:kern w:val="24"/>
                            <w:sz w:val="16"/>
                            <w:szCs w:val="16"/>
                          </w:rPr>
                          <w:t>Alum</w:t>
                        </w:r>
                      </w:p>
                    </w:txbxContent>
                  </v:textbox>
                </v:shape>
                <w10:anchorlock/>
              </v:group>
            </w:pict>
          </mc:Fallback>
        </mc:AlternateContent>
      </w:r>
    </w:p>
    <w:p w14:paraId="59A43641" w14:textId="77777777" w:rsidR="00C032FB" w:rsidRPr="006A2949" w:rsidRDefault="00C032FB" w:rsidP="003C54C1">
      <w:pPr>
        <w:pStyle w:val="Heading4"/>
      </w:pPr>
      <w:bookmarkStart w:id="105" w:name="_Toc418673734"/>
      <w:r w:rsidRPr="006A2949">
        <w:t>Review and analyse water quality data</w:t>
      </w:r>
      <w:bookmarkEnd w:id="105"/>
    </w:p>
    <w:p w14:paraId="0BC25154" w14:textId="34C2FFBF" w:rsidR="0061186F" w:rsidRPr="006A2949" w:rsidRDefault="0061186F" w:rsidP="0061186F">
      <w:pPr>
        <w:keepNext/>
      </w:pPr>
      <w:r w:rsidRPr="006A2949">
        <w:t>Review the water quality data sources listed in</w:t>
      </w:r>
      <w:r w:rsidR="00494DBB">
        <w:t xml:space="preserve"> </w:t>
      </w:r>
      <w:r w:rsidR="00494DBB">
        <w:fldChar w:fldCharType="begin"/>
      </w:r>
      <w:r w:rsidR="00494DBB">
        <w:instrText xml:space="preserve"> REF _Ref22035123 \h </w:instrText>
      </w:r>
      <w:r w:rsidR="006A617E">
        <w:instrText xml:space="preserve"> \* MERGEFORMAT </w:instrText>
      </w:r>
      <w:r w:rsidR="00494DBB">
        <w:fldChar w:fldCharType="separate"/>
      </w:r>
      <w:r w:rsidR="00B13B87" w:rsidRPr="00B13B87">
        <w:t xml:space="preserve">Table </w:t>
      </w:r>
      <w:r w:rsidR="00B13B87" w:rsidRPr="00B13B87">
        <w:rPr>
          <w:noProof/>
        </w:rPr>
        <w:t>8</w:t>
      </w:r>
      <w:r w:rsidR="00494DBB">
        <w:fldChar w:fldCharType="end"/>
      </w:r>
      <w:r w:rsidRPr="006A2949">
        <w:t xml:space="preserve">, statistically analyse and trend the data as described in section </w:t>
      </w:r>
      <w:r w:rsidR="00252904">
        <w:fldChar w:fldCharType="begin"/>
      </w:r>
      <w:r w:rsidR="00252904">
        <w:instrText xml:space="preserve"> REF _Ref30163133 \r \h </w:instrText>
      </w:r>
      <w:r w:rsidR="00252904">
        <w:fldChar w:fldCharType="separate"/>
      </w:r>
      <w:r w:rsidR="00B13B87">
        <w:t>7.2.1</w:t>
      </w:r>
      <w:r w:rsidR="00252904">
        <w:fldChar w:fldCharType="end"/>
      </w:r>
      <w:r w:rsidR="00CF5A55">
        <w:t xml:space="preserve"> </w:t>
      </w:r>
      <w:r w:rsidRPr="006A2949">
        <w:t xml:space="preserve">and the </w:t>
      </w:r>
      <w:r w:rsidRPr="004D3141">
        <w:t>Australian Guidelines for Water Quality Monitoring and Reporting (2000). Consider rainfall</w:t>
      </w:r>
      <w:r w:rsidRPr="006A2949">
        <w:t xml:space="preserve"> impacts on source water quality. Include the water quality analysis in the risk assessment report (and briefing paper if a workshop is required). Twelve months of data should be reviewed as a minimum. Analysis of longer periods (3-5 years) is p</w:t>
      </w:r>
      <w:r w:rsidR="00A47DBE">
        <w:t>refer</w:t>
      </w:r>
      <w:r w:rsidRPr="006A2949">
        <w:t>able.</w:t>
      </w:r>
    </w:p>
    <w:p w14:paraId="38B6C4B4" w14:textId="22318A10" w:rsidR="0061186F" w:rsidRPr="00556E3F" w:rsidRDefault="0061186F" w:rsidP="0061186F">
      <w:pPr>
        <w:pStyle w:val="Caption"/>
        <w:keepNext/>
        <w:rPr>
          <w:i w:val="0"/>
        </w:rPr>
      </w:pPr>
      <w:bookmarkStart w:id="106" w:name="_Ref22035123"/>
      <w:bookmarkStart w:id="107" w:name="_Toc53409974"/>
      <w:r w:rsidRPr="00556E3F">
        <w:rPr>
          <w:i w:val="0"/>
        </w:rPr>
        <w:t xml:space="preserve">Table </w:t>
      </w:r>
      <w:r w:rsidR="006265EB" w:rsidRPr="00556E3F">
        <w:rPr>
          <w:i w:val="0"/>
        </w:rPr>
        <w:fldChar w:fldCharType="begin"/>
      </w:r>
      <w:r w:rsidR="006265EB" w:rsidRPr="00556E3F">
        <w:rPr>
          <w:i w:val="0"/>
        </w:rPr>
        <w:instrText xml:space="preserve"> SEQ Table \* ARABIC </w:instrText>
      </w:r>
      <w:r w:rsidR="006265EB" w:rsidRPr="00556E3F">
        <w:rPr>
          <w:i w:val="0"/>
        </w:rPr>
        <w:fldChar w:fldCharType="separate"/>
      </w:r>
      <w:r w:rsidR="004F50CC">
        <w:rPr>
          <w:i w:val="0"/>
          <w:noProof/>
        </w:rPr>
        <w:t>8</w:t>
      </w:r>
      <w:r w:rsidR="006265EB" w:rsidRPr="00556E3F">
        <w:rPr>
          <w:i w:val="0"/>
          <w:noProof/>
        </w:rPr>
        <w:fldChar w:fldCharType="end"/>
      </w:r>
      <w:bookmarkEnd w:id="106"/>
      <w:r w:rsidR="006A617E">
        <w:rPr>
          <w:i w:val="0"/>
        </w:rPr>
        <w:t xml:space="preserve">: </w:t>
      </w:r>
      <w:r w:rsidRPr="00556E3F">
        <w:rPr>
          <w:i w:val="0"/>
        </w:rPr>
        <w:t>Sources of water quality data</w:t>
      </w:r>
      <w:bookmarkEnd w:id="107"/>
    </w:p>
    <w:tbl>
      <w:tblPr>
        <w:tblStyle w:val="NTGtable1"/>
        <w:tblW w:w="0" w:type="auto"/>
        <w:tblLook w:val="04A0" w:firstRow="1" w:lastRow="0" w:firstColumn="1" w:lastColumn="0" w:noHBand="0" w:noVBand="1"/>
      </w:tblPr>
      <w:tblGrid>
        <w:gridCol w:w="2263"/>
        <w:gridCol w:w="2835"/>
        <w:gridCol w:w="5210"/>
      </w:tblGrid>
      <w:tr w:rsidR="0061186F" w:rsidRPr="006A2949" w14:paraId="5CD9DA97" w14:textId="77777777" w:rsidTr="00BD38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vAlign w:val="top"/>
          </w:tcPr>
          <w:p w14:paraId="56A50847" w14:textId="77777777" w:rsidR="0061186F" w:rsidRPr="006A2949" w:rsidRDefault="0061186F" w:rsidP="0061186F">
            <w:r w:rsidRPr="006A2949">
              <w:t>Source</w:t>
            </w:r>
          </w:p>
        </w:tc>
        <w:tc>
          <w:tcPr>
            <w:tcW w:w="2835" w:type="dxa"/>
            <w:vAlign w:val="top"/>
          </w:tcPr>
          <w:p w14:paraId="143B724C" w14:textId="77777777" w:rsidR="0061186F" w:rsidRPr="006A2949" w:rsidRDefault="0061186F" w:rsidP="0061186F">
            <w:pPr>
              <w:cnfStyle w:val="100000000000" w:firstRow="1" w:lastRow="0" w:firstColumn="0" w:lastColumn="0" w:oddVBand="0" w:evenVBand="0" w:oddHBand="0" w:evenHBand="0" w:firstRowFirstColumn="0" w:firstRowLastColumn="0" w:lastRowFirstColumn="0" w:lastRowLastColumn="0"/>
            </w:pPr>
            <w:r w:rsidRPr="006A2949">
              <w:t>Information</w:t>
            </w:r>
          </w:p>
        </w:tc>
        <w:tc>
          <w:tcPr>
            <w:tcW w:w="5210" w:type="dxa"/>
            <w:vAlign w:val="top"/>
          </w:tcPr>
          <w:p w14:paraId="479C93AB" w14:textId="77777777" w:rsidR="0061186F" w:rsidRPr="006A2949" w:rsidRDefault="0061186F" w:rsidP="0061186F">
            <w:pPr>
              <w:cnfStyle w:val="100000000000" w:firstRow="1" w:lastRow="0" w:firstColumn="0" w:lastColumn="0" w:oddVBand="0" w:evenVBand="0" w:oddHBand="0" w:evenHBand="0" w:firstRowFirstColumn="0" w:firstRowLastColumn="0" w:lastRowFirstColumn="0" w:lastRowLastColumn="0"/>
            </w:pPr>
            <w:r w:rsidRPr="006A2949">
              <w:t>Type</w:t>
            </w:r>
          </w:p>
        </w:tc>
      </w:tr>
      <w:tr w:rsidR="0061186F" w:rsidRPr="006A2949" w14:paraId="0E106F2C"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CA3BA09" w14:textId="77777777" w:rsidR="0061186F" w:rsidRPr="006A2949" w:rsidRDefault="0061186F" w:rsidP="0061186F">
            <w:pPr>
              <w:rPr>
                <w:sz w:val="18"/>
              </w:rPr>
            </w:pPr>
            <w:r w:rsidRPr="006A2949">
              <w:rPr>
                <w:sz w:val="18"/>
              </w:rPr>
              <w:t>Operator physical testing</w:t>
            </w:r>
          </w:p>
        </w:tc>
        <w:tc>
          <w:tcPr>
            <w:tcW w:w="2835" w:type="dxa"/>
            <w:vAlign w:val="top"/>
          </w:tcPr>
          <w:p w14:paraId="2024A351" w14:textId="77777777" w:rsidR="0061186F" w:rsidRPr="006A2949" w:rsidRDefault="0061186F" w:rsidP="0061186F">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Influent, process, recycle and distribution water quality</w:t>
            </w:r>
          </w:p>
        </w:tc>
        <w:tc>
          <w:tcPr>
            <w:tcW w:w="5210" w:type="dxa"/>
            <w:vAlign w:val="top"/>
          </w:tcPr>
          <w:p w14:paraId="389A2F2C" w14:textId="77777777" w:rsidR="0061186F" w:rsidRPr="006A2949" w:rsidRDefault="0061186F" w:rsidP="0061186F">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Operational</w:t>
            </w:r>
          </w:p>
        </w:tc>
      </w:tr>
      <w:tr w:rsidR="0061186F" w:rsidRPr="006A2949" w14:paraId="118E8253" w14:textId="77777777" w:rsidTr="00BD38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785A9B4" w14:textId="77777777" w:rsidR="0061186F" w:rsidRPr="006A2949" w:rsidRDefault="0061186F" w:rsidP="0061186F">
            <w:pPr>
              <w:rPr>
                <w:sz w:val="18"/>
              </w:rPr>
            </w:pPr>
            <w:r w:rsidRPr="006A2949">
              <w:rPr>
                <w:sz w:val="18"/>
              </w:rPr>
              <w:t>SCADA data</w:t>
            </w:r>
          </w:p>
        </w:tc>
        <w:tc>
          <w:tcPr>
            <w:tcW w:w="2835" w:type="dxa"/>
            <w:vAlign w:val="top"/>
          </w:tcPr>
          <w:p w14:paraId="4DCC1324" w14:textId="77777777" w:rsidR="0061186F" w:rsidRPr="006A2949" w:rsidRDefault="0061186F" w:rsidP="0061186F">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Real time influent, process, recycled and distribution water quality and flow</w:t>
            </w:r>
          </w:p>
        </w:tc>
        <w:tc>
          <w:tcPr>
            <w:tcW w:w="5210" w:type="dxa"/>
            <w:vAlign w:val="top"/>
          </w:tcPr>
          <w:p w14:paraId="29072120" w14:textId="77777777" w:rsidR="0061186F" w:rsidRPr="006A2949" w:rsidRDefault="0061186F" w:rsidP="0061186F">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Operational</w:t>
            </w:r>
          </w:p>
        </w:tc>
      </w:tr>
      <w:tr w:rsidR="0061186F" w:rsidRPr="006A2949" w14:paraId="6FFBE98C"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32A5863" w14:textId="77777777" w:rsidR="0061186F" w:rsidRPr="006A2949" w:rsidRDefault="0061186F" w:rsidP="0061186F">
            <w:pPr>
              <w:rPr>
                <w:sz w:val="18"/>
              </w:rPr>
            </w:pPr>
            <w:r w:rsidRPr="006A2949">
              <w:rPr>
                <w:sz w:val="18"/>
              </w:rPr>
              <w:t>Laboratory physical testing</w:t>
            </w:r>
          </w:p>
        </w:tc>
        <w:tc>
          <w:tcPr>
            <w:tcW w:w="2835" w:type="dxa"/>
            <w:vAlign w:val="top"/>
          </w:tcPr>
          <w:p w14:paraId="2A8D8437" w14:textId="77777777" w:rsidR="0061186F" w:rsidRPr="006A2949" w:rsidRDefault="0061186F" w:rsidP="0061186F">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Influent, process, recycle and distribution water quality</w:t>
            </w:r>
          </w:p>
        </w:tc>
        <w:tc>
          <w:tcPr>
            <w:tcW w:w="5210" w:type="dxa"/>
            <w:vAlign w:val="top"/>
          </w:tcPr>
          <w:p w14:paraId="1215F8F1" w14:textId="77777777" w:rsidR="0061186F" w:rsidRPr="006A2949" w:rsidRDefault="0061186F" w:rsidP="0061186F">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Verification and investigative monitoring</w:t>
            </w:r>
          </w:p>
        </w:tc>
      </w:tr>
      <w:tr w:rsidR="0061186F" w:rsidRPr="006A2949" w14:paraId="50CBABE3" w14:textId="77777777" w:rsidTr="00BD38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E3BA250" w14:textId="77777777" w:rsidR="0061186F" w:rsidRPr="006A2949" w:rsidRDefault="0061186F" w:rsidP="0061186F">
            <w:pPr>
              <w:rPr>
                <w:sz w:val="18"/>
              </w:rPr>
            </w:pPr>
            <w:r w:rsidRPr="006A2949">
              <w:rPr>
                <w:sz w:val="18"/>
              </w:rPr>
              <w:t>Bureau of Meteorology</w:t>
            </w:r>
          </w:p>
        </w:tc>
        <w:tc>
          <w:tcPr>
            <w:tcW w:w="2835" w:type="dxa"/>
            <w:vAlign w:val="top"/>
          </w:tcPr>
          <w:p w14:paraId="40CE93AE" w14:textId="77777777" w:rsidR="0061186F" w:rsidRPr="006A2949" w:rsidRDefault="0061186F" w:rsidP="0061186F">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Rainfall</w:t>
            </w:r>
          </w:p>
        </w:tc>
        <w:tc>
          <w:tcPr>
            <w:tcW w:w="5210" w:type="dxa"/>
            <w:vAlign w:val="top"/>
          </w:tcPr>
          <w:p w14:paraId="50045207" w14:textId="77777777" w:rsidR="0061186F" w:rsidRPr="006A2949" w:rsidRDefault="0061186F" w:rsidP="0061186F">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Operational, investigative</w:t>
            </w:r>
          </w:p>
        </w:tc>
      </w:tr>
    </w:tbl>
    <w:p w14:paraId="308DF909" w14:textId="77777777" w:rsidR="00BA4631" w:rsidRPr="006A2949" w:rsidRDefault="00BA4631" w:rsidP="003C54C1">
      <w:pPr>
        <w:pStyle w:val="Heading4"/>
      </w:pPr>
      <w:bookmarkStart w:id="108" w:name="_Toc394481364"/>
      <w:bookmarkStart w:id="109" w:name="_Ref403125746"/>
      <w:bookmarkStart w:id="110" w:name="_Toc418673735"/>
      <w:r w:rsidRPr="006A2949">
        <w:t>Prepare for the risk assessment</w:t>
      </w:r>
      <w:bookmarkEnd w:id="108"/>
      <w:bookmarkEnd w:id="109"/>
      <w:bookmarkEnd w:id="110"/>
    </w:p>
    <w:p w14:paraId="51979261" w14:textId="286A1641" w:rsidR="00BA4631" w:rsidRPr="006A2949" w:rsidRDefault="00BA4631" w:rsidP="006A617E">
      <w:pPr>
        <w:keepNext/>
        <w:keepLines/>
        <w:ind w:right="-314"/>
      </w:pPr>
      <w:r w:rsidRPr="006A2949">
        <w:t>The information in</w:t>
      </w:r>
      <w:r w:rsidR="00494DBB">
        <w:t xml:space="preserve"> </w:t>
      </w:r>
      <w:r w:rsidR="00494DBB" w:rsidRPr="006A617E">
        <w:fldChar w:fldCharType="begin"/>
      </w:r>
      <w:r w:rsidR="00494DBB" w:rsidRPr="006A617E">
        <w:instrText xml:space="preserve"> REF _Ref22035145 \h </w:instrText>
      </w:r>
      <w:r w:rsidR="006A617E" w:rsidRPr="006A617E">
        <w:instrText xml:space="preserve"> \* MERGEFORMAT </w:instrText>
      </w:r>
      <w:r w:rsidR="00494DBB" w:rsidRPr="006A617E">
        <w:fldChar w:fldCharType="separate"/>
      </w:r>
      <w:r w:rsidR="00B13B87" w:rsidRPr="00B13B87">
        <w:t xml:space="preserve">Table </w:t>
      </w:r>
      <w:r w:rsidR="00B13B87" w:rsidRPr="00B13B87">
        <w:rPr>
          <w:noProof/>
        </w:rPr>
        <w:t>9</w:t>
      </w:r>
      <w:r w:rsidR="00494DBB" w:rsidRPr="006A617E">
        <w:fldChar w:fldCharType="end"/>
      </w:r>
      <w:r w:rsidR="00494DBB">
        <w:t xml:space="preserve"> </w:t>
      </w:r>
      <w:r w:rsidRPr="006A2949">
        <w:t xml:space="preserve">is required for the </w:t>
      </w:r>
      <w:r w:rsidR="00127F2A">
        <w:t>DoH</w:t>
      </w:r>
      <w:r w:rsidR="0051619D">
        <w:t xml:space="preserve"> </w:t>
      </w:r>
      <w:r w:rsidRPr="006A2949">
        <w:t>submission and should be gathered prior to undertaking the risk assessment. These requirements have been noted as essential or desired prior to the risk assessment.</w:t>
      </w:r>
    </w:p>
    <w:p w14:paraId="3ED77159" w14:textId="7D14B477" w:rsidR="00BA4631" w:rsidRPr="00556E3F" w:rsidRDefault="00BA4631" w:rsidP="00BA4631">
      <w:pPr>
        <w:pStyle w:val="Caption"/>
        <w:keepNext/>
        <w:rPr>
          <w:i w:val="0"/>
        </w:rPr>
      </w:pPr>
      <w:bookmarkStart w:id="111" w:name="_Ref22035145"/>
      <w:bookmarkStart w:id="112" w:name="_Toc53409975"/>
      <w:r w:rsidRPr="00556E3F">
        <w:rPr>
          <w:i w:val="0"/>
        </w:rPr>
        <w:t xml:space="preserve">Table </w:t>
      </w:r>
      <w:r w:rsidR="006265EB" w:rsidRPr="00556E3F">
        <w:rPr>
          <w:i w:val="0"/>
        </w:rPr>
        <w:fldChar w:fldCharType="begin"/>
      </w:r>
      <w:r w:rsidR="006265EB" w:rsidRPr="00556E3F">
        <w:rPr>
          <w:i w:val="0"/>
        </w:rPr>
        <w:instrText xml:space="preserve"> SEQ Table \* ARABIC </w:instrText>
      </w:r>
      <w:r w:rsidR="006265EB" w:rsidRPr="00556E3F">
        <w:rPr>
          <w:i w:val="0"/>
        </w:rPr>
        <w:fldChar w:fldCharType="separate"/>
      </w:r>
      <w:r w:rsidR="00B13B87">
        <w:rPr>
          <w:i w:val="0"/>
          <w:noProof/>
        </w:rPr>
        <w:t>9</w:t>
      </w:r>
      <w:r w:rsidR="006265EB" w:rsidRPr="00556E3F">
        <w:rPr>
          <w:i w:val="0"/>
          <w:noProof/>
        </w:rPr>
        <w:fldChar w:fldCharType="end"/>
      </w:r>
      <w:bookmarkEnd w:id="111"/>
      <w:r w:rsidR="006E758B">
        <w:rPr>
          <w:i w:val="0"/>
        </w:rPr>
        <w:t xml:space="preserve">: </w:t>
      </w:r>
      <w:r w:rsidRPr="00556E3F">
        <w:rPr>
          <w:i w:val="0"/>
        </w:rPr>
        <w:t>Information to support the risk assessment</w:t>
      </w:r>
      <w:bookmarkEnd w:id="112"/>
    </w:p>
    <w:tbl>
      <w:tblPr>
        <w:tblStyle w:val="NTGtable1"/>
        <w:tblW w:w="0" w:type="auto"/>
        <w:tblLook w:val="04A0" w:firstRow="1" w:lastRow="0" w:firstColumn="1" w:lastColumn="0" w:noHBand="0" w:noVBand="1"/>
      </w:tblPr>
      <w:tblGrid>
        <w:gridCol w:w="8217"/>
        <w:gridCol w:w="2091"/>
      </w:tblGrid>
      <w:tr w:rsidR="00BA4631" w:rsidRPr="006A2949" w14:paraId="7113D88C" w14:textId="77777777" w:rsidTr="00BD38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217" w:type="dxa"/>
          </w:tcPr>
          <w:p w14:paraId="6A244290" w14:textId="77777777" w:rsidR="00BA4631" w:rsidRPr="006A2949" w:rsidRDefault="00BA4631" w:rsidP="00BA4631">
            <w:r w:rsidRPr="006A2949">
              <w:t>Information</w:t>
            </w:r>
          </w:p>
        </w:tc>
        <w:tc>
          <w:tcPr>
            <w:tcW w:w="2091" w:type="dxa"/>
          </w:tcPr>
          <w:p w14:paraId="0C1A8959" w14:textId="77777777" w:rsidR="00BA4631" w:rsidRPr="006A2949" w:rsidRDefault="00BA4631" w:rsidP="00BA4631">
            <w:pPr>
              <w:cnfStyle w:val="100000000000" w:firstRow="1" w:lastRow="0" w:firstColumn="0" w:lastColumn="0" w:oddVBand="0" w:evenVBand="0" w:oddHBand="0" w:evenHBand="0" w:firstRowFirstColumn="0" w:firstRowLastColumn="0" w:lastRowFirstColumn="0" w:lastRowLastColumn="0"/>
            </w:pPr>
            <w:r w:rsidRPr="006A2949">
              <w:t>Essential / Desired</w:t>
            </w:r>
          </w:p>
        </w:tc>
      </w:tr>
      <w:tr w:rsidR="00BA4631" w:rsidRPr="006A2949" w14:paraId="5A7FB800"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21675C10" w14:textId="77777777" w:rsidR="00BA4631" w:rsidRPr="006A2949" w:rsidRDefault="00BA4631" w:rsidP="00BA4631">
            <w:pPr>
              <w:rPr>
                <w:sz w:val="18"/>
              </w:rPr>
            </w:pPr>
            <w:r w:rsidRPr="006A2949">
              <w:rPr>
                <w:sz w:val="18"/>
              </w:rPr>
              <w:t>Description of the proposed treatment process to deliver the recycled water quantity and quality required</w:t>
            </w:r>
          </w:p>
        </w:tc>
        <w:tc>
          <w:tcPr>
            <w:tcW w:w="2091" w:type="dxa"/>
            <w:vAlign w:val="top"/>
          </w:tcPr>
          <w:p w14:paraId="15438631" w14:textId="77777777" w:rsidR="00BA4631" w:rsidRPr="006A2949" w:rsidRDefault="00BA4631" w:rsidP="00BA4631">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Essential</w:t>
            </w:r>
          </w:p>
        </w:tc>
      </w:tr>
      <w:tr w:rsidR="00BA4631" w:rsidRPr="006A2949" w14:paraId="34DEFE8A" w14:textId="77777777" w:rsidTr="00BD38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70C2CCA9" w14:textId="77777777" w:rsidR="00BA4631" w:rsidRPr="006A2949" w:rsidRDefault="00BA4631" w:rsidP="00BA4631">
            <w:pPr>
              <w:rPr>
                <w:sz w:val="18"/>
              </w:rPr>
            </w:pPr>
            <w:r w:rsidRPr="006A2949">
              <w:rPr>
                <w:sz w:val="18"/>
              </w:rPr>
              <w:t xml:space="preserve">Indicative and/or validated log removal values for each treatment unit in the process (see </w:t>
            </w:r>
            <w:r w:rsidRPr="00556E3F">
              <w:rPr>
                <w:sz w:val="18"/>
              </w:rPr>
              <w:t>Calculating Log Reduction Values information sheet</w:t>
            </w:r>
            <w:r w:rsidRPr="006A2949">
              <w:t>)</w:t>
            </w:r>
          </w:p>
        </w:tc>
        <w:tc>
          <w:tcPr>
            <w:tcW w:w="2091" w:type="dxa"/>
            <w:vAlign w:val="top"/>
          </w:tcPr>
          <w:p w14:paraId="7C32687A" w14:textId="77777777" w:rsidR="00BA4631" w:rsidRPr="006A2949" w:rsidRDefault="00BA4631" w:rsidP="00BA4631">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Essential</w:t>
            </w:r>
          </w:p>
        </w:tc>
      </w:tr>
      <w:tr w:rsidR="00BA4631" w:rsidRPr="006A2949" w14:paraId="609E7771"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69D7D576" w14:textId="77777777" w:rsidR="00BA4631" w:rsidRPr="006A2949" w:rsidRDefault="00BA4631" w:rsidP="00BA4631">
            <w:pPr>
              <w:rPr>
                <w:sz w:val="18"/>
              </w:rPr>
            </w:pPr>
            <w:r w:rsidRPr="006A2949">
              <w:rPr>
                <w:sz w:val="18"/>
              </w:rPr>
              <w:t>In the case of an existing system being upgraded to produce recycled water, provide:</w:t>
            </w:r>
          </w:p>
        </w:tc>
        <w:tc>
          <w:tcPr>
            <w:tcW w:w="2091" w:type="dxa"/>
            <w:vAlign w:val="top"/>
          </w:tcPr>
          <w:p w14:paraId="18250E33" w14:textId="77777777" w:rsidR="00BA4631" w:rsidRPr="006A2949" w:rsidRDefault="00BA4631" w:rsidP="00BA4631">
            <w:pPr>
              <w:cnfStyle w:val="000000100000" w:firstRow="0" w:lastRow="0" w:firstColumn="0" w:lastColumn="0" w:oddVBand="0" w:evenVBand="0" w:oddHBand="1" w:evenHBand="0" w:firstRowFirstColumn="0" w:firstRowLastColumn="0" w:lastRowFirstColumn="0" w:lastRowLastColumn="0"/>
              <w:rPr>
                <w:sz w:val="18"/>
              </w:rPr>
            </w:pPr>
          </w:p>
        </w:tc>
      </w:tr>
      <w:tr w:rsidR="00BA4631" w:rsidRPr="006A2949" w14:paraId="5598A32B" w14:textId="77777777" w:rsidTr="00BD38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3A591DBE" w14:textId="77777777" w:rsidR="00BA4631" w:rsidRPr="006A2949" w:rsidRDefault="00BA4631" w:rsidP="002E6628">
            <w:pPr>
              <w:pStyle w:val="ListParagraph"/>
              <w:numPr>
                <w:ilvl w:val="0"/>
                <w:numId w:val="16"/>
              </w:numPr>
              <w:spacing w:after="40"/>
              <w:rPr>
                <w:sz w:val="18"/>
              </w:rPr>
            </w:pPr>
            <w:r w:rsidRPr="006A2949">
              <w:rPr>
                <w:sz w:val="18"/>
              </w:rPr>
              <w:t>the existing system process, design and performance specifications</w:t>
            </w:r>
          </w:p>
        </w:tc>
        <w:tc>
          <w:tcPr>
            <w:tcW w:w="2091" w:type="dxa"/>
            <w:vAlign w:val="top"/>
          </w:tcPr>
          <w:p w14:paraId="07D6C6E3" w14:textId="77777777" w:rsidR="00BA4631" w:rsidRPr="006A2949" w:rsidRDefault="00BA4631" w:rsidP="00BA4631">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Essential</w:t>
            </w:r>
          </w:p>
        </w:tc>
      </w:tr>
      <w:tr w:rsidR="00BA4631" w:rsidRPr="006A2949" w14:paraId="5B6829CE"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5BB88502" w14:textId="77777777" w:rsidR="00BA4631" w:rsidRPr="006A2949" w:rsidRDefault="00BA4631" w:rsidP="002E6628">
            <w:pPr>
              <w:pStyle w:val="ListParagraph"/>
              <w:numPr>
                <w:ilvl w:val="0"/>
                <w:numId w:val="16"/>
              </w:numPr>
              <w:spacing w:after="40"/>
              <w:rPr>
                <w:sz w:val="18"/>
              </w:rPr>
            </w:pPr>
            <w:r w:rsidRPr="006A2949">
              <w:rPr>
                <w:sz w:val="18"/>
              </w:rPr>
              <w:t>a proposal for decommissioning any discarded components of the existing system to allow for the proposed system</w:t>
            </w:r>
          </w:p>
        </w:tc>
        <w:tc>
          <w:tcPr>
            <w:tcW w:w="2091" w:type="dxa"/>
            <w:vAlign w:val="top"/>
          </w:tcPr>
          <w:p w14:paraId="50D37624" w14:textId="77777777" w:rsidR="00BA4631" w:rsidRPr="006A2949" w:rsidRDefault="00BA4631" w:rsidP="00BA4631">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Desired</w:t>
            </w:r>
          </w:p>
        </w:tc>
      </w:tr>
      <w:tr w:rsidR="00BA4631" w:rsidRPr="006A2949" w14:paraId="06C44712" w14:textId="77777777" w:rsidTr="00BD38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46189ECD" w14:textId="77777777" w:rsidR="00BA4631" w:rsidRPr="006A2949" w:rsidRDefault="00BA4631" w:rsidP="002E6628">
            <w:pPr>
              <w:pStyle w:val="ListParagraph"/>
              <w:numPr>
                <w:ilvl w:val="0"/>
                <w:numId w:val="16"/>
              </w:numPr>
              <w:spacing w:after="40"/>
              <w:rPr>
                <w:sz w:val="18"/>
              </w:rPr>
            </w:pPr>
            <w:r w:rsidRPr="006A2949">
              <w:rPr>
                <w:sz w:val="18"/>
              </w:rPr>
              <w:t>the existing process and environmental monitoring results and assessments</w:t>
            </w:r>
          </w:p>
        </w:tc>
        <w:tc>
          <w:tcPr>
            <w:tcW w:w="2091" w:type="dxa"/>
            <w:vAlign w:val="top"/>
          </w:tcPr>
          <w:p w14:paraId="3990E595" w14:textId="77777777" w:rsidR="00BA4631" w:rsidRPr="006A2949" w:rsidRDefault="00BA4631" w:rsidP="00BA4631">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Essential</w:t>
            </w:r>
          </w:p>
        </w:tc>
      </w:tr>
      <w:tr w:rsidR="00BA4631" w:rsidRPr="006A2949" w14:paraId="2C84E5C3"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32E72B06" w14:textId="77777777" w:rsidR="00BA4631" w:rsidRPr="006A2949" w:rsidRDefault="00BA4631" w:rsidP="002E6628">
            <w:pPr>
              <w:pStyle w:val="ListParagraph"/>
              <w:numPr>
                <w:ilvl w:val="0"/>
                <w:numId w:val="16"/>
              </w:numPr>
              <w:spacing w:after="40"/>
              <w:rPr>
                <w:sz w:val="18"/>
              </w:rPr>
            </w:pPr>
            <w:r w:rsidRPr="006A2949">
              <w:rPr>
                <w:sz w:val="18"/>
              </w:rPr>
              <w:t>historical inflow data where possible, including storm events and periods of water restrictions</w:t>
            </w:r>
          </w:p>
        </w:tc>
        <w:tc>
          <w:tcPr>
            <w:tcW w:w="2091" w:type="dxa"/>
            <w:vAlign w:val="top"/>
          </w:tcPr>
          <w:p w14:paraId="696A4278" w14:textId="77777777" w:rsidR="00BA4631" w:rsidRPr="006A2949" w:rsidRDefault="00BA4631" w:rsidP="00BA4631">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Essential</w:t>
            </w:r>
          </w:p>
        </w:tc>
      </w:tr>
      <w:tr w:rsidR="00BA4631" w:rsidRPr="006A2949" w14:paraId="7A265D31" w14:textId="77777777" w:rsidTr="00BD38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016F4076" w14:textId="77777777" w:rsidR="00BA4631" w:rsidRPr="006A2949" w:rsidRDefault="00BA4631" w:rsidP="002E6628">
            <w:pPr>
              <w:pStyle w:val="ListParagraph"/>
              <w:numPr>
                <w:ilvl w:val="0"/>
                <w:numId w:val="16"/>
              </w:numPr>
              <w:spacing w:after="40"/>
              <w:rPr>
                <w:sz w:val="18"/>
              </w:rPr>
            </w:pPr>
            <w:r w:rsidRPr="006A2949">
              <w:rPr>
                <w:sz w:val="18"/>
              </w:rPr>
              <w:t>contingency arrangements for recycled water management of disposal if supply ceases (e.g. due to contamination or off-s</w:t>
            </w:r>
            <w:r w:rsidR="0051619D">
              <w:rPr>
                <w:sz w:val="18"/>
              </w:rPr>
              <w:t>pec</w:t>
            </w:r>
            <w:r w:rsidRPr="006A2949">
              <w:rPr>
                <w:sz w:val="18"/>
              </w:rPr>
              <w:t xml:space="preserve"> quality) or recipient cannot take it</w:t>
            </w:r>
          </w:p>
        </w:tc>
        <w:tc>
          <w:tcPr>
            <w:tcW w:w="2091" w:type="dxa"/>
            <w:vAlign w:val="top"/>
          </w:tcPr>
          <w:p w14:paraId="2408A172" w14:textId="77777777" w:rsidR="00BA4631" w:rsidRPr="006A2949" w:rsidRDefault="00BA4631" w:rsidP="00BA4631">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Desired</w:t>
            </w:r>
          </w:p>
        </w:tc>
      </w:tr>
      <w:tr w:rsidR="00BA4631" w:rsidRPr="006A2949" w14:paraId="0B64F624"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2CD210C8" w14:textId="77777777" w:rsidR="00BA4631" w:rsidRPr="006A2949" w:rsidRDefault="00BA4631" w:rsidP="00BA4631">
            <w:pPr>
              <w:rPr>
                <w:sz w:val="18"/>
              </w:rPr>
            </w:pPr>
            <w:r w:rsidRPr="006A2949">
              <w:rPr>
                <w:sz w:val="18"/>
              </w:rPr>
              <w:t>A water balance analysis to determine the surplus/deficit of recycled water available for the end uses.</w:t>
            </w:r>
          </w:p>
        </w:tc>
        <w:tc>
          <w:tcPr>
            <w:tcW w:w="2091" w:type="dxa"/>
            <w:vAlign w:val="top"/>
          </w:tcPr>
          <w:p w14:paraId="11DAA126" w14:textId="77777777" w:rsidR="00BA4631" w:rsidRPr="006A2949" w:rsidRDefault="00BA4631" w:rsidP="00BA4631">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Essential</w:t>
            </w:r>
          </w:p>
        </w:tc>
      </w:tr>
      <w:tr w:rsidR="00BA4631" w:rsidRPr="006A2949" w14:paraId="2B44ECBE" w14:textId="77777777" w:rsidTr="00BD38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3B43738F" w14:textId="77777777" w:rsidR="00BA4631" w:rsidRPr="006A2949" w:rsidRDefault="00BA4631" w:rsidP="00BA4631">
            <w:pPr>
              <w:rPr>
                <w:sz w:val="18"/>
              </w:rPr>
            </w:pPr>
            <w:r w:rsidRPr="006A2949">
              <w:rPr>
                <w:sz w:val="18"/>
              </w:rPr>
              <w:t>A salt and nutrient balance analysis of the water recycling scheme</w:t>
            </w:r>
          </w:p>
        </w:tc>
        <w:tc>
          <w:tcPr>
            <w:tcW w:w="2091" w:type="dxa"/>
            <w:vAlign w:val="top"/>
          </w:tcPr>
          <w:p w14:paraId="25B4FC6F" w14:textId="77777777" w:rsidR="00BA4631" w:rsidRPr="006A2949" w:rsidRDefault="00BA4631" w:rsidP="00BA4631">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 xml:space="preserve">Desired </w:t>
            </w:r>
            <w:r w:rsidR="0051619D">
              <w:rPr>
                <w:sz w:val="18"/>
              </w:rPr>
              <w:br/>
            </w:r>
            <w:r w:rsidRPr="006A2949">
              <w:rPr>
                <w:sz w:val="18"/>
              </w:rPr>
              <w:t>(scheme dependent)</w:t>
            </w:r>
          </w:p>
        </w:tc>
      </w:tr>
      <w:tr w:rsidR="00BA4631" w:rsidRPr="006A2949" w14:paraId="186A8A36"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0E3AF444" w14:textId="036EEAD6" w:rsidR="00BA4631" w:rsidRPr="006A2949" w:rsidRDefault="00BA4631" w:rsidP="00BA4631">
            <w:pPr>
              <w:rPr>
                <w:sz w:val="18"/>
              </w:rPr>
            </w:pPr>
            <w:r w:rsidRPr="006A2949">
              <w:rPr>
                <w:sz w:val="18"/>
              </w:rPr>
              <w:t xml:space="preserve">Identification of non-treatment barriers and associated indicative log removal values for each (see </w:t>
            </w:r>
            <w:r w:rsidRPr="006A2949">
              <w:rPr>
                <w:i/>
                <w:sz w:val="18"/>
              </w:rPr>
              <w:t xml:space="preserve">Non treatment barriers: End use and </w:t>
            </w:r>
            <w:r w:rsidR="00180770">
              <w:rPr>
                <w:i/>
                <w:sz w:val="18"/>
              </w:rPr>
              <w:t>on-site</w:t>
            </w:r>
            <w:r w:rsidRPr="006A2949">
              <w:rPr>
                <w:i/>
                <w:sz w:val="18"/>
              </w:rPr>
              <w:t xml:space="preserve"> controls</w:t>
            </w:r>
            <w:r w:rsidRPr="006A2949">
              <w:rPr>
                <w:sz w:val="18"/>
              </w:rPr>
              <w:t>).</w:t>
            </w:r>
          </w:p>
        </w:tc>
        <w:tc>
          <w:tcPr>
            <w:tcW w:w="2091" w:type="dxa"/>
            <w:vAlign w:val="top"/>
          </w:tcPr>
          <w:p w14:paraId="06B993DF" w14:textId="77777777" w:rsidR="00BA4631" w:rsidRPr="006A2949" w:rsidRDefault="00BA4631" w:rsidP="00BA4631">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Essential</w:t>
            </w:r>
          </w:p>
        </w:tc>
      </w:tr>
      <w:tr w:rsidR="00BA4631" w:rsidRPr="006A2949" w14:paraId="3A5A3BD1" w14:textId="77777777" w:rsidTr="00BD38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4A44F5EF" w14:textId="77777777" w:rsidR="00BA4631" w:rsidRPr="006A2949" w:rsidRDefault="00BA4631" w:rsidP="00BA4631">
            <w:pPr>
              <w:rPr>
                <w:sz w:val="18"/>
              </w:rPr>
            </w:pPr>
            <w:r w:rsidRPr="006A2949">
              <w:rPr>
                <w:sz w:val="18"/>
              </w:rPr>
              <w:t>Assessment of the potential public exposure to the recycled water and identification of controls to reduce the exposure, including irrigation timing signage and fencing.</w:t>
            </w:r>
          </w:p>
        </w:tc>
        <w:tc>
          <w:tcPr>
            <w:tcW w:w="2091" w:type="dxa"/>
            <w:vAlign w:val="top"/>
          </w:tcPr>
          <w:p w14:paraId="529BB421" w14:textId="77777777" w:rsidR="00BA4631" w:rsidRPr="006A2949" w:rsidRDefault="00BA4631" w:rsidP="00BA4631">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Essential</w:t>
            </w:r>
          </w:p>
        </w:tc>
      </w:tr>
      <w:tr w:rsidR="00BA4631" w:rsidRPr="006A2949" w14:paraId="5ABBEB2F"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32B594FF" w14:textId="77777777" w:rsidR="00BA4631" w:rsidRPr="006A2949" w:rsidRDefault="00E15C74" w:rsidP="00BA4631">
            <w:pPr>
              <w:rPr>
                <w:sz w:val="18"/>
              </w:rPr>
            </w:pPr>
            <w:r w:rsidRPr="006A2949">
              <w:rPr>
                <w:sz w:val="18"/>
              </w:rPr>
              <w:t>Assessment of the potential environmental exposure to the recycled water and identification of controls to reduce the exposure, including:</w:t>
            </w:r>
          </w:p>
        </w:tc>
        <w:tc>
          <w:tcPr>
            <w:tcW w:w="2091" w:type="dxa"/>
            <w:vAlign w:val="top"/>
          </w:tcPr>
          <w:p w14:paraId="7B21CCD4" w14:textId="77777777" w:rsidR="00BA4631" w:rsidRPr="006A2949" w:rsidRDefault="00BA4631" w:rsidP="00BA4631">
            <w:pPr>
              <w:cnfStyle w:val="000000100000" w:firstRow="0" w:lastRow="0" w:firstColumn="0" w:lastColumn="0" w:oddVBand="0" w:evenVBand="0" w:oddHBand="1" w:evenHBand="0" w:firstRowFirstColumn="0" w:firstRowLastColumn="0" w:lastRowFirstColumn="0" w:lastRowLastColumn="0"/>
              <w:rPr>
                <w:sz w:val="18"/>
              </w:rPr>
            </w:pPr>
          </w:p>
        </w:tc>
      </w:tr>
      <w:tr w:rsidR="00E15C74" w:rsidRPr="006A2949" w14:paraId="5B9A0CCF" w14:textId="77777777" w:rsidTr="00BD38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763A41D0" w14:textId="77777777" w:rsidR="00E15C74" w:rsidRPr="006A2949" w:rsidRDefault="00E15C74" w:rsidP="002E6628">
            <w:pPr>
              <w:pStyle w:val="ListParagraph"/>
              <w:numPr>
                <w:ilvl w:val="0"/>
                <w:numId w:val="16"/>
              </w:numPr>
              <w:spacing w:after="40"/>
              <w:rPr>
                <w:sz w:val="18"/>
              </w:rPr>
            </w:pPr>
            <w:r w:rsidRPr="006A2949">
              <w:rPr>
                <w:sz w:val="18"/>
              </w:rPr>
              <w:t>identification of the scheme’s potential environmental impacts, including quality or quantity requirements for receiving water or groundwater</w:t>
            </w:r>
          </w:p>
        </w:tc>
        <w:tc>
          <w:tcPr>
            <w:tcW w:w="2091" w:type="dxa"/>
            <w:vAlign w:val="top"/>
          </w:tcPr>
          <w:p w14:paraId="33FBBD4D" w14:textId="77777777" w:rsidR="00E15C74" w:rsidRPr="006A2949" w:rsidRDefault="00E15C74" w:rsidP="00BA4631">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Essential</w:t>
            </w:r>
          </w:p>
        </w:tc>
      </w:tr>
      <w:tr w:rsidR="00E15C74" w:rsidRPr="006A2949" w14:paraId="49A1FBAA"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3FEA593C" w14:textId="77777777" w:rsidR="00E15C74" w:rsidRPr="006A2949" w:rsidRDefault="00E15C74" w:rsidP="002E6628">
            <w:pPr>
              <w:pStyle w:val="ListParagraph"/>
              <w:numPr>
                <w:ilvl w:val="0"/>
                <w:numId w:val="16"/>
              </w:numPr>
              <w:spacing w:after="40"/>
              <w:rPr>
                <w:sz w:val="18"/>
              </w:rPr>
            </w:pPr>
            <w:r w:rsidRPr="006A2949">
              <w:rPr>
                <w:sz w:val="18"/>
              </w:rPr>
              <w:t>identification of any sensitive environmental factors at the end use locations</w:t>
            </w:r>
          </w:p>
        </w:tc>
        <w:tc>
          <w:tcPr>
            <w:tcW w:w="2091" w:type="dxa"/>
            <w:vAlign w:val="top"/>
          </w:tcPr>
          <w:p w14:paraId="1C6E2C30" w14:textId="77777777" w:rsidR="00E15C74" w:rsidRPr="006A2949" w:rsidRDefault="00E15C74" w:rsidP="00BA4631">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Essential</w:t>
            </w:r>
          </w:p>
        </w:tc>
      </w:tr>
      <w:tr w:rsidR="00E15C74" w:rsidRPr="006A2949" w14:paraId="3057488F" w14:textId="77777777" w:rsidTr="00BD38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66407482" w14:textId="77777777" w:rsidR="00E15C74" w:rsidRPr="006A2949" w:rsidRDefault="00E15C74" w:rsidP="002E6628">
            <w:pPr>
              <w:pStyle w:val="ListParagraph"/>
              <w:numPr>
                <w:ilvl w:val="0"/>
                <w:numId w:val="16"/>
              </w:numPr>
              <w:spacing w:after="40"/>
              <w:rPr>
                <w:sz w:val="18"/>
              </w:rPr>
            </w:pPr>
            <w:r w:rsidRPr="006A2949">
              <w:rPr>
                <w:sz w:val="18"/>
              </w:rPr>
              <w:t>acceptable and unacceptable climate conditions for recycled water application at the end use location and alternative disposal arrangements</w:t>
            </w:r>
          </w:p>
        </w:tc>
        <w:tc>
          <w:tcPr>
            <w:tcW w:w="2091" w:type="dxa"/>
            <w:vAlign w:val="top"/>
          </w:tcPr>
          <w:p w14:paraId="51C29191" w14:textId="77777777" w:rsidR="00E15C74" w:rsidRPr="006A2949" w:rsidRDefault="00E15C74" w:rsidP="00BA4631">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Essential</w:t>
            </w:r>
          </w:p>
        </w:tc>
      </w:tr>
      <w:tr w:rsidR="00E15C74" w:rsidRPr="006A2949" w14:paraId="58E2163D" w14:textId="77777777" w:rsidTr="00BD38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217" w:type="dxa"/>
            <w:vAlign w:val="top"/>
          </w:tcPr>
          <w:p w14:paraId="1F876A78" w14:textId="77777777" w:rsidR="00E15C74" w:rsidRPr="006A2949" w:rsidRDefault="00E15C74" w:rsidP="00E15C74">
            <w:pPr>
              <w:rPr>
                <w:sz w:val="18"/>
              </w:rPr>
            </w:pPr>
            <w:r w:rsidRPr="006A2949">
              <w:rPr>
                <w:sz w:val="18"/>
              </w:rPr>
              <w:t>Verification results for existing schemes</w:t>
            </w:r>
          </w:p>
        </w:tc>
        <w:tc>
          <w:tcPr>
            <w:tcW w:w="2091" w:type="dxa"/>
            <w:vAlign w:val="top"/>
          </w:tcPr>
          <w:p w14:paraId="290C533D" w14:textId="77777777" w:rsidR="00E15C74" w:rsidRPr="006A2949" w:rsidRDefault="00E15C74" w:rsidP="00BA4631">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Essential</w:t>
            </w:r>
          </w:p>
        </w:tc>
      </w:tr>
    </w:tbl>
    <w:p w14:paraId="747BFC25" w14:textId="77777777" w:rsidR="00BA4631" w:rsidRPr="006A2949" w:rsidRDefault="00BA4631" w:rsidP="0051619D">
      <w:pPr>
        <w:spacing w:after="0"/>
      </w:pPr>
    </w:p>
    <w:p w14:paraId="53851D6A" w14:textId="77777777" w:rsidR="00E15C74" w:rsidRPr="006A2949" w:rsidRDefault="00E15C74" w:rsidP="00E15C74">
      <w:pPr>
        <w:rPr>
          <w:highlight w:val="yellow"/>
        </w:rPr>
      </w:pPr>
      <w:r w:rsidRPr="006A2949">
        <w:t>For an assessment conducted as a workshop, this information should be complied into a briefing paper for distribution to workshop participants ahead of the workshop itself.</w:t>
      </w:r>
    </w:p>
    <w:p w14:paraId="34C63CA8" w14:textId="77777777" w:rsidR="00E15C74" w:rsidRPr="00771A76" w:rsidRDefault="00CC0A38" w:rsidP="00771A76">
      <w:pPr>
        <w:spacing w:before="240"/>
        <w:rPr>
          <w:rFonts w:asciiTheme="majorHAnsi" w:hAnsiTheme="majorHAnsi"/>
          <w:sz w:val="24"/>
          <w:szCs w:val="24"/>
        </w:rPr>
      </w:pPr>
      <w:r w:rsidRPr="00771A76">
        <w:rPr>
          <w:rFonts w:asciiTheme="majorHAnsi" w:hAnsiTheme="majorHAnsi"/>
          <w:sz w:val="24"/>
          <w:szCs w:val="24"/>
        </w:rPr>
        <w:t>Determining treatment and non-treatment LRV</w:t>
      </w:r>
    </w:p>
    <w:p w14:paraId="3411C802" w14:textId="7A76EF8B" w:rsidR="00CC0A38" w:rsidRPr="006A617E" w:rsidRDefault="00CC0A38" w:rsidP="00CC0A38">
      <w:r w:rsidRPr="006A2949">
        <w:t xml:space="preserve">Reduction in pathogen concentrations in recycled water are calculated using </w:t>
      </w:r>
      <w:r w:rsidR="00BD3820">
        <w:t>log reduction values (</w:t>
      </w:r>
      <w:r w:rsidRPr="006A2949">
        <w:t>LRVs</w:t>
      </w:r>
      <w:r w:rsidR="00BD3820">
        <w:t>)</w:t>
      </w:r>
      <w:r w:rsidRPr="006A2949">
        <w:t xml:space="preserve">. The LRV required for each end use of recycled water is based on the likely exposure volumes ingested from the use of the water. For more details </w:t>
      </w:r>
      <w:r w:rsidR="00B05B1D">
        <w:t>see</w:t>
      </w:r>
      <w:r w:rsidRPr="006A2949">
        <w:t xml:space="preserve"> to the information </w:t>
      </w:r>
      <w:r w:rsidRPr="006A617E">
        <w:t xml:space="preserve">sheets </w:t>
      </w:r>
      <w:r w:rsidR="009D4381">
        <w:t>‘</w:t>
      </w:r>
      <w:r w:rsidRPr="006A617E">
        <w:t xml:space="preserve">Indicators, </w:t>
      </w:r>
      <w:r w:rsidR="00A47DBE">
        <w:t>Reference</w:t>
      </w:r>
      <w:r w:rsidRPr="006A617E">
        <w:t xml:space="preserve"> Pathogens &amp; Log</w:t>
      </w:r>
      <w:r w:rsidRPr="006A617E">
        <w:rPr>
          <w:vertAlign w:val="subscript"/>
        </w:rPr>
        <w:t>10</w:t>
      </w:r>
      <w:r w:rsidRPr="006A617E">
        <w:t xml:space="preserve"> Reductions: What does it all mean?</w:t>
      </w:r>
      <w:r w:rsidR="009D4381">
        <w:t>’</w:t>
      </w:r>
      <w:r w:rsidRPr="006A617E">
        <w:t xml:space="preserve"> and </w:t>
      </w:r>
      <w:r w:rsidR="009D4381">
        <w:t>‘</w:t>
      </w:r>
      <w:r w:rsidRPr="006A617E">
        <w:t>Calculating Log Reduction Values</w:t>
      </w:r>
      <w:r w:rsidR="009D4381">
        <w:t>’</w:t>
      </w:r>
      <w:r w:rsidRPr="006A617E">
        <w:t>.</w:t>
      </w:r>
    </w:p>
    <w:p w14:paraId="2932B970" w14:textId="5E26D3B5" w:rsidR="00CC0A38" w:rsidRPr="006A2949" w:rsidRDefault="00CC0A38" w:rsidP="00CC0A38">
      <w:r w:rsidRPr="006A2949">
        <w:t>Indicative LRVs for treatment processes are summarised in</w:t>
      </w:r>
      <w:r w:rsidR="00494DBB">
        <w:t xml:space="preserve"> </w:t>
      </w:r>
      <w:r w:rsidR="00494DBB" w:rsidRPr="006A617E">
        <w:fldChar w:fldCharType="begin"/>
      </w:r>
      <w:r w:rsidR="00494DBB" w:rsidRPr="006A617E">
        <w:instrText xml:space="preserve"> REF _Ref22031669 \h </w:instrText>
      </w:r>
      <w:r w:rsidR="006A617E" w:rsidRPr="006A617E">
        <w:instrText xml:space="preserve"> \* MERGEFORMAT </w:instrText>
      </w:r>
      <w:r w:rsidR="00494DBB" w:rsidRPr="006A617E">
        <w:fldChar w:fldCharType="separate"/>
      </w:r>
      <w:r w:rsidR="00B13B87" w:rsidRPr="00B13B87">
        <w:t xml:space="preserve">Table </w:t>
      </w:r>
      <w:r w:rsidR="00B13B87" w:rsidRPr="00B13B87">
        <w:rPr>
          <w:noProof/>
        </w:rPr>
        <w:t>10</w:t>
      </w:r>
      <w:r w:rsidR="00494DBB" w:rsidRPr="006A617E">
        <w:fldChar w:fldCharType="end"/>
      </w:r>
      <w:r w:rsidRPr="006A2949">
        <w:t xml:space="preserve">, the minimum value should be used unless supported by validation or verification data, in which case the actual values should be used. For further information </w:t>
      </w:r>
      <w:r w:rsidR="00B05B1D">
        <w:t>see</w:t>
      </w:r>
      <w:r w:rsidRPr="006A2949">
        <w:t xml:space="preserve"> to the </w:t>
      </w:r>
      <w:r w:rsidR="009D4381">
        <w:t>‘</w:t>
      </w:r>
      <w:r w:rsidRPr="006A617E">
        <w:t>Validation and Verification</w:t>
      </w:r>
      <w:r w:rsidR="009D4381">
        <w:t>’</w:t>
      </w:r>
      <w:r w:rsidRPr="006A617E">
        <w:t xml:space="preserve"> and the </w:t>
      </w:r>
      <w:r w:rsidR="009D4381">
        <w:t>‘</w:t>
      </w:r>
      <w:r w:rsidRPr="006A617E">
        <w:t xml:space="preserve">Indicators, </w:t>
      </w:r>
      <w:r w:rsidR="00A47DBE">
        <w:t>Reference</w:t>
      </w:r>
      <w:r w:rsidRPr="006A617E">
        <w:t xml:space="preserve"> Pathogens &amp; Log</w:t>
      </w:r>
      <w:r w:rsidRPr="006A617E">
        <w:rPr>
          <w:vertAlign w:val="subscript"/>
        </w:rPr>
        <w:t>10</w:t>
      </w:r>
      <w:r w:rsidRPr="006A617E">
        <w:t xml:space="preserve"> Reductions: What does it all mean?</w:t>
      </w:r>
      <w:r w:rsidR="009D4381">
        <w:t>’</w:t>
      </w:r>
      <w:r w:rsidRPr="006A617E">
        <w:t xml:space="preserve"> information</w:t>
      </w:r>
      <w:r w:rsidRPr="006A2949">
        <w:t xml:space="preserve"> sheets.</w:t>
      </w:r>
    </w:p>
    <w:p w14:paraId="1A00C6D2" w14:textId="77777777" w:rsidR="00CC0A38" w:rsidRPr="006A2949" w:rsidRDefault="00CC0A38" w:rsidP="00CC0A38">
      <w:r w:rsidRPr="006A2949">
        <w:t>Suitable operational monitoring parameters must be available to confirm, in a timely manner, that the treatment steps are achieving the required LRV. Currently it is difficult to demonstrate this for reverse osmosis units so the full LRV is rarely claimed. There is significant research in operational monitoring of reverse osmosis units to demonstrate they are achieving the required LVR.</w:t>
      </w:r>
    </w:p>
    <w:p w14:paraId="2AD8248E" w14:textId="4EE66E7B" w:rsidR="001616B7" w:rsidRPr="00556E3F" w:rsidRDefault="001616B7" w:rsidP="001616B7">
      <w:pPr>
        <w:pStyle w:val="Caption"/>
        <w:keepNext/>
        <w:rPr>
          <w:i w:val="0"/>
        </w:rPr>
      </w:pPr>
      <w:bookmarkStart w:id="113" w:name="_Ref22031669"/>
      <w:bookmarkStart w:id="114" w:name="_Toc53409976"/>
      <w:r w:rsidRPr="00556E3F">
        <w:rPr>
          <w:i w:val="0"/>
        </w:rPr>
        <w:t xml:space="preserve">Table </w:t>
      </w:r>
      <w:r w:rsidR="006265EB" w:rsidRPr="00556E3F">
        <w:rPr>
          <w:i w:val="0"/>
        </w:rPr>
        <w:fldChar w:fldCharType="begin"/>
      </w:r>
      <w:r w:rsidR="006265EB" w:rsidRPr="00556E3F">
        <w:rPr>
          <w:i w:val="0"/>
        </w:rPr>
        <w:instrText xml:space="preserve"> SEQ Table \* ARABIC </w:instrText>
      </w:r>
      <w:r w:rsidR="006265EB" w:rsidRPr="00556E3F">
        <w:rPr>
          <w:i w:val="0"/>
        </w:rPr>
        <w:fldChar w:fldCharType="separate"/>
      </w:r>
      <w:r w:rsidR="00B13B87">
        <w:rPr>
          <w:i w:val="0"/>
          <w:noProof/>
        </w:rPr>
        <w:t>10</w:t>
      </w:r>
      <w:r w:rsidR="006265EB" w:rsidRPr="00556E3F">
        <w:rPr>
          <w:i w:val="0"/>
          <w:noProof/>
        </w:rPr>
        <w:fldChar w:fldCharType="end"/>
      </w:r>
      <w:bookmarkEnd w:id="113"/>
      <w:r w:rsidR="006E758B">
        <w:rPr>
          <w:i w:val="0"/>
        </w:rPr>
        <w:t xml:space="preserve">: </w:t>
      </w:r>
      <w:r w:rsidRPr="00556E3F">
        <w:rPr>
          <w:i w:val="0"/>
        </w:rPr>
        <w:t>Indicative LRV for treatment processes</w:t>
      </w:r>
      <w:bookmarkEnd w:id="114"/>
    </w:p>
    <w:tbl>
      <w:tblPr>
        <w:tblStyle w:val="NTGtable1"/>
        <w:tblW w:w="0" w:type="auto"/>
        <w:tblLook w:val="04A0" w:firstRow="1" w:lastRow="0" w:firstColumn="1" w:lastColumn="0" w:noHBand="0" w:noVBand="1"/>
      </w:tblPr>
      <w:tblGrid>
        <w:gridCol w:w="4673"/>
        <w:gridCol w:w="1559"/>
        <w:gridCol w:w="142"/>
        <w:gridCol w:w="2410"/>
        <w:gridCol w:w="1524"/>
      </w:tblGrid>
      <w:tr w:rsidR="001616B7" w:rsidRPr="006A2949" w14:paraId="47FFF9A0" w14:textId="77777777" w:rsidTr="001616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3" w:type="dxa"/>
            <w:vMerge w:val="restart"/>
          </w:tcPr>
          <w:p w14:paraId="40FF3341" w14:textId="77777777" w:rsidR="001616B7" w:rsidRPr="006A2949" w:rsidRDefault="001616B7" w:rsidP="001616B7">
            <w:r w:rsidRPr="006A2949">
              <w:t>Treatment</w:t>
            </w:r>
          </w:p>
        </w:tc>
        <w:tc>
          <w:tcPr>
            <w:tcW w:w="5635" w:type="dxa"/>
            <w:gridSpan w:val="4"/>
            <w:tcBorders>
              <w:bottom w:val="nil"/>
            </w:tcBorders>
          </w:tcPr>
          <w:p w14:paraId="195E0C06" w14:textId="77777777" w:rsidR="001616B7" w:rsidRPr="006A2949" w:rsidRDefault="0051619D" w:rsidP="001616B7">
            <w:pPr>
              <w:jc w:val="center"/>
              <w:cnfStyle w:val="100000000000" w:firstRow="1" w:lastRow="0" w:firstColumn="0" w:lastColumn="0" w:oddVBand="0" w:evenVBand="0" w:oddHBand="0" w:evenHBand="0" w:firstRowFirstColumn="0" w:firstRowLastColumn="0" w:lastRowFirstColumn="0" w:lastRowLastColumn="0"/>
            </w:pPr>
            <w:r>
              <w:t xml:space="preserve">Indicative </w:t>
            </w:r>
            <w:r w:rsidR="001616B7" w:rsidRPr="006A2949">
              <w:t>Log Reduction Targets</w:t>
            </w:r>
          </w:p>
        </w:tc>
      </w:tr>
      <w:tr w:rsidR="001616B7" w:rsidRPr="006A2949" w14:paraId="1B159B94" w14:textId="77777777" w:rsidTr="0051619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3" w:type="dxa"/>
            <w:vMerge/>
            <w:tcBorders>
              <w:bottom w:val="nil"/>
            </w:tcBorders>
          </w:tcPr>
          <w:p w14:paraId="421858D9" w14:textId="77777777" w:rsidR="001616B7" w:rsidRPr="006A2949" w:rsidRDefault="001616B7" w:rsidP="001616B7">
            <w:pPr>
              <w:rPr>
                <w:b w:val="0"/>
              </w:rPr>
            </w:pPr>
          </w:p>
        </w:tc>
        <w:tc>
          <w:tcPr>
            <w:tcW w:w="1559" w:type="dxa"/>
            <w:tcBorders>
              <w:top w:val="nil"/>
              <w:bottom w:val="nil"/>
            </w:tcBorders>
          </w:tcPr>
          <w:p w14:paraId="3B1561FC" w14:textId="77777777" w:rsidR="001616B7" w:rsidRPr="006A2949" w:rsidRDefault="001616B7" w:rsidP="001616B7">
            <w:pPr>
              <w:jc w:val="center"/>
              <w:cnfStyle w:val="100000000000" w:firstRow="1" w:lastRow="0" w:firstColumn="0" w:lastColumn="0" w:oddVBand="0" w:evenVBand="0" w:oddHBand="0" w:evenHBand="0" w:firstRowFirstColumn="0" w:firstRowLastColumn="0" w:lastRowFirstColumn="0" w:lastRowLastColumn="0"/>
              <w:rPr>
                <w:b w:val="0"/>
              </w:rPr>
            </w:pPr>
            <w:r w:rsidRPr="006A2949">
              <w:rPr>
                <w:b w:val="0"/>
              </w:rPr>
              <w:t>Protozoa</w:t>
            </w:r>
          </w:p>
        </w:tc>
        <w:tc>
          <w:tcPr>
            <w:tcW w:w="2552" w:type="dxa"/>
            <w:gridSpan w:val="2"/>
            <w:tcBorders>
              <w:top w:val="nil"/>
              <w:bottom w:val="nil"/>
            </w:tcBorders>
          </w:tcPr>
          <w:p w14:paraId="3E5CE2A1" w14:textId="77777777" w:rsidR="001616B7" w:rsidRPr="006A2949" w:rsidRDefault="001616B7" w:rsidP="001616B7">
            <w:pPr>
              <w:jc w:val="center"/>
              <w:cnfStyle w:val="100000000000" w:firstRow="1" w:lastRow="0" w:firstColumn="0" w:lastColumn="0" w:oddVBand="0" w:evenVBand="0" w:oddHBand="0" w:evenHBand="0" w:firstRowFirstColumn="0" w:firstRowLastColumn="0" w:lastRowFirstColumn="0" w:lastRowLastColumn="0"/>
              <w:rPr>
                <w:b w:val="0"/>
              </w:rPr>
            </w:pPr>
            <w:r w:rsidRPr="006A2949">
              <w:rPr>
                <w:b w:val="0"/>
              </w:rPr>
              <w:t>Virus</w:t>
            </w:r>
          </w:p>
        </w:tc>
        <w:tc>
          <w:tcPr>
            <w:tcW w:w="1524" w:type="dxa"/>
            <w:tcBorders>
              <w:top w:val="nil"/>
              <w:bottom w:val="nil"/>
            </w:tcBorders>
          </w:tcPr>
          <w:p w14:paraId="0C6F0B6A" w14:textId="77777777" w:rsidR="001616B7" w:rsidRPr="006A2949" w:rsidRDefault="001616B7" w:rsidP="001616B7">
            <w:pPr>
              <w:jc w:val="center"/>
              <w:cnfStyle w:val="100000000000" w:firstRow="1" w:lastRow="0" w:firstColumn="0" w:lastColumn="0" w:oddVBand="0" w:evenVBand="0" w:oddHBand="0" w:evenHBand="0" w:firstRowFirstColumn="0" w:firstRowLastColumn="0" w:lastRowFirstColumn="0" w:lastRowLastColumn="0"/>
              <w:rPr>
                <w:b w:val="0"/>
              </w:rPr>
            </w:pPr>
            <w:r w:rsidRPr="006A2949">
              <w:rPr>
                <w:b w:val="0"/>
              </w:rPr>
              <w:t>Bacteria</w:t>
            </w:r>
          </w:p>
        </w:tc>
      </w:tr>
      <w:tr w:rsidR="001616B7" w:rsidRPr="006A2949" w14:paraId="6C2EF224" w14:textId="77777777" w:rsidTr="005161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tcBorders>
          </w:tcPr>
          <w:p w14:paraId="26FE4DD7" w14:textId="77777777" w:rsidR="001616B7" w:rsidRPr="006A2949" w:rsidRDefault="001616B7" w:rsidP="001616B7">
            <w:pPr>
              <w:rPr>
                <w:sz w:val="18"/>
              </w:rPr>
            </w:pPr>
            <w:r w:rsidRPr="006A2949">
              <w:rPr>
                <w:sz w:val="18"/>
              </w:rPr>
              <w:t>Primary treatment</w:t>
            </w:r>
          </w:p>
        </w:tc>
        <w:tc>
          <w:tcPr>
            <w:tcW w:w="1701" w:type="dxa"/>
            <w:gridSpan w:val="2"/>
            <w:tcBorders>
              <w:top w:val="nil"/>
              <w:bottom w:val="nil"/>
            </w:tcBorders>
            <w:vAlign w:val="top"/>
          </w:tcPr>
          <w:p w14:paraId="04FCF91E" w14:textId="77777777" w:rsidR="001616B7" w:rsidRPr="006A2949" w:rsidRDefault="001616B7" w:rsidP="0051619D">
            <w:pPr>
              <w:ind w:right="322"/>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0-0.5</w:t>
            </w:r>
          </w:p>
        </w:tc>
        <w:tc>
          <w:tcPr>
            <w:tcW w:w="2410" w:type="dxa"/>
            <w:tcBorders>
              <w:top w:val="nil"/>
              <w:bottom w:val="nil"/>
            </w:tcBorders>
            <w:vAlign w:val="top"/>
          </w:tcPr>
          <w:p w14:paraId="77ED965D" w14:textId="77777777" w:rsidR="001616B7" w:rsidRPr="006A2949" w:rsidRDefault="001616B7" w:rsidP="0051619D">
            <w:pPr>
              <w:ind w:right="605"/>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0-0.1</w:t>
            </w:r>
          </w:p>
        </w:tc>
        <w:tc>
          <w:tcPr>
            <w:tcW w:w="1524" w:type="dxa"/>
            <w:tcBorders>
              <w:top w:val="nil"/>
              <w:bottom w:val="nil"/>
            </w:tcBorders>
            <w:vAlign w:val="top"/>
          </w:tcPr>
          <w:p w14:paraId="70AE5CE7" w14:textId="77777777" w:rsidR="001616B7" w:rsidRPr="006A2949" w:rsidRDefault="001616B7" w:rsidP="0051619D">
            <w:pPr>
              <w:ind w:right="283"/>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0-0.5</w:t>
            </w:r>
          </w:p>
        </w:tc>
      </w:tr>
      <w:tr w:rsidR="001616B7" w:rsidRPr="006A2949" w14:paraId="5A829D37" w14:textId="77777777" w:rsidTr="0051619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tcBorders>
          </w:tcPr>
          <w:p w14:paraId="600C4264" w14:textId="77777777" w:rsidR="001616B7" w:rsidRPr="006A2949" w:rsidRDefault="001616B7" w:rsidP="001616B7">
            <w:pPr>
              <w:rPr>
                <w:sz w:val="18"/>
              </w:rPr>
            </w:pPr>
            <w:r w:rsidRPr="006A2949">
              <w:rPr>
                <w:sz w:val="18"/>
              </w:rPr>
              <w:t>Secondary treatment (well aerated secondary systems)</w:t>
            </w:r>
          </w:p>
        </w:tc>
        <w:tc>
          <w:tcPr>
            <w:tcW w:w="1701" w:type="dxa"/>
            <w:gridSpan w:val="2"/>
            <w:tcBorders>
              <w:top w:val="nil"/>
              <w:bottom w:val="nil"/>
            </w:tcBorders>
            <w:vAlign w:val="top"/>
          </w:tcPr>
          <w:p w14:paraId="515BE525" w14:textId="77777777" w:rsidR="001616B7" w:rsidRPr="006A2949" w:rsidRDefault="001616B7" w:rsidP="0051619D">
            <w:pPr>
              <w:ind w:right="322"/>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0.5-2.0</w:t>
            </w:r>
          </w:p>
        </w:tc>
        <w:tc>
          <w:tcPr>
            <w:tcW w:w="2410" w:type="dxa"/>
            <w:tcBorders>
              <w:top w:val="nil"/>
              <w:bottom w:val="nil"/>
            </w:tcBorders>
            <w:vAlign w:val="top"/>
          </w:tcPr>
          <w:p w14:paraId="4D72AF15" w14:textId="77777777" w:rsidR="001616B7" w:rsidRPr="006A2949" w:rsidRDefault="001616B7" w:rsidP="0051619D">
            <w:pPr>
              <w:ind w:right="605"/>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0.5-2.0</w:t>
            </w:r>
          </w:p>
        </w:tc>
        <w:tc>
          <w:tcPr>
            <w:tcW w:w="1524" w:type="dxa"/>
            <w:tcBorders>
              <w:top w:val="nil"/>
              <w:bottom w:val="nil"/>
            </w:tcBorders>
            <w:vAlign w:val="top"/>
          </w:tcPr>
          <w:p w14:paraId="43B38F05" w14:textId="77777777" w:rsidR="001616B7" w:rsidRPr="006A2949" w:rsidRDefault="001616B7" w:rsidP="0051619D">
            <w:pPr>
              <w:ind w:right="283"/>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1.0-3.0</w:t>
            </w:r>
          </w:p>
        </w:tc>
      </w:tr>
      <w:tr w:rsidR="001616B7" w:rsidRPr="006A2949" w14:paraId="49FB4EDC" w14:textId="77777777" w:rsidTr="005161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tcBorders>
          </w:tcPr>
          <w:p w14:paraId="5FD61E1F" w14:textId="77777777" w:rsidR="001616B7" w:rsidRPr="006A2949" w:rsidRDefault="001616B7" w:rsidP="001616B7">
            <w:pPr>
              <w:rPr>
                <w:sz w:val="18"/>
              </w:rPr>
            </w:pPr>
            <w:r w:rsidRPr="006A2949">
              <w:rPr>
                <w:sz w:val="18"/>
              </w:rPr>
              <w:t>Dual media filtration with coagulation</w:t>
            </w:r>
          </w:p>
        </w:tc>
        <w:tc>
          <w:tcPr>
            <w:tcW w:w="1701" w:type="dxa"/>
            <w:gridSpan w:val="2"/>
            <w:tcBorders>
              <w:top w:val="nil"/>
              <w:bottom w:val="nil"/>
            </w:tcBorders>
            <w:vAlign w:val="top"/>
          </w:tcPr>
          <w:p w14:paraId="344E6E9E" w14:textId="77777777" w:rsidR="001616B7" w:rsidRPr="006A2949" w:rsidRDefault="001616B7" w:rsidP="0051619D">
            <w:pPr>
              <w:ind w:right="322"/>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1.4-4.0</w:t>
            </w:r>
          </w:p>
        </w:tc>
        <w:tc>
          <w:tcPr>
            <w:tcW w:w="2410" w:type="dxa"/>
            <w:tcBorders>
              <w:top w:val="nil"/>
              <w:bottom w:val="nil"/>
            </w:tcBorders>
            <w:vAlign w:val="top"/>
          </w:tcPr>
          <w:p w14:paraId="3FF677B1" w14:textId="77777777" w:rsidR="001616B7" w:rsidRPr="006A2949" w:rsidRDefault="001616B7" w:rsidP="0051619D">
            <w:pPr>
              <w:ind w:right="605"/>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1.2-4.0</w:t>
            </w:r>
          </w:p>
        </w:tc>
        <w:tc>
          <w:tcPr>
            <w:tcW w:w="1524" w:type="dxa"/>
            <w:tcBorders>
              <w:top w:val="nil"/>
              <w:bottom w:val="nil"/>
            </w:tcBorders>
            <w:vAlign w:val="top"/>
          </w:tcPr>
          <w:p w14:paraId="6D5AA866" w14:textId="77777777" w:rsidR="001616B7" w:rsidRPr="006A2949" w:rsidRDefault="001616B7" w:rsidP="0051619D">
            <w:pPr>
              <w:ind w:right="283"/>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1.0-3.4</w:t>
            </w:r>
          </w:p>
        </w:tc>
      </w:tr>
      <w:tr w:rsidR="001616B7" w:rsidRPr="006A2949" w14:paraId="61672178" w14:textId="77777777" w:rsidTr="0051619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tcBorders>
          </w:tcPr>
          <w:p w14:paraId="490D26DD" w14:textId="77777777" w:rsidR="001616B7" w:rsidRPr="006A2949" w:rsidRDefault="001616B7" w:rsidP="001616B7">
            <w:pPr>
              <w:rPr>
                <w:sz w:val="18"/>
              </w:rPr>
            </w:pPr>
            <w:r w:rsidRPr="006A2949">
              <w:rPr>
                <w:sz w:val="18"/>
              </w:rPr>
              <w:t>Membrane filtration</w:t>
            </w:r>
          </w:p>
        </w:tc>
        <w:tc>
          <w:tcPr>
            <w:tcW w:w="1701" w:type="dxa"/>
            <w:gridSpan w:val="2"/>
            <w:tcBorders>
              <w:top w:val="nil"/>
              <w:bottom w:val="nil"/>
            </w:tcBorders>
            <w:vAlign w:val="top"/>
          </w:tcPr>
          <w:p w14:paraId="1898B711" w14:textId="77777777" w:rsidR="001616B7" w:rsidRPr="006A2949" w:rsidRDefault="001616B7" w:rsidP="0051619D">
            <w:pPr>
              <w:ind w:right="322"/>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4.0</w:t>
            </w:r>
          </w:p>
        </w:tc>
        <w:tc>
          <w:tcPr>
            <w:tcW w:w="2410" w:type="dxa"/>
            <w:tcBorders>
              <w:top w:val="nil"/>
              <w:bottom w:val="nil"/>
            </w:tcBorders>
            <w:vAlign w:val="top"/>
          </w:tcPr>
          <w:p w14:paraId="35B3C54B" w14:textId="77777777" w:rsidR="001616B7" w:rsidRPr="006A2949" w:rsidRDefault="001616B7" w:rsidP="0051619D">
            <w:pPr>
              <w:ind w:right="605"/>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2.5-4.0</w:t>
            </w:r>
          </w:p>
        </w:tc>
        <w:tc>
          <w:tcPr>
            <w:tcW w:w="1524" w:type="dxa"/>
            <w:tcBorders>
              <w:top w:val="nil"/>
              <w:bottom w:val="nil"/>
            </w:tcBorders>
            <w:vAlign w:val="top"/>
          </w:tcPr>
          <w:p w14:paraId="4CA497FA" w14:textId="77777777" w:rsidR="001616B7" w:rsidRPr="006A2949" w:rsidRDefault="001616B7" w:rsidP="0051619D">
            <w:pPr>
              <w:ind w:right="283"/>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1.0-3.4</w:t>
            </w:r>
          </w:p>
        </w:tc>
      </w:tr>
      <w:tr w:rsidR="001616B7" w:rsidRPr="006A2949" w14:paraId="6D79F142" w14:textId="77777777" w:rsidTr="005161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tcBorders>
          </w:tcPr>
          <w:p w14:paraId="4C7BD5A7" w14:textId="77777777" w:rsidR="001616B7" w:rsidRPr="006A2949" w:rsidRDefault="001616B7" w:rsidP="001616B7">
            <w:pPr>
              <w:rPr>
                <w:sz w:val="18"/>
              </w:rPr>
            </w:pPr>
            <w:r w:rsidRPr="006A2949">
              <w:rPr>
                <w:sz w:val="18"/>
              </w:rPr>
              <w:t>Reverse osmosis</w:t>
            </w:r>
          </w:p>
        </w:tc>
        <w:tc>
          <w:tcPr>
            <w:tcW w:w="1701" w:type="dxa"/>
            <w:gridSpan w:val="2"/>
            <w:tcBorders>
              <w:top w:val="nil"/>
              <w:bottom w:val="nil"/>
            </w:tcBorders>
            <w:vAlign w:val="top"/>
          </w:tcPr>
          <w:p w14:paraId="45C0586F" w14:textId="77777777" w:rsidR="001616B7" w:rsidRPr="006A2949" w:rsidRDefault="001616B7" w:rsidP="0051619D">
            <w:pPr>
              <w:ind w:right="322"/>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1-4.0</w:t>
            </w:r>
          </w:p>
        </w:tc>
        <w:tc>
          <w:tcPr>
            <w:tcW w:w="2410" w:type="dxa"/>
            <w:tcBorders>
              <w:top w:val="nil"/>
              <w:bottom w:val="nil"/>
            </w:tcBorders>
            <w:vAlign w:val="top"/>
          </w:tcPr>
          <w:p w14:paraId="7F0D8252" w14:textId="77777777" w:rsidR="001616B7" w:rsidRPr="006A2949" w:rsidRDefault="001616B7" w:rsidP="0051619D">
            <w:pPr>
              <w:ind w:right="605"/>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1-4.0</w:t>
            </w:r>
          </w:p>
        </w:tc>
        <w:tc>
          <w:tcPr>
            <w:tcW w:w="1524" w:type="dxa"/>
            <w:tcBorders>
              <w:top w:val="nil"/>
              <w:bottom w:val="nil"/>
            </w:tcBorders>
            <w:vAlign w:val="top"/>
          </w:tcPr>
          <w:p w14:paraId="444D887D" w14:textId="77777777" w:rsidR="001616B7" w:rsidRPr="006A2949" w:rsidRDefault="001616B7" w:rsidP="0051619D">
            <w:pPr>
              <w:ind w:right="283"/>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1-4.0</w:t>
            </w:r>
          </w:p>
        </w:tc>
      </w:tr>
      <w:tr w:rsidR="001616B7" w:rsidRPr="006A2949" w14:paraId="63BBA2AB" w14:textId="77777777" w:rsidTr="0051619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tcBorders>
          </w:tcPr>
          <w:p w14:paraId="7A29669C" w14:textId="77777777" w:rsidR="001616B7" w:rsidRPr="006A2949" w:rsidRDefault="001616B7" w:rsidP="001616B7">
            <w:pPr>
              <w:rPr>
                <w:sz w:val="18"/>
              </w:rPr>
            </w:pPr>
            <w:r w:rsidRPr="006A2949">
              <w:rPr>
                <w:sz w:val="18"/>
              </w:rPr>
              <w:t>Lagoon storage</w:t>
            </w:r>
          </w:p>
        </w:tc>
        <w:tc>
          <w:tcPr>
            <w:tcW w:w="1701" w:type="dxa"/>
            <w:gridSpan w:val="2"/>
            <w:tcBorders>
              <w:top w:val="nil"/>
              <w:bottom w:val="nil"/>
            </w:tcBorders>
            <w:vAlign w:val="top"/>
          </w:tcPr>
          <w:p w14:paraId="215275C5" w14:textId="77777777" w:rsidR="001616B7" w:rsidRPr="006A2949" w:rsidRDefault="001616B7" w:rsidP="0051619D">
            <w:pPr>
              <w:ind w:right="322"/>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1.0-3.5</w:t>
            </w:r>
          </w:p>
        </w:tc>
        <w:tc>
          <w:tcPr>
            <w:tcW w:w="2410" w:type="dxa"/>
            <w:tcBorders>
              <w:top w:val="nil"/>
              <w:bottom w:val="nil"/>
            </w:tcBorders>
            <w:vAlign w:val="top"/>
          </w:tcPr>
          <w:p w14:paraId="737CCD39" w14:textId="77777777" w:rsidR="001616B7" w:rsidRPr="006A2949" w:rsidRDefault="001616B7" w:rsidP="0051619D">
            <w:pPr>
              <w:ind w:right="605"/>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1.0-4.0</w:t>
            </w:r>
          </w:p>
        </w:tc>
        <w:tc>
          <w:tcPr>
            <w:tcW w:w="1524" w:type="dxa"/>
            <w:tcBorders>
              <w:top w:val="nil"/>
              <w:bottom w:val="nil"/>
            </w:tcBorders>
            <w:vAlign w:val="top"/>
          </w:tcPr>
          <w:p w14:paraId="15D9E890" w14:textId="77777777" w:rsidR="001616B7" w:rsidRPr="006A2949" w:rsidRDefault="001616B7" w:rsidP="0051619D">
            <w:pPr>
              <w:ind w:right="283"/>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1.0-5.0</w:t>
            </w:r>
          </w:p>
        </w:tc>
      </w:tr>
      <w:tr w:rsidR="001616B7" w:rsidRPr="006A2949" w14:paraId="398E4770" w14:textId="77777777" w:rsidTr="005161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tcBorders>
          </w:tcPr>
          <w:p w14:paraId="305C6977" w14:textId="77777777" w:rsidR="001616B7" w:rsidRPr="006A2949" w:rsidRDefault="001616B7" w:rsidP="001616B7">
            <w:pPr>
              <w:rPr>
                <w:sz w:val="18"/>
              </w:rPr>
            </w:pPr>
            <w:r w:rsidRPr="006A2949">
              <w:rPr>
                <w:sz w:val="18"/>
              </w:rPr>
              <w:t>Chlorination</w:t>
            </w:r>
          </w:p>
        </w:tc>
        <w:tc>
          <w:tcPr>
            <w:tcW w:w="1701" w:type="dxa"/>
            <w:gridSpan w:val="2"/>
            <w:tcBorders>
              <w:top w:val="nil"/>
              <w:bottom w:val="nil"/>
            </w:tcBorders>
            <w:vAlign w:val="top"/>
          </w:tcPr>
          <w:p w14:paraId="6446D0EC" w14:textId="77777777" w:rsidR="001616B7" w:rsidRPr="006A2949" w:rsidRDefault="001616B7" w:rsidP="0051619D">
            <w:pPr>
              <w:ind w:right="322"/>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0-0.5</w:t>
            </w:r>
          </w:p>
        </w:tc>
        <w:tc>
          <w:tcPr>
            <w:tcW w:w="2410" w:type="dxa"/>
            <w:tcBorders>
              <w:top w:val="nil"/>
              <w:bottom w:val="nil"/>
            </w:tcBorders>
            <w:vAlign w:val="top"/>
          </w:tcPr>
          <w:p w14:paraId="0BC9CDA5" w14:textId="77777777" w:rsidR="001616B7" w:rsidRPr="006A2949" w:rsidRDefault="001616B7" w:rsidP="0051619D">
            <w:pPr>
              <w:ind w:right="605"/>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1.0-4.0</w:t>
            </w:r>
          </w:p>
        </w:tc>
        <w:tc>
          <w:tcPr>
            <w:tcW w:w="1524" w:type="dxa"/>
            <w:tcBorders>
              <w:top w:val="nil"/>
              <w:bottom w:val="nil"/>
            </w:tcBorders>
            <w:vAlign w:val="top"/>
          </w:tcPr>
          <w:p w14:paraId="57E2F999" w14:textId="77777777" w:rsidR="001616B7" w:rsidRPr="006A2949" w:rsidRDefault="001616B7" w:rsidP="0051619D">
            <w:pPr>
              <w:ind w:right="283"/>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2.0-4.0</w:t>
            </w:r>
          </w:p>
        </w:tc>
      </w:tr>
      <w:tr w:rsidR="001616B7" w:rsidRPr="006A2949" w14:paraId="2A89A03D" w14:textId="77777777" w:rsidTr="0051619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tcBorders>
          </w:tcPr>
          <w:p w14:paraId="225759E6" w14:textId="77777777" w:rsidR="001616B7" w:rsidRPr="006A2949" w:rsidRDefault="001616B7" w:rsidP="001616B7">
            <w:pPr>
              <w:rPr>
                <w:sz w:val="18"/>
              </w:rPr>
            </w:pPr>
            <w:r w:rsidRPr="006A2949">
              <w:rPr>
                <w:sz w:val="18"/>
              </w:rPr>
              <w:t>Ozonation</w:t>
            </w:r>
          </w:p>
        </w:tc>
        <w:tc>
          <w:tcPr>
            <w:tcW w:w="1701" w:type="dxa"/>
            <w:gridSpan w:val="2"/>
            <w:tcBorders>
              <w:top w:val="nil"/>
              <w:bottom w:val="nil"/>
            </w:tcBorders>
            <w:vAlign w:val="top"/>
          </w:tcPr>
          <w:p w14:paraId="0C20879A" w14:textId="77777777" w:rsidR="001616B7" w:rsidRPr="006A2949" w:rsidRDefault="001616B7" w:rsidP="0051619D">
            <w:pPr>
              <w:ind w:right="322"/>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n/a</w:t>
            </w:r>
          </w:p>
        </w:tc>
        <w:tc>
          <w:tcPr>
            <w:tcW w:w="2410" w:type="dxa"/>
            <w:tcBorders>
              <w:top w:val="nil"/>
              <w:bottom w:val="nil"/>
            </w:tcBorders>
            <w:vAlign w:val="top"/>
          </w:tcPr>
          <w:p w14:paraId="56FED784" w14:textId="77777777" w:rsidR="001616B7" w:rsidRPr="006A2949" w:rsidRDefault="001616B7" w:rsidP="0051619D">
            <w:pPr>
              <w:ind w:right="605"/>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3.0-4.0</w:t>
            </w:r>
          </w:p>
        </w:tc>
        <w:tc>
          <w:tcPr>
            <w:tcW w:w="1524" w:type="dxa"/>
            <w:tcBorders>
              <w:top w:val="nil"/>
              <w:bottom w:val="nil"/>
            </w:tcBorders>
            <w:vAlign w:val="top"/>
          </w:tcPr>
          <w:p w14:paraId="099EC21E" w14:textId="77777777" w:rsidR="001616B7" w:rsidRPr="006A2949" w:rsidRDefault="001616B7" w:rsidP="0051619D">
            <w:pPr>
              <w:ind w:right="283"/>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2.0-4.0</w:t>
            </w:r>
          </w:p>
        </w:tc>
      </w:tr>
      <w:tr w:rsidR="001616B7" w:rsidRPr="006A2949" w14:paraId="5D5D94CD" w14:textId="77777777" w:rsidTr="005161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tcBorders>
          </w:tcPr>
          <w:p w14:paraId="7CD5057F" w14:textId="77777777" w:rsidR="001616B7" w:rsidRPr="006A2949" w:rsidRDefault="001616B7" w:rsidP="001616B7">
            <w:pPr>
              <w:rPr>
                <w:sz w:val="18"/>
              </w:rPr>
            </w:pPr>
            <w:r w:rsidRPr="006A2949">
              <w:rPr>
                <w:sz w:val="18"/>
              </w:rPr>
              <w:t>UV light</w:t>
            </w:r>
          </w:p>
        </w:tc>
        <w:tc>
          <w:tcPr>
            <w:tcW w:w="1701" w:type="dxa"/>
            <w:gridSpan w:val="2"/>
            <w:tcBorders>
              <w:top w:val="nil"/>
              <w:bottom w:val="nil"/>
            </w:tcBorders>
            <w:vAlign w:val="top"/>
          </w:tcPr>
          <w:p w14:paraId="1340C1F7" w14:textId="77777777" w:rsidR="001616B7" w:rsidRPr="006A2949" w:rsidRDefault="001616B7" w:rsidP="0051619D">
            <w:pPr>
              <w:ind w:right="322"/>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3.0-4.0</w:t>
            </w:r>
          </w:p>
        </w:tc>
        <w:tc>
          <w:tcPr>
            <w:tcW w:w="2410" w:type="dxa"/>
            <w:tcBorders>
              <w:top w:val="nil"/>
              <w:bottom w:val="nil"/>
            </w:tcBorders>
            <w:vAlign w:val="top"/>
          </w:tcPr>
          <w:p w14:paraId="365DD8B4" w14:textId="77777777" w:rsidR="001616B7" w:rsidRPr="006A2949" w:rsidRDefault="001616B7" w:rsidP="0051619D">
            <w:pPr>
              <w:ind w:right="605"/>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Adenovirus 1.0-4.0</w:t>
            </w:r>
          </w:p>
          <w:p w14:paraId="494F3F2A" w14:textId="77777777" w:rsidR="001616B7" w:rsidRPr="006A2949" w:rsidRDefault="001616B7" w:rsidP="0051619D">
            <w:pPr>
              <w:ind w:right="605"/>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Other 3.0-4.0</w:t>
            </w:r>
          </w:p>
        </w:tc>
        <w:tc>
          <w:tcPr>
            <w:tcW w:w="1524" w:type="dxa"/>
            <w:tcBorders>
              <w:top w:val="nil"/>
              <w:bottom w:val="nil"/>
            </w:tcBorders>
            <w:vAlign w:val="top"/>
          </w:tcPr>
          <w:p w14:paraId="00371CEE" w14:textId="77777777" w:rsidR="001616B7" w:rsidRPr="006A2949" w:rsidRDefault="001616B7" w:rsidP="0051619D">
            <w:pPr>
              <w:ind w:right="283"/>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2.0-4.0</w:t>
            </w:r>
          </w:p>
        </w:tc>
      </w:tr>
      <w:tr w:rsidR="001616B7" w:rsidRPr="006A2949" w14:paraId="2A88F48F" w14:textId="77777777" w:rsidTr="0051619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bottom w:val="nil"/>
            </w:tcBorders>
          </w:tcPr>
          <w:p w14:paraId="6A225B1B" w14:textId="77777777" w:rsidR="001616B7" w:rsidRPr="006A2949" w:rsidRDefault="001616B7" w:rsidP="001616B7">
            <w:pPr>
              <w:rPr>
                <w:sz w:val="18"/>
              </w:rPr>
            </w:pPr>
            <w:r w:rsidRPr="006A2949">
              <w:rPr>
                <w:sz w:val="18"/>
              </w:rPr>
              <w:t>Wetlands – surface flow</w:t>
            </w:r>
          </w:p>
        </w:tc>
        <w:tc>
          <w:tcPr>
            <w:tcW w:w="1701" w:type="dxa"/>
            <w:gridSpan w:val="2"/>
            <w:tcBorders>
              <w:top w:val="nil"/>
              <w:bottom w:val="nil"/>
            </w:tcBorders>
            <w:vAlign w:val="top"/>
          </w:tcPr>
          <w:p w14:paraId="430E12D8" w14:textId="77777777" w:rsidR="001616B7" w:rsidRPr="006A2949" w:rsidRDefault="001616B7" w:rsidP="0051619D">
            <w:pPr>
              <w:ind w:right="322"/>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0.5-1.0</w:t>
            </w:r>
          </w:p>
        </w:tc>
        <w:tc>
          <w:tcPr>
            <w:tcW w:w="2410" w:type="dxa"/>
            <w:tcBorders>
              <w:top w:val="nil"/>
              <w:bottom w:val="nil"/>
            </w:tcBorders>
            <w:vAlign w:val="top"/>
          </w:tcPr>
          <w:p w14:paraId="0DF5C1DD" w14:textId="77777777" w:rsidR="001616B7" w:rsidRPr="006A2949" w:rsidRDefault="001616B7" w:rsidP="0051619D">
            <w:pPr>
              <w:ind w:right="605"/>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n/a</w:t>
            </w:r>
          </w:p>
        </w:tc>
        <w:tc>
          <w:tcPr>
            <w:tcW w:w="1524" w:type="dxa"/>
            <w:tcBorders>
              <w:top w:val="nil"/>
              <w:bottom w:val="nil"/>
            </w:tcBorders>
            <w:vAlign w:val="top"/>
          </w:tcPr>
          <w:p w14:paraId="281AE326" w14:textId="77777777" w:rsidR="001616B7" w:rsidRPr="006A2949" w:rsidRDefault="001616B7" w:rsidP="0051619D">
            <w:pPr>
              <w:ind w:right="283"/>
              <w:jc w:val="right"/>
              <w:cnfStyle w:val="000000010000" w:firstRow="0" w:lastRow="0" w:firstColumn="0" w:lastColumn="0" w:oddVBand="0" w:evenVBand="0" w:oddHBand="0" w:evenHBand="1" w:firstRowFirstColumn="0" w:firstRowLastColumn="0" w:lastRowFirstColumn="0" w:lastRowLastColumn="0"/>
              <w:rPr>
                <w:sz w:val="18"/>
              </w:rPr>
            </w:pPr>
            <w:r w:rsidRPr="006A2949">
              <w:rPr>
                <w:sz w:val="18"/>
              </w:rPr>
              <w:t>1.0</w:t>
            </w:r>
          </w:p>
        </w:tc>
      </w:tr>
      <w:tr w:rsidR="001616B7" w:rsidRPr="006A2949" w14:paraId="62317159" w14:textId="77777777" w:rsidTr="0051619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top w:val="nil"/>
            </w:tcBorders>
          </w:tcPr>
          <w:p w14:paraId="631ADDED" w14:textId="77777777" w:rsidR="001616B7" w:rsidRPr="006A2949" w:rsidRDefault="001616B7" w:rsidP="001616B7">
            <w:pPr>
              <w:rPr>
                <w:sz w:val="18"/>
              </w:rPr>
            </w:pPr>
            <w:r w:rsidRPr="006A2949">
              <w:rPr>
                <w:sz w:val="18"/>
              </w:rPr>
              <w:t>Wetlands – subsurface flow</w:t>
            </w:r>
          </w:p>
        </w:tc>
        <w:tc>
          <w:tcPr>
            <w:tcW w:w="1701" w:type="dxa"/>
            <w:gridSpan w:val="2"/>
            <w:tcBorders>
              <w:top w:val="nil"/>
            </w:tcBorders>
            <w:vAlign w:val="top"/>
          </w:tcPr>
          <w:p w14:paraId="18C0ADFC" w14:textId="77777777" w:rsidR="001616B7" w:rsidRPr="006A2949" w:rsidRDefault="001616B7" w:rsidP="0051619D">
            <w:pPr>
              <w:ind w:right="322"/>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0.5-1.0</w:t>
            </w:r>
          </w:p>
        </w:tc>
        <w:tc>
          <w:tcPr>
            <w:tcW w:w="2410" w:type="dxa"/>
            <w:tcBorders>
              <w:top w:val="nil"/>
            </w:tcBorders>
            <w:vAlign w:val="top"/>
          </w:tcPr>
          <w:p w14:paraId="32DF4AB4" w14:textId="77777777" w:rsidR="001616B7" w:rsidRPr="006A2949" w:rsidRDefault="001616B7" w:rsidP="0051619D">
            <w:pPr>
              <w:ind w:right="605"/>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n/a</w:t>
            </w:r>
          </w:p>
        </w:tc>
        <w:tc>
          <w:tcPr>
            <w:tcW w:w="1524" w:type="dxa"/>
            <w:tcBorders>
              <w:top w:val="nil"/>
            </w:tcBorders>
            <w:vAlign w:val="top"/>
          </w:tcPr>
          <w:p w14:paraId="3B41B109" w14:textId="77777777" w:rsidR="001616B7" w:rsidRPr="006A2949" w:rsidRDefault="001616B7" w:rsidP="0051619D">
            <w:pPr>
              <w:ind w:right="283"/>
              <w:jc w:val="right"/>
              <w:cnfStyle w:val="000000100000" w:firstRow="0" w:lastRow="0" w:firstColumn="0" w:lastColumn="0" w:oddVBand="0" w:evenVBand="0" w:oddHBand="1" w:evenHBand="0" w:firstRowFirstColumn="0" w:firstRowLastColumn="0" w:lastRowFirstColumn="0" w:lastRowLastColumn="0"/>
              <w:rPr>
                <w:sz w:val="18"/>
              </w:rPr>
            </w:pPr>
            <w:r w:rsidRPr="006A2949">
              <w:rPr>
                <w:sz w:val="18"/>
              </w:rPr>
              <w:t>1.0-3.0</w:t>
            </w:r>
          </w:p>
        </w:tc>
      </w:tr>
    </w:tbl>
    <w:p w14:paraId="1DD63D53" w14:textId="77777777" w:rsidR="001616B7" w:rsidRPr="00D9622A" w:rsidRDefault="001616B7" w:rsidP="001616B7">
      <w:pPr>
        <w:keepNext/>
        <w:spacing w:after="0"/>
        <w:rPr>
          <w:sz w:val="20"/>
          <w:szCs w:val="20"/>
        </w:rPr>
      </w:pPr>
      <w:r w:rsidRPr="00D9622A">
        <w:rPr>
          <w:b/>
          <w:sz w:val="20"/>
          <w:szCs w:val="20"/>
        </w:rPr>
        <w:t>Source</w:t>
      </w:r>
      <w:r w:rsidRPr="00D9622A">
        <w:rPr>
          <w:sz w:val="20"/>
          <w:szCs w:val="20"/>
        </w:rPr>
        <w:t>: adapted from AGWR Table 3.4, Smeets et al (2006), Black et al. (2009); Smartwater Fund (2012)</w:t>
      </w:r>
    </w:p>
    <w:p w14:paraId="3EFB5266" w14:textId="77777777" w:rsidR="001616B7" w:rsidRPr="00D9622A" w:rsidRDefault="001616B7" w:rsidP="001616B7">
      <w:pPr>
        <w:keepNext/>
        <w:spacing w:after="0"/>
        <w:rPr>
          <w:sz w:val="20"/>
          <w:szCs w:val="20"/>
        </w:rPr>
      </w:pPr>
      <w:r w:rsidRPr="00D9622A">
        <w:rPr>
          <w:b/>
          <w:sz w:val="20"/>
          <w:szCs w:val="20"/>
        </w:rPr>
        <w:t>Note:</w:t>
      </w:r>
      <w:r w:rsidRPr="00D9622A">
        <w:rPr>
          <w:sz w:val="20"/>
          <w:szCs w:val="20"/>
        </w:rPr>
        <w:t xml:space="preserve"> If a process it not included in the above tables then it will need to be verified to determine the achieved LRV</w:t>
      </w:r>
    </w:p>
    <w:p w14:paraId="4A94E434" w14:textId="77777777" w:rsidR="00CC0A38" w:rsidRPr="006A2949" w:rsidRDefault="00CC0A38" w:rsidP="00DF39DE">
      <w:pPr>
        <w:spacing w:after="0"/>
      </w:pPr>
    </w:p>
    <w:p w14:paraId="4D036DDD" w14:textId="540D8B8E" w:rsidR="0031492A" w:rsidRPr="006A617E" w:rsidRDefault="0031492A" w:rsidP="0031492A">
      <w:pPr>
        <w:rPr>
          <w:sz w:val="18"/>
        </w:rPr>
      </w:pPr>
      <w:r w:rsidRPr="006A2949">
        <w:t xml:space="preserve">To calculate the LRV for the chlorination treatment process for viruses, the design C.t must be calculated to ensure effective disinfection is occurring. </w:t>
      </w:r>
      <w:r w:rsidR="00B05B1D">
        <w:t>See</w:t>
      </w:r>
      <w:r w:rsidRPr="006A2949">
        <w:t xml:space="preserve"> to </w:t>
      </w:r>
      <w:r w:rsidR="009D4381">
        <w:t>‘</w:t>
      </w:r>
      <w:r w:rsidRPr="006A617E">
        <w:t>Getting Chlorination Right</w:t>
      </w:r>
      <w:r w:rsidR="009D4381">
        <w:t>’</w:t>
      </w:r>
      <w:r w:rsidRPr="006A617E">
        <w:t xml:space="preserve"> information sheet for further information.</w:t>
      </w:r>
      <w:r w:rsidRPr="006A617E">
        <w:rPr>
          <w:sz w:val="18"/>
        </w:rPr>
        <w:t xml:space="preserve"> </w:t>
      </w:r>
    </w:p>
    <w:p w14:paraId="179AA25C" w14:textId="395A4FA0" w:rsidR="0031492A" w:rsidRPr="006A2949" w:rsidRDefault="0031492A" w:rsidP="0031492A">
      <w:r w:rsidRPr="006A2949">
        <w:t>Indicative LRVs for non-treatment barriers are summarised in</w:t>
      </w:r>
      <w:r w:rsidR="00494DBB">
        <w:t xml:space="preserve"> </w:t>
      </w:r>
      <w:r w:rsidR="00494DBB" w:rsidRPr="006A617E">
        <w:fldChar w:fldCharType="begin"/>
      </w:r>
      <w:r w:rsidR="00494DBB" w:rsidRPr="006A617E">
        <w:instrText xml:space="preserve"> REF _Ref22035194 \h </w:instrText>
      </w:r>
      <w:r w:rsidR="006A617E" w:rsidRPr="006A617E">
        <w:instrText xml:space="preserve"> \* MERGEFORMAT </w:instrText>
      </w:r>
      <w:r w:rsidR="00494DBB" w:rsidRPr="006A617E">
        <w:fldChar w:fldCharType="separate"/>
      </w:r>
      <w:r w:rsidR="00B13B87" w:rsidRPr="00B13B87">
        <w:t xml:space="preserve">Table </w:t>
      </w:r>
      <w:r w:rsidR="00B13B87" w:rsidRPr="00B13B87">
        <w:rPr>
          <w:noProof/>
        </w:rPr>
        <w:t>11</w:t>
      </w:r>
      <w:r w:rsidR="00494DBB" w:rsidRPr="006A617E">
        <w:fldChar w:fldCharType="end"/>
      </w:r>
      <w:r w:rsidRPr="006A2949">
        <w:t>. When considering non treatment barriers it is important to consider who is being protected by each barrier. Sufficient LRVs need to be achieved for all relevant groups. Due to the lack of scientific data surrounding LRVs for non-agricultural irrigation a maximum of 3 LRVs attributed to non-treatment barriers can be claimed.</w:t>
      </w:r>
    </w:p>
    <w:p w14:paraId="22536C8E" w14:textId="5EAEAE90" w:rsidR="0031492A" w:rsidRPr="006A2949" w:rsidRDefault="0031492A" w:rsidP="0031492A">
      <w:r w:rsidRPr="006A2949">
        <w:t xml:space="preserve">For more information see </w:t>
      </w:r>
      <w:r w:rsidR="009D4381">
        <w:t>‘</w:t>
      </w:r>
      <w:r w:rsidRPr="00556E3F">
        <w:t xml:space="preserve">Non treatment barriers: End use and </w:t>
      </w:r>
      <w:r w:rsidR="00180770">
        <w:t>on-site</w:t>
      </w:r>
      <w:r w:rsidRPr="00556E3F">
        <w:t xml:space="preserve"> controls</w:t>
      </w:r>
      <w:r w:rsidR="009D4381">
        <w:t>’</w:t>
      </w:r>
      <w:r w:rsidRPr="00556E3F">
        <w:t xml:space="preserve"> information sheet</w:t>
      </w:r>
      <w:r w:rsidRPr="006A2949">
        <w:t xml:space="preserve">. </w:t>
      </w:r>
    </w:p>
    <w:p w14:paraId="757841D9" w14:textId="5320FFFF" w:rsidR="0031492A" w:rsidRPr="006A2949" w:rsidRDefault="0031492A" w:rsidP="0031492A">
      <w:r w:rsidRPr="006A2949">
        <w:t xml:space="preserve">The RWMS is for the protection of public health and the environment. As with other health and safety risks associated with working at the recycled water plant, the </w:t>
      </w:r>
      <w:r w:rsidR="00DF39DE">
        <w:t>proponent’s</w:t>
      </w:r>
      <w:r w:rsidRPr="006A2949">
        <w:t xml:space="preserve"> </w:t>
      </w:r>
      <w:r w:rsidR="00BD3820">
        <w:t xml:space="preserve">work health and safety </w:t>
      </w:r>
      <w:r w:rsidRPr="006A2949">
        <w:t>system should be used to manage health risks to employees.</w:t>
      </w:r>
    </w:p>
    <w:p w14:paraId="06B0CDA2" w14:textId="77777777" w:rsidR="004F50CC" w:rsidRDefault="004F50CC">
      <w:pPr>
        <w:rPr>
          <w:iCs/>
          <w:sz w:val="20"/>
          <w:szCs w:val="18"/>
        </w:rPr>
      </w:pPr>
      <w:bookmarkStart w:id="115" w:name="_Ref22035194"/>
      <w:bookmarkStart w:id="116" w:name="_Toc53409977"/>
      <w:r>
        <w:rPr>
          <w:i/>
        </w:rPr>
        <w:br w:type="page"/>
      </w:r>
    </w:p>
    <w:p w14:paraId="21831FDD" w14:textId="1652EF3E" w:rsidR="0031492A" w:rsidRPr="006A617E" w:rsidRDefault="0031492A" w:rsidP="0031492A">
      <w:pPr>
        <w:pStyle w:val="Caption"/>
        <w:keepNext/>
        <w:rPr>
          <w:i w:val="0"/>
        </w:rPr>
      </w:pPr>
      <w:r w:rsidRPr="006A617E">
        <w:rPr>
          <w:i w:val="0"/>
        </w:rPr>
        <w:t xml:space="preserve">Table </w:t>
      </w:r>
      <w:r w:rsidR="006265EB" w:rsidRPr="006A617E">
        <w:rPr>
          <w:i w:val="0"/>
        </w:rPr>
        <w:fldChar w:fldCharType="begin"/>
      </w:r>
      <w:r w:rsidR="006265EB" w:rsidRPr="006A617E">
        <w:rPr>
          <w:i w:val="0"/>
        </w:rPr>
        <w:instrText xml:space="preserve"> SEQ Table \* ARABIC </w:instrText>
      </w:r>
      <w:r w:rsidR="006265EB" w:rsidRPr="006A617E">
        <w:rPr>
          <w:i w:val="0"/>
        </w:rPr>
        <w:fldChar w:fldCharType="separate"/>
      </w:r>
      <w:r w:rsidR="00B13B87">
        <w:rPr>
          <w:i w:val="0"/>
          <w:noProof/>
        </w:rPr>
        <w:t>11</w:t>
      </w:r>
      <w:r w:rsidR="006265EB" w:rsidRPr="006A617E">
        <w:rPr>
          <w:i w:val="0"/>
          <w:noProof/>
        </w:rPr>
        <w:fldChar w:fldCharType="end"/>
      </w:r>
      <w:bookmarkEnd w:id="115"/>
      <w:r w:rsidR="006A617E" w:rsidRPr="006A617E">
        <w:rPr>
          <w:i w:val="0"/>
        </w:rPr>
        <w:t xml:space="preserve">: </w:t>
      </w:r>
      <w:r w:rsidRPr="006A617E">
        <w:rPr>
          <w:i w:val="0"/>
        </w:rPr>
        <w:t>Non-treatment barrier LRVs</w:t>
      </w:r>
      <w:bookmarkEnd w:id="116"/>
    </w:p>
    <w:tbl>
      <w:tblPr>
        <w:tblStyle w:val="NTGtable1"/>
        <w:tblW w:w="0" w:type="auto"/>
        <w:tblLook w:val="04A0" w:firstRow="1" w:lastRow="0" w:firstColumn="1" w:lastColumn="0" w:noHBand="0" w:noVBand="1"/>
      </w:tblPr>
      <w:tblGrid>
        <w:gridCol w:w="7083"/>
        <w:gridCol w:w="1276"/>
        <w:gridCol w:w="1949"/>
      </w:tblGrid>
      <w:tr w:rsidR="0031492A" w:rsidRPr="006A2949" w14:paraId="2314F1C1" w14:textId="77777777" w:rsidTr="00DF39D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083" w:type="dxa"/>
          </w:tcPr>
          <w:p w14:paraId="3E6A28D8" w14:textId="77777777" w:rsidR="0031492A" w:rsidRPr="006A2949" w:rsidRDefault="0031492A" w:rsidP="00CC0A38">
            <w:r w:rsidRPr="006A2949">
              <w:t>Non-treatment barrier</w:t>
            </w:r>
          </w:p>
        </w:tc>
        <w:tc>
          <w:tcPr>
            <w:tcW w:w="1276" w:type="dxa"/>
          </w:tcPr>
          <w:p w14:paraId="09ADABDB" w14:textId="77777777" w:rsidR="0031492A" w:rsidRPr="006A2949" w:rsidRDefault="0031492A" w:rsidP="00CC0A38">
            <w:pPr>
              <w:cnfStyle w:val="100000000000" w:firstRow="1" w:lastRow="0" w:firstColumn="0" w:lastColumn="0" w:oddVBand="0" w:evenVBand="0" w:oddHBand="0" w:evenHBand="0" w:firstRowFirstColumn="0" w:firstRowLastColumn="0" w:lastRowFirstColumn="0" w:lastRowLastColumn="0"/>
            </w:pPr>
            <w:r w:rsidRPr="006A2949">
              <w:t>LRV</w:t>
            </w:r>
          </w:p>
        </w:tc>
        <w:tc>
          <w:tcPr>
            <w:tcW w:w="1949" w:type="dxa"/>
          </w:tcPr>
          <w:p w14:paraId="66A6ABAD" w14:textId="77777777" w:rsidR="0031492A" w:rsidRPr="006A2949" w:rsidRDefault="0031492A" w:rsidP="00CC0A38">
            <w:pPr>
              <w:cnfStyle w:val="100000000000" w:firstRow="1" w:lastRow="0" w:firstColumn="0" w:lastColumn="0" w:oddVBand="0" w:evenVBand="0" w:oddHBand="0" w:evenHBand="0" w:firstRowFirstColumn="0" w:firstRowLastColumn="0" w:lastRowFirstColumn="0" w:lastRowLastColumn="0"/>
            </w:pPr>
            <w:r w:rsidRPr="006A2949">
              <w:t>Group protected</w:t>
            </w:r>
          </w:p>
        </w:tc>
      </w:tr>
      <w:tr w:rsidR="0031492A" w:rsidRPr="006A2949" w14:paraId="65FAD59C" w14:textId="77777777" w:rsidTr="00DF39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758B2DC9" w14:textId="77777777" w:rsidR="0031492A" w:rsidRPr="006A2949" w:rsidRDefault="0031492A" w:rsidP="00CC0A38">
            <w:pPr>
              <w:rPr>
                <w:sz w:val="18"/>
              </w:rPr>
            </w:pPr>
            <w:r w:rsidRPr="006A2949">
              <w:rPr>
                <w:sz w:val="18"/>
              </w:rPr>
              <w:t>Cooking or processing of produce (e.g. cereal, wine grapes)</w:t>
            </w:r>
          </w:p>
        </w:tc>
        <w:tc>
          <w:tcPr>
            <w:tcW w:w="1276" w:type="dxa"/>
          </w:tcPr>
          <w:p w14:paraId="77686C74"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4 log</w:t>
            </w:r>
          </w:p>
        </w:tc>
        <w:tc>
          <w:tcPr>
            <w:tcW w:w="1949" w:type="dxa"/>
          </w:tcPr>
          <w:p w14:paraId="7C15A8D4"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Produce consumers</w:t>
            </w:r>
          </w:p>
        </w:tc>
      </w:tr>
      <w:tr w:rsidR="0031492A" w:rsidRPr="006A2949" w14:paraId="3751EAF3" w14:textId="77777777" w:rsidTr="00DF39D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62E1A09B" w14:textId="77777777" w:rsidR="0031492A" w:rsidRPr="006A2949" w:rsidRDefault="0031492A" w:rsidP="00CC0A38">
            <w:pPr>
              <w:rPr>
                <w:sz w:val="18"/>
              </w:rPr>
            </w:pPr>
            <w:r w:rsidRPr="006A2949">
              <w:rPr>
                <w:sz w:val="18"/>
              </w:rPr>
              <w:t>Subsurface irrigation of above ground crops</w:t>
            </w:r>
          </w:p>
        </w:tc>
        <w:tc>
          <w:tcPr>
            <w:tcW w:w="1276" w:type="dxa"/>
          </w:tcPr>
          <w:p w14:paraId="04DB3979"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4 log</w:t>
            </w:r>
          </w:p>
        </w:tc>
        <w:tc>
          <w:tcPr>
            <w:tcW w:w="1949" w:type="dxa"/>
          </w:tcPr>
          <w:p w14:paraId="69387E4B"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Produce consumers</w:t>
            </w:r>
          </w:p>
        </w:tc>
      </w:tr>
      <w:tr w:rsidR="0031492A" w:rsidRPr="006A2949" w14:paraId="42194AEC" w14:textId="77777777" w:rsidTr="00DF39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5CAF2EBD" w14:textId="77777777" w:rsidR="0031492A" w:rsidRPr="006A2949" w:rsidRDefault="0031492A" w:rsidP="00CC0A38">
            <w:pPr>
              <w:rPr>
                <w:sz w:val="18"/>
              </w:rPr>
            </w:pPr>
            <w:r w:rsidRPr="006A2949">
              <w:rPr>
                <w:sz w:val="18"/>
              </w:rPr>
              <w:t>Drip irrigation of raised crops with no ground contact (e.g. apples, apricots, grapes)</w:t>
            </w:r>
          </w:p>
        </w:tc>
        <w:tc>
          <w:tcPr>
            <w:tcW w:w="1276" w:type="dxa"/>
          </w:tcPr>
          <w:p w14:paraId="47A0E6EB"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4 log</w:t>
            </w:r>
          </w:p>
        </w:tc>
        <w:tc>
          <w:tcPr>
            <w:tcW w:w="1949" w:type="dxa"/>
          </w:tcPr>
          <w:p w14:paraId="02C7B28C"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Produce consumers</w:t>
            </w:r>
          </w:p>
        </w:tc>
      </w:tr>
      <w:tr w:rsidR="0031492A" w:rsidRPr="006A2949" w14:paraId="2B4A6C4B" w14:textId="77777777" w:rsidTr="00DF39D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5F5C2410" w14:textId="77777777" w:rsidR="0031492A" w:rsidRPr="006A2949" w:rsidRDefault="0031492A" w:rsidP="00CC0A38">
            <w:pPr>
              <w:rPr>
                <w:sz w:val="18"/>
              </w:rPr>
            </w:pPr>
            <w:r w:rsidRPr="006A2949">
              <w:rPr>
                <w:sz w:val="18"/>
              </w:rPr>
              <w:t>Drip irrigation of crops with limited to no ground contact (e.g. tomatoes, capsicums)</w:t>
            </w:r>
          </w:p>
        </w:tc>
        <w:tc>
          <w:tcPr>
            <w:tcW w:w="1276" w:type="dxa"/>
          </w:tcPr>
          <w:p w14:paraId="6CE072F8"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3 log</w:t>
            </w:r>
          </w:p>
        </w:tc>
        <w:tc>
          <w:tcPr>
            <w:tcW w:w="1949" w:type="dxa"/>
          </w:tcPr>
          <w:p w14:paraId="79A78947"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Produce consumers</w:t>
            </w:r>
          </w:p>
        </w:tc>
      </w:tr>
      <w:tr w:rsidR="0031492A" w:rsidRPr="006A2949" w14:paraId="16A3F453" w14:textId="77777777" w:rsidTr="00DF39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61294AB1" w14:textId="77777777" w:rsidR="0031492A" w:rsidRPr="006A2949" w:rsidRDefault="0031492A" w:rsidP="00CC0A38">
            <w:pPr>
              <w:rPr>
                <w:sz w:val="18"/>
              </w:rPr>
            </w:pPr>
            <w:r w:rsidRPr="006A2949">
              <w:rPr>
                <w:sz w:val="18"/>
              </w:rPr>
              <w:t>Drip irrigation of crops</w:t>
            </w:r>
          </w:p>
        </w:tc>
        <w:tc>
          <w:tcPr>
            <w:tcW w:w="1276" w:type="dxa"/>
          </w:tcPr>
          <w:p w14:paraId="08235327"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2 log</w:t>
            </w:r>
          </w:p>
        </w:tc>
        <w:tc>
          <w:tcPr>
            <w:tcW w:w="1949" w:type="dxa"/>
          </w:tcPr>
          <w:p w14:paraId="4E39B364"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Produce consumers</w:t>
            </w:r>
          </w:p>
        </w:tc>
      </w:tr>
      <w:tr w:rsidR="0031492A" w:rsidRPr="006A2949" w14:paraId="4D1C20D3" w14:textId="77777777" w:rsidTr="00DF39D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2AE0C455" w14:textId="77777777" w:rsidR="0031492A" w:rsidRPr="006A2949" w:rsidRDefault="0031492A" w:rsidP="00CC0A38">
            <w:pPr>
              <w:rPr>
                <w:sz w:val="18"/>
              </w:rPr>
            </w:pPr>
            <w:r w:rsidRPr="006A2949">
              <w:rPr>
                <w:sz w:val="18"/>
              </w:rPr>
              <w:t>Removal of skins from produce before consumption</w:t>
            </w:r>
          </w:p>
        </w:tc>
        <w:tc>
          <w:tcPr>
            <w:tcW w:w="1276" w:type="dxa"/>
          </w:tcPr>
          <w:p w14:paraId="0BD8C2DB"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2 log</w:t>
            </w:r>
          </w:p>
        </w:tc>
        <w:tc>
          <w:tcPr>
            <w:tcW w:w="1949" w:type="dxa"/>
          </w:tcPr>
          <w:p w14:paraId="15B7F419"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Produce consumers</w:t>
            </w:r>
          </w:p>
        </w:tc>
      </w:tr>
      <w:tr w:rsidR="0031492A" w:rsidRPr="006A2949" w14:paraId="6EC983FE" w14:textId="77777777" w:rsidTr="00DF39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4B240BE7" w14:textId="77777777" w:rsidR="0031492A" w:rsidRPr="006A2949" w:rsidRDefault="0031492A" w:rsidP="00CC0A38">
            <w:pPr>
              <w:rPr>
                <w:sz w:val="18"/>
              </w:rPr>
            </w:pPr>
            <w:r w:rsidRPr="006A2949">
              <w:rPr>
                <w:sz w:val="18"/>
              </w:rPr>
              <w:t>Withholding periods – produce (decay rate)</w:t>
            </w:r>
          </w:p>
        </w:tc>
        <w:tc>
          <w:tcPr>
            <w:tcW w:w="1276" w:type="dxa"/>
          </w:tcPr>
          <w:p w14:paraId="40E9812C"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0.5 log day</w:t>
            </w:r>
            <w:r w:rsidRPr="006A2949">
              <w:rPr>
                <w:rStyle w:val="FootnoteReference"/>
                <w:sz w:val="18"/>
              </w:rPr>
              <w:footnoteReference w:id="2"/>
            </w:r>
          </w:p>
        </w:tc>
        <w:tc>
          <w:tcPr>
            <w:tcW w:w="1949" w:type="dxa"/>
          </w:tcPr>
          <w:p w14:paraId="590D502C"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Produce consumers</w:t>
            </w:r>
          </w:p>
        </w:tc>
      </w:tr>
      <w:tr w:rsidR="0031492A" w:rsidRPr="006A2949" w14:paraId="4072008D" w14:textId="77777777" w:rsidTr="00DF39D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43D9A993" w14:textId="77777777" w:rsidR="0031492A" w:rsidRPr="006A2949" w:rsidRDefault="0031492A" w:rsidP="00CC0A38">
            <w:pPr>
              <w:rPr>
                <w:sz w:val="18"/>
              </w:rPr>
            </w:pPr>
            <w:r w:rsidRPr="006A2949">
              <w:rPr>
                <w:sz w:val="18"/>
              </w:rPr>
              <w:t>No public access during irrigation and limited contact after (non-grassed areas e.g. food crop irrigation)</w:t>
            </w:r>
          </w:p>
        </w:tc>
        <w:tc>
          <w:tcPr>
            <w:tcW w:w="1276" w:type="dxa"/>
          </w:tcPr>
          <w:p w14:paraId="104B4173"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3 log</w:t>
            </w:r>
          </w:p>
        </w:tc>
        <w:tc>
          <w:tcPr>
            <w:tcW w:w="1949" w:type="dxa"/>
          </w:tcPr>
          <w:p w14:paraId="321A9279"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Facility users</w:t>
            </w:r>
          </w:p>
        </w:tc>
      </w:tr>
      <w:tr w:rsidR="0031492A" w:rsidRPr="006A2949" w14:paraId="0D481A4A" w14:textId="77777777" w:rsidTr="00DF39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708BFDD5" w14:textId="77777777" w:rsidR="0031492A" w:rsidRPr="006A2949" w:rsidRDefault="0031492A" w:rsidP="00CC0A38">
            <w:pPr>
              <w:rPr>
                <w:sz w:val="18"/>
              </w:rPr>
            </w:pPr>
            <w:r w:rsidRPr="006A2949">
              <w:rPr>
                <w:sz w:val="18"/>
              </w:rPr>
              <w:t>No public access during irrigation</w:t>
            </w:r>
          </w:p>
        </w:tc>
        <w:tc>
          <w:tcPr>
            <w:tcW w:w="1276" w:type="dxa"/>
          </w:tcPr>
          <w:p w14:paraId="4595C1B3"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2 log</w:t>
            </w:r>
          </w:p>
        </w:tc>
        <w:tc>
          <w:tcPr>
            <w:tcW w:w="1949" w:type="dxa"/>
          </w:tcPr>
          <w:p w14:paraId="1D34CA78"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Facility users</w:t>
            </w:r>
          </w:p>
        </w:tc>
      </w:tr>
      <w:tr w:rsidR="0031492A" w:rsidRPr="006A2949" w14:paraId="018FF6C9" w14:textId="77777777" w:rsidTr="00DF39D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2225414E" w14:textId="77777777" w:rsidR="0031492A" w:rsidRPr="006A2949" w:rsidRDefault="0031492A" w:rsidP="0031492A">
            <w:pPr>
              <w:rPr>
                <w:sz w:val="18"/>
              </w:rPr>
            </w:pPr>
            <w:r w:rsidRPr="006A2949">
              <w:rPr>
                <w:sz w:val="18"/>
              </w:rPr>
              <w:t>Withholding periods for irrigation of parks/sports grounds (1-4 hours)</w:t>
            </w:r>
          </w:p>
        </w:tc>
        <w:tc>
          <w:tcPr>
            <w:tcW w:w="1276" w:type="dxa"/>
          </w:tcPr>
          <w:p w14:paraId="0A471E90"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1 log</w:t>
            </w:r>
          </w:p>
        </w:tc>
        <w:tc>
          <w:tcPr>
            <w:tcW w:w="1949" w:type="dxa"/>
          </w:tcPr>
          <w:p w14:paraId="656C29E4"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Facility users</w:t>
            </w:r>
          </w:p>
        </w:tc>
      </w:tr>
      <w:tr w:rsidR="0031492A" w:rsidRPr="006A2949" w14:paraId="6A625610" w14:textId="77777777" w:rsidTr="00DF39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0AFB202A" w14:textId="77777777" w:rsidR="0031492A" w:rsidRPr="006A2949" w:rsidRDefault="0031492A" w:rsidP="0031492A">
            <w:pPr>
              <w:rPr>
                <w:sz w:val="18"/>
              </w:rPr>
            </w:pPr>
            <w:r w:rsidRPr="006A2949">
              <w:rPr>
                <w:sz w:val="18"/>
              </w:rPr>
              <w:t>Drip irrigation of produce/plants/shrubs</w:t>
            </w:r>
          </w:p>
        </w:tc>
        <w:tc>
          <w:tcPr>
            <w:tcW w:w="1276" w:type="dxa"/>
          </w:tcPr>
          <w:p w14:paraId="5F0DA600"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4 log</w:t>
            </w:r>
          </w:p>
        </w:tc>
        <w:tc>
          <w:tcPr>
            <w:tcW w:w="1949" w:type="dxa"/>
          </w:tcPr>
          <w:p w14:paraId="29A642ED" w14:textId="77777777" w:rsidR="0031492A" w:rsidRPr="006A2949" w:rsidRDefault="0031492A"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Produce consumers, neighbours, passing public</w:t>
            </w:r>
          </w:p>
        </w:tc>
      </w:tr>
      <w:tr w:rsidR="0031492A" w:rsidRPr="006A2949" w14:paraId="5C4AA17C" w14:textId="77777777" w:rsidTr="00DF39D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598C8717" w14:textId="77777777" w:rsidR="0031492A" w:rsidRPr="006A2949" w:rsidRDefault="0031492A" w:rsidP="0031492A">
            <w:pPr>
              <w:rPr>
                <w:sz w:val="18"/>
              </w:rPr>
            </w:pPr>
            <w:r w:rsidRPr="006A2949">
              <w:rPr>
                <w:sz w:val="18"/>
              </w:rPr>
              <w:t>Subsurface irrigation of plants/shrubs or grassed area</w:t>
            </w:r>
          </w:p>
        </w:tc>
        <w:tc>
          <w:tcPr>
            <w:tcW w:w="1276" w:type="dxa"/>
          </w:tcPr>
          <w:p w14:paraId="7F27710B"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4 log</w:t>
            </w:r>
          </w:p>
        </w:tc>
        <w:tc>
          <w:tcPr>
            <w:tcW w:w="1949" w:type="dxa"/>
          </w:tcPr>
          <w:p w14:paraId="27289E38" w14:textId="77777777" w:rsidR="0031492A" w:rsidRPr="006A2949" w:rsidRDefault="0031492A"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Neighbours</w:t>
            </w:r>
            <w:r w:rsidR="00C25390" w:rsidRPr="006A2949">
              <w:rPr>
                <w:sz w:val="18"/>
              </w:rPr>
              <w:t>, passing public</w:t>
            </w:r>
          </w:p>
        </w:tc>
      </w:tr>
      <w:tr w:rsidR="00C25390" w:rsidRPr="006A2949" w14:paraId="1814F8CA" w14:textId="77777777" w:rsidTr="00DF39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3621F567" w14:textId="77777777" w:rsidR="00C25390" w:rsidRPr="006A2949" w:rsidRDefault="00C25390" w:rsidP="0031492A">
            <w:pPr>
              <w:rPr>
                <w:sz w:val="18"/>
              </w:rPr>
            </w:pPr>
            <w:r w:rsidRPr="006A2949">
              <w:rPr>
                <w:sz w:val="18"/>
              </w:rPr>
              <w:t>Spray drift control (microsprinklers, anemometer systems, inward-throwing sprinklers, etc.)</w:t>
            </w:r>
          </w:p>
        </w:tc>
        <w:tc>
          <w:tcPr>
            <w:tcW w:w="1276" w:type="dxa"/>
          </w:tcPr>
          <w:p w14:paraId="4FD044B6" w14:textId="77777777" w:rsidR="00C25390" w:rsidRPr="006A2949" w:rsidRDefault="00C25390"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1 log</w:t>
            </w:r>
          </w:p>
        </w:tc>
        <w:tc>
          <w:tcPr>
            <w:tcW w:w="1949" w:type="dxa"/>
          </w:tcPr>
          <w:p w14:paraId="03E8E139" w14:textId="77777777" w:rsidR="00C25390" w:rsidRPr="006A2949" w:rsidRDefault="00C25390" w:rsidP="00CC0A38">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Neighbours, passing public</w:t>
            </w:r>
          </w:p>
        </w:tc>
      </w:tr>
      <w:tr w:rsidR="000D22C4" w:rsidRPr="006A2949" w14:paraId="4BCD3D22" w14:textId="77777777" w:rsidTr="00DF39D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3" w:type="dxa"/>
          </w:tcPr>
          <w:p w14:paraId="77990FE2" w14:textId="19DB33BD" w:rsidR="000D22C4" w:rsidRPr="006A2949" w:rsidRDefault="00BD3820" w:rsidP="0031492A">
            <w:pPr>
              <w:rPr>
                <w:sz w:val="18"/>
              </w:rPr>
            </w:pPr>
            <w:r>
              <w:rPr>
                <w:sz w:val="18"/>
              </w:rPr>
              <w:t>Buffer zones (25-30</w:t>
            </w:r>
            <w:r w:rsidR="000D22C4" w:rsidRPr="006A2949">
              <w:rPr>
                <w:sz w:val="18"/>
              </w:rPr>
              <w:t>m)</w:t>
            </w:r>
          </w:p>
        </w:tc>
        <w:tc>
          <w:tcPr>
            <w:tcW w:w="1276" w:type="dxa"/>
          </w:tcPr>
          <w:p w14:paraId="46033B46" w14:textId="77777777" w:rsidR="000D22C4" w:rsidRPr="006A2949" w:rsidRDefault="000D22C4" w:rsidP="00CC0A38">
            <w:pPr>
              <w:cnfStyle w:val="000000010000" w:firstRow="0" w:lastRow="0" w:firstColumn="0" w:lastColumn="0" w:oddVBand="0" w:evenVBand="0" w:oddHBand="0" w:evenHBand="1" w:firstRowFirstColumn="0" w:firstRowLastColumn="0" w:lastRowFirstColumn="0" w:lastRowLastColumn="0"/>
              <w:rPr>
                <w:sz w:val="18"/>
              </w:rPr>
            </w:pPr>
            <w:r>
              <w:rPr>
                <w:sz w:val="18"/>
              </w:rPr>
              <w:t>1 log</w:t>
            </w:r>
          </w:p>
        </w:tc>
        <w:tc>
          <w:tcPr>
            <w:tcW w:w="1949" w:type="dxa"/>
          </w:tcPr>
          <w:p w14:paraId="0505D51C" w14:textId="77777777" w:rsidR="000D22C4" w:rsidRPr="006A2949" w:rsidRDefault="000D22C4" w:rsidP="00CC0A38">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Neighbours, passing public</w:t>
            </w:r>
          </w:p>
        </w:tc>
      </w:tr>
    </w:tbl>
    <w:p w14:paraId="1BAF1067" w14:textId="77777777" w:rsidR="00C25390" w:rsidRPr="00D9622A" w:rsidRDefault="00C25390" w:rsidP="00C25390">
      <w:pPr>
        <w:spacing w:after="0"/>
        <w:rPr>
          <w:sz w:val="20"/>
          <w:szCs w:val="20"/>
        </w:rPr>
      </w:pPr>
      <w:r w:rsidRPr="00D9622A">
        <w:rPr>
          <w:b/>
          <w:sz w:val="20"/>
          <w:szCs w:val="20"/>
        </w:rPr>
        <w:t>Source</w:t>
      </w:r>
      <w:r w:rsidRPr="00D9622A">
        <w:rPr>
          <w:sz w:val="20"/>
          <w:szCs w:val="20"/>
        </w:rPr>
        <w:t>: adapted from AGWR Table 3.5</w:t>
      </w:r>
    </w:p>
    <w:p w14:paraId="26150B19" w14:textId="77777777" w:rsidR="00C25390" w:rsidRPr="006A2949" w:rsidRDefault="00C25390" w:rsidP="003C54C1">
      <w:pPr>
        <w:pStyle w:val="Heading4"/>
      </w:pPr>
      <w:bookmarkStart w:id="117" w:name="_Ref403126744"/>
      <w:bookmarkStart w:id="118" w:name="_Toc418673736"/>
      <w:bookmarkStart w:id="119" w:name="_Ref30162820"/>
      <w:r w:rsidRPr="006A2949">
        <w:t>Hazard identification and risk assessmen</w:t>
      </w:r>
      <w:bookmarkEnd w:id="117"/>
      <w:bookmarkEnd w:id="118"/>
      <w:r w:rsidRPr="006A2949">
        <w:t>t</w:t>
      </w:r>
      <w:bookmarkEnd w:id="119"/>
    </w:p>
    <w:p w14:paraId="10578318" w14:textId="12CBB08C" w:rsidR="00C25390" w:rsidRPr="006A2949" w:rsidRDefault="00C25390" w:rsidP="00C25390">
      <w:r w:rsidRPr="006A2949">
        <w:t xml:space="preserve">The hazard identification and risk assessment (AGWR Section 2.2.4), and the identification of preventive measures for recycled water quality management (Element 3) are normally undertaken in a single risk assessment. For a system where the risk to public and environmental health is minimal a desktop study may be undertaken. For a system with multiple sites or multiple recipients the risk assessment must be undertaken in a workshop format. </w:t>
      </w:r>
      <w:r w:rsidR="00BD3820">
        <w:t>Do</w:t>
      </w:r>
      <w:r w:rsidR="00127F2A">
        <w:t>H</w:t>
      </w:r>
      <w:r w:rsidRPr="006A2949">
        <w:t xml:space="preserve"> recommends that an independent (</w:t>
      </w:r>
      <w:r w:rsidR="00A47DBE">
        <w:t>preferably</w:t>
      </w:r>
      <w:r w:rsidRPr="006A2949">
        <w:t xml:space="preserve"> external) facilitator be engaged for the risk assessment workshop. </w:t>
      </w:r>
    </w:p>
    <w:p w14:paraId="084CEE5D" w14:textId="77777777" w:rsidR="00C25390" w:rsidRPr="006A2949" w:rsidRDefault="00C25390" w:rsidP="00C25390">
      <w:r w:rsidRPr="006A2949">
        <w:t>The identification and planning of preventive measures should always be based on system specific hazard identification and risk assessment, to ensure that the level of protection to control a hazard is proportional to the associated risk. When identifying existing preventive measures, or developing new measures, the following aspects must be considered:</w:t>
      </w:r>
    </w:p>
    <w:p w14:paraId="0A611392" w14:textId="1B9EC306" w:rsidR="00C25390" w:rsidRPr="006A2949" w:rsidRDefault="009D4381" w:rsidP="002E6628">
      <w:pPr>
        <w:pStyle w:val="ListBullet"/>
        <w:numPr>
          <w:ilvl w:val="0"/>
          <w:numId w:val="16"/>
        </w:numPr>
        <w:spacing w:after="80" w:line="270" w:lineRule="atLeast"/>
      </w:pPr>
      <w:r>
        <w:t>T</w:t>
      </w:r>
      <w:r w:rsidR="00C25390" w:rsidRPr="006A2949">
        <w:t>he entire recycled water system, including the water source, its c</w:t>
      </w:r>
      <w:r>
        <w:t xml:space="preserve">haracteristics and proposed </w:t>
      </w:r>
      <w:r w:rsidR="00021FA2">
        <w:br/>
      </w:r>
      <w:r>
        <w:t>end-</w:t>
      </w:r>
      <w:r w:rsidR="00C25390" w:rsidRPr="006A2949">
        <w:t>uses</w:t>
      </w:r>
      <w:r w:rsidR="00F01962">
        <w:t>.</w:t>
      </w:r>
    </w:p>
    <w:p w14:paraId="49387AD7" w14:textId="2FD6D5D1" w:rsidR="00C25390" w:rsidRPr="006A2949" w:rsidRDefault="009D4381" w:rsidP="002E6628">
      <w:pPr>
        <w:pStyle w:val="ListBullet"/>
        <w:numPr>
          <w:ilvl w:val="0"/>
          <w:numId w:val="16"/>
        </w:numPr>
        <w:spacing w:after="80" w:line="270" w:lineRule="atLeast"/>
      </w:pPr>
      <w:r>
        <w:t>E</w:t>
      </w:r>
      <w:r w:rsidR="00C25390" w:rsidRPr="006A2949">
        <w:t>xisting preventive measures, from source(s) to the user of recycled water, for each significant hazard or hazardous event</w:t>
      </w:r>
      <w:r w:rsidR="00F01962">
        <w:t>.</w:t>
      </w:r>
    </w:p>
    <w:p w14:paraId="16CD69CB" w14:textId="76A1BE9E" w:rsidR="00C25390" w:rsidRPr="006A2949" w:rsidRDefault="009D4381" w:rsidP="002E6628">
      <w:pPr>
        <w:pStyle w:val="ListBullet"/>
        <w:numPr>
          <w:ilvl w:val="0"/>
          <w:numId w:val="16"/>
        </w:numPr>
        <w:spacing w:after="80" w:line="270" w:lineRule="atLeast"/>
      </w:pPr>
      <w:r>
        <w:t>I</w:t>
      </w:r>
      <w:r w:rsidR="00C25390" w:rsidRPr="006A2949">
        <w:t>ncreased risk due to inadvertent or unauthorised actions</w:t>
      </w:r>
      <w:r w:rsidR="00F01962">
        <w:t>.</w:t>
      </w:r>
    </w:p>
    <w:p w14:paraId="6160427F" w14:textId="1965FF87" w:rsidR="00C25390" w:rsidRPr="006A2949" w:rsidRDefault="009D4381" w:rsidP="002E6628">
      <w:pPr>
        <w:pStyle w:val="ListBullet"/>
        <w:numPr>
          <w:ilvl w:val="0"/>
          <w:numId w:val="16"/>
        </w:numPr>
        <w:spacing w:after="80" w:line="270" w:lineRule="atLeast"/>
      </w:pPr>
      <w:r>
        <w:t>S</w:t>
      </w:r>
      <w:r w:rsidR="00C25390" w:rsidRPr="006A2949">
        <w:t>patial aspects (these need to be considered when identifying preventive measures for environmental risks, because the sensitivity of receiving environments can vary over space)</w:t>
      </w:r>
      <w:r w:rsidR="00F01962">
        <w:t>.</w:t>
      </w:r>
    </w:p>
    <w:p w14:paraId="44E3F35A" w14:textId="367BFF9A" w:rsidR="00C25390" w:rsidRPr="006A2949" w:rsidRDefault="009D4381" w:rsidP="002E6628">
      <w:pPr>
        <w:pStyle w:val="ListBullet"/>
        <w:numPr>
          <w:ilvl w:val="0"/>
          <w:numId w:val="16"/>
        </w:numPr>
        <w:spacing w:after="80" w:line="270" w:lineRule="atLeast"/>
      </w:pPr>
      <w:r>
        <w:t>A</w:t>
      </w:r>
      <w:r w:rsidR="00C25390" w:rsidRPr="006A2949">
        <w:t>reas where the use or discharge of recycled water is not appropriate due to, for example, environmental sensitivity or soil type or topography.</w:t>
      </w:r>
    </w:p>
    <w:p w14:paraId="77FBAF24" w14:textId="2F38CB17" w:rsidR="00C25390" w:rsidRPr="006A2949" w:rsidRDefault="00C25390" w:rsidP="00C25390">
      <w:r w:rsidRPr="006A2949">
        <w:t>Maximum risk (the risk with no preventive measures in place) and residual risk (the risk with the preventive measures in place) should be assessed for public health and environmental impacts</w:t>
      </w:r>
      <w:r w:rsidR="00021FA2">
        <w:t>,</w:t>
      </w:r>
      <w:r w:rsidRPr="006A2949">
        <w:t xml:space="preserve"> e.g. assessment of harmful nutrient, salinity or sodicity build-up in any resource impacted by recycled water use and how this will be prevented, monitored and/or rectified.</w:t>
      </w:r>
    </w:p>
    <w:p w14:paraId="0D7AE40E" w14:textId="67260B1C" w:rsidR="00C25390" w:rsidRPr="006A2949" w:rsidRDefault="00C25390" w:rsidP="004F50CC">
      <w:r w:rsidRPr="006A2949">
        <w:t>The risk assessment should identify actions for improvement such as introducing or enhancing preventive measures, as well as investigations to reduce uncertainties and further characterise risks. Actions identified in the risk assessment should be transferred to the Improvement Plan (</w:t>
      </w:r>
      <w:r w:rsidR="00A47DBE" w:rsidRPr="004F50CC">
        <w:t xml:space="preserve">see </w:t>
      </w:r>
      <w:r w:rsidR="004F50CC" w:rsidRPr="004F50CC">
        <w:t>7</w:t>
      </w:r>
      <w:r w:rsidR="00A47DBE" w:rsidRPr="004F50CC">
        <w:t xml:space="preserve">.2.12 - </w:t>
      </w:r>
      <w:r w:rsidRPr="006A2949">
        <w:t xml:space="preserve">Element 12), prioritised and followed up. An extract from a risk assessment is shown in </w:t>
      </w:r>
      <w:r w:rsidR="004F50CC">
        <w:t>Table 12 as</w:t>
      </w:r>
      <w:r w:rsidRPr="006A2949">
        <w:t xml:space="preserve"> an example.</w:t>
      </w:r>
    </w:p>
    <w:p w14:paraId="3E8B96D2" w14:textId="77777777" w:rsidR="00C25390" w:rsidRPr="006A2949" w:rsidRDefault="00C25390" w:rsidP="00C25390">
      <w:r w:rsidRPr="006A2949">
        <w:t xml:space="preserve">Record the outcomes of the Risk Assessment in a report including the information assembled as part of the preparation. The risk assessment report must include: </w:t>
      </w:r>
    </w:p>
    <w:p w14:paraId="0C25D6CD" w14:textId="0C3345A9" w:rsidR="00C25390" w:rsidRPr="006A2949" w:rsidRDefault="009D4381" w:rsidP="002E6628">
      <w:pPr>
        <w:pStyle w:val="ListBullet"/>
        <w:numPr>
          <w:ilvl w:val="0"/>
          <w:numId w:val="16"/>
        </w:numPr>
        <w:spacing w:after="80" w:line="270" w:lineRule="atLeast"/>
      </w:pPr>
      <w:r>
        <w:t>A</w:t>
      </w:r>
      <w:r w:rsidR="00C25390" w:rsidRPr="006A2949">
        <w:t xml:space="preserve"> list of the team involved in the risk assessment</w:t>
      </w:r>
      <w:r w:rsidR="00F01962">
        <w:t>.</w:t>
      </w:r>
    </w:p>
    <w:p w14:paraId="22AE2827" w14:textId="6EB8229E" w:rsidR="00C25390" w:rsidRPr="006A2949" w:rsidRDefault="009D4381" w:rsidP="002E6628">
      <w:pPr>
        <w:pStyle w:val="ListBullet"/>
        <w:numPr>
          <w:ilvl w:val="0"/>
          <w:numId w:val="16"/>
        </w:numPr>
        <w:spacing w:after="80" w:line="270" w:lineRule="atLeast"/>
      </w:pPr>
      <w:r>
        <w:t>A</w:t>
      </w:r>
      <w:r w:rsidR="00C25390" w:rsidRPr="006A2949">
        <w:t xml:space="preserve"> process flow diagram and description of the recycled water scheme (from source to end use) identifying the critical control points and monitoring points</w:t>
      </w:r>
      <w:r w:rsidR="00F01962">
        <w:t>.</w:t>
      </w:r>
    </w:p>
    <w:p w14:paraId="0E47240E" w14:textId="78BE771C" w:rsidR="00C25390" w:rsidRPr="006A2949" w:rsidRDefault="009D4381" w:rsidP="002E6628">
      <w:pPr>
        <w:pStyle w:val="ListBullet"/>
        <w:numPr>
          <w:ilvl w:val="0"/>
          <w:numId w:val="16"/>
        </w:numPr>
        <w:spacing w:after="80" w:line="270" w:lineRule="atLeast"/>
      </w:pPr>
      <w:r>
        <w:t>T</w:t>
      </w:r>
      <w:r w:rsidR="009717DF">
        <w:t>he risk register</w:t>
      </w:r>
      <w:r w:rsidR="008D3473">
        <w:t>.</w:t>
      </w:r>
    </w:p>
    <w:p w14:paraId="5A3EF64A" w14:textId="2473A91D" w:rsidR="00C25390" w:rsidRPr="006A2949" w:rsidRDefault="00C25390" w:rsidP="00C25390">
      <w:r w:rsidRPr="006A2949">
        <w:t xml:space="preserve">The Risk Assessment Report should be </w:t>
      </w:r>
      <w:r w:rsidR="00A47DBE">
        <w:t>referenced</w:t>
      </w:r>
      <w:r w:rsidRPr="006A2949">
        <w:t xml:space="preserve"> in the RWMS document.</w:t>
      </w:r>
    </w:p>
    <w:p w14:paraId="1C6EE9A3" w14:textId="77777777" w:rsidR="00C2420C" w:rsidRDefault="00C2420C">
      <w:pPr>
        <w:rPr>
          <w:iCs/>
          <w:sz w:val="20"/>
          <w:szCs w:val="18"/>
        </w:rPr>
      </w:pPr>
      <w:bookmarkStart w:id="120" w:name="_Ref22035227"/>
      <w:r>
        <w:rPr>
          <w:i/>
        </w:rPr>
        <w:br w:type="page"/>
      </w:r>
    </w:p>
    <w:p w14:paraId="3C7B607B" w14:textId="25A88CE3" w:rsidR="00D955D5" w:rsidRPr="00556E3F" w:rsidRDefault="00D955D5" w:rsidP="00D955D5">
      <w:pPr>
        <w:pStyle w:val="Caption"/>
        <w:keepNext/>
        <w:rPr>
          <w:i w:val="0"/>
        </w:rPr>
      </w:pPr>
      <w:bookmarkStart w:id="121" w:name="_Toc53409978"/>
      <w:r w:rsidRPr="00556E3F">
        <w:rPr>
          <w:i w:val="0"/>
        </w:rPr>
        <w:t xml:space="preserve">Table </w:t>
      </w:r>
      <w:r w:rsidR="006265EB" w:rsidRPr="00556E3F">
        <w:rPr>
          <w:i w:val="0"/>
        </w:rPr>
        <w:fldChar w:fldCharType="begin"/>
      </w:r>
      <w:r w:rsidR="006265EB" w:rsidRPr="00556E3F">
        <w:rPr>
          <w:i w:val="0"/>
        </w:rPr>
        <w:instrText xml:space="preserve"> SEQ Table \* ARABIC </w:instrText>
      </w:r>
      <w:r w:rsidR="006265EB" w:rsidRPr="00556E3F">
        <w:rPr>
          <w:i w:val="0"/>
        </w:rPr>
        <w:fldChar w:fldCharType="separate"/>
      </w:r>
      <w:r w:rsidR="004F50CC">
        <w:rPr>
          <w:i w:val="0"/>
          <w:noProof/>
        </w:rPr>
        <w:t>12</w:t>
      </w:r>
      <w:r w:rsidR="006265EB" w:rsidRPr="00556E3F">
        <w:rPr>
          <w:i w:val="0"/>
          <w:noProof/>
        </w:rPr>
        <w:fldChar w:fldCharType="end"/>
      </w:r>
      <w:bookmarkEnd w:id="120"/>
      <w:r w:rsidR="007F165C">
        <w:rPr>
          <w:i w:val="0"/>
          <w:noProof/>
        </w:rPr>
        <w:t xml:space="preserve">: </w:t>
      </w:r>
      <w:r w:rsidRPr="00556E3F">
        <w:rPr>
          <w:i w:val="0"/>
        </w:rPr>
        <w:t>Risk assessment extract</w:t>
      </w:r>
      <w:bookmarkEnd w:id="121"/>
    </w:p>
    <w:tbl>
      <w:tblPr>
        <w:tblStyle w:val="NTGtable1"/>
        <w:tblW w:w="0" w:type="auto"/>
        <w:tblLook w:val="04A0" w:firstRow="1" w:lastRow="0" w:firstColumn="1" w:lastColumn="0" w:noHBand="0" w:noVBand="1"/>
      </w:tblPr>
      <w:tblGrid>
        <w:gridCol w:w="1111"/>
        <w:gridCol w:w="1368"/>
        <w:gridCol w:w="1165"/>
        <w:gridCol w:w="1474"/>
        <w:gridCol w:w="519"/>
        <w:gridCol w:w="519"/>
        <w:gridCol w:w="594"/>
        <w:gridCol w:w="519"/>
        <w:gridCol w:w="519"/>
        <w:gridCol w:w="996"/>
        <w:gridCol w:w="1524"/>
      </w:tblGrid>
      <w:tr w:rsidR="001A6049" w:rsidRPr="006A2949" w14:paraId="55551CDB" w14:textId="77777777" w:rsidTr="00D955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vMerge w:val="restart"/>
            <w:vAlign w:val="top"/>
          </w:tcPr>
          <w:p w14:paraId="6431223A" w14:textId="77777777" w:rsidR="00D955D5" w:rsidRPr="006A2949" w:rsidRDefault="00D955D5" w:rsidP="00D955D5">
            <w:pPr>
              <w:rPr>
                <w:sz w:val="18"/>
              </w:rPr>
            </w:pPr>
            <w:r w:rsidRPr="006A2949">
              <w:rPr>
                <w:sz w:val="18"/>
              </w:rPr>
              <w:t>Process step</w:t>
            </w:r>
          </w:p>
        </w:tc>
        <w:tc>
          <w:tcPr>
            <w:tcW w:w="0" w:type="auto"/>
            <w:vMerge w:val="restart"/>
            <w:vAlign w:val="top"/>
          </w:tcPr>
          <w:p w14:paraId="4BFAF937" w14:textId="77777777" w:rsidR="00D955D5" w:rsidRPr="006A2949" w:rsidRDefault="00D955D5" w:rsidP="00D955D5">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Hazardous event</w:t>
            </w:r>
          </w:p>
        </w:tc>
        <w:tc>
          <w:tcPr>
            <w:tcW w:w="0" w:type="auto"/>
            <w:vMerge w:val="restart"/>
            <w:vAlign w:val="top"/>
          </w:tcPr>
          <w:p w14:paraId="76378D44" w14:textId="77777777" w:rsidR="00D955D5" w:rsidRPr="006A2949" w:rsidRDefault="00D955D5" w:rsidP="00D955D5">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Hazard</w:t>
            </w:r>
          </w:p>
        </w:tc>
        <w:tc>
          <w:tcPr>
            <w:tcW w:w="0" w:type="auto"/>
            <w:vMerge w:val="restart"/>
            <w:vAlign w:val="top"/>
          </w:tcPr>
          <w:p w14:paraId="4C33652F" w14:textId="77777777" w:rsidR="00D955D5" w:rsidRPr="006A2949" w:rsidRDefault="00D955D5" w:rsidP="00D955D5">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Current control measure</w:t>
            </w:r>
          </w:p>
        </w:tc>
        <w:tc>
          <w:tcPr>
            <w:tcW w:w="0" w:type="auto"/>
            <w:gridSpan w:val="3"/>
            <w:vAlign w:val="top"/>
          </w:tcPr>
          <w:p w14:paraId="6ABDA319" w14:textId="77777777" w:rsidR="00D955D5" w:rsidRPr="006A2949" w:rsidRDefault="00D955D5" w:rsidP="00D955D5">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Maximum risk</w:t>
            </w:r>
          </w:p>
        </w:tc>
        <w:tc>
          <w:tcPr>
            <w:tcW w:w="0" w:type="auto"/>
            <w:gridSpan w:val="3"/>
            <w:vAlign w:val="top"/>
          </w:tcPr>
          <w:p w14:paraId="0826ECEC" w14:textId="77777777" w:rsidR="00D955D5" w:rsidRPr="006A2949" w:rsidRDefault="00D955D5" w:rsidP="00D955D5">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Residual risk</w:t>
            </w:r>
          </w:p>
        </w:tc>
        <w:tc>
          <w:tcPr>
            <w:tcW w:w="0" w:type="auto"/>
            <w:vMerge w:val="restart"/>
            <w:vAlign w:val="top"/>
          </w:tcPr>
          <w:p w14:paraId="585BD05B" w14:textId="77777777" w:rsidR="00D955D5" w:rsidRPr="006A2949" w:rsidRDefault="00D955D5" w:rsidP="00D955D5">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Follow-up actions</w:t>
            </w:r>
          </w:p>
        </w:tc>
      </w:tr>
      <w:tr w:rsidR="001A6049" w:rsidRPr="006A2949" w14:paraId="0AA610D4" w14:textId="77777777" w:rsidTr="00D955D5">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100" w:firstRow="0" w:lastRow="0" w:firstColumn="1" w:lastColumn="0" w:oddVBand="0" w:evenVBand="0" w:oddHBand="0" w:evenHBand="0" w:firstRowFirstColumn="1" w:firstRowLastColumn="0" w:lastRowFirstColumn="0" w:lastRowLastColumn="0"/>
            <w:tcW w:w="0" w:type="auto"/>
            <w:vMerge/>
            <w:vAlign w:val="top"/>
          </w:tcPr>
          <w:p w14:paraId="3D40E9AE" w14:textId="77777777" w:rsidR="00D955D5" w:rsidRPr="006A2949" w:rsidRDefault="00D955D5" w:rsidP="00D955D5">
            <w:pPr>
              <w:rPr>
                <w:sz w:val="18"/>
              </w:rPr>
            </w:pPr>
          </w:p>
        </w:tc>
        <w:tc>
          <w:tcPr>
            <w:tcW w:w="0" w:type="auto"/>
            <w:vMerge/>
            <w:vAlign w:val="top"/>
          </w:tcPr>
          <w:p w14:paraId="7E51962B" w14:textId="77777777" w:rsidR="00D955D5" w:rsidRPr="006A2949" w:rsidRDefault="00D955D5" w:rsidP="00D955D5">
            <w:pPr>
              <w:cnfStyle w:val="100000000000" w:firstRow="1" w:lastRow="0" w:firstColumn="0" w:lastColumn="0" w:oddVBand="0" w:evenVBand="0" w:oddHBand="0" w:evenHBand="0" w:firstRowFirstColumn="0" w:firstRowLastColumn="0" w:lastRowFirstColumn="0" w:lastRowLastColumn="0"/>
              <w:rPr>
                <w:sz w:val="18"/>
              </w:rPr>
            </w:pPr>
          </w:p>
        </w:tc>
        <w:tc>
          <w:tcPr>
            <w:tcW w:w="0" w:type="auto"/>
            <w:vMerge/>
            <w:vAlign w:val="top"/>
          </w:tcPr>
          <w:p w14:paraId="1AFAE749" w14:textId="77777777" w:rsidR="00D955D5" w:rsidRPr="006A2949" w:rsidRDefault="00D955D5" w:rsidP="00D955D5">
            <w:pPr>
              <w:cnfStyle w:val="100000000000" w:firstRow="1" w:lastRow="0" w:firstColumn="0" w:lastColumn="0" w:oddVBand="0" w:evenVBand="0" w:oddHBand="0" w:evenHBand="0" w:firstRowFirstColumn="0" w:firstRowLastColumn="0" w:lastRowFirstColumn="0" w:lastRowLastColumn="0"/>
              <w:rPr>
                <w:sz w:val="18"/>
              </w:rPr>
            </w:pPr>
          </w:p>
        </w:tc>
        <w:tc>
          <w:tcPr>
            <w:tcW w:w="0" w:type="auto"/>
            <w:vMerge/>
            <w:vAlign w:val="top"/>
          </w:tcPr>
          <w:p w14:paraId="26879225" w14:textId="77777777" w:rsidR="00D955D5" w:rsidRPr="006A2949" w:rsidRDefault="00D955D5" w:rsidP="00D955D5">
            <w:pPr>
              <w:cnfStyle w:val="100000000000" w:firstRow="1" w:lastRow="0" w:firstColumn="0" w:lastColumn="0" w:oddVBand="0" w:evenVBand="0" w:oddHBand="0" w:evenHBand="0" w:firstRowFirstColumn="0" w:firstRowLastColumn="0" w:lastRowFirstColumn="0" w:lastRowLastColumn="0"/>
              <w:rPr>
                <w:sz w:val="18"/>
              </w:rPr>
            </w:pPr>
          </w:p>
        </w:tc>
        <w:tc>
          <w:tcPr>
            <w:tcW w:w="0" w:type="auto"/>
            <w:textDirection w:val="btLr"/>
            <w:vAlign w:val="top"/>
          </w:tcPr>
          <w:p w14:paraId="39FE58E1" w14:textId="77777777" w:rsidR="00D955D5" w:rsidRPr="006A2949" w:rsidRDefault="00D955D5" w:rsidP="00D955D5">
            <w:pPr>
              <w:ind w:left="113" w:right="113"/>
              <w:cnfStyle w:val="100000000000" w:firstRow="1" w:lastRow="0" w:firstColumn="0" w:lastColumn="0" w:oddVBand="0" w:evenVBand="0" w:oddHBand="0" w:evenHBand="0" w:firstRowFirstColumn="0" w:firstRowLastColumn="0" w:lastRowFirstColumn="0" w:lastRowLastColumn="0"/>
              <w:rPr>
                <w:sz w:val="18"/>
              </w:rPr>
            </w:pPr>
            <w:r w:rsidRPr="006A2949">
              <w:rPr>
                <w:sz w:val="18"/>
              </w:rPr>
              <w:t>Likelihood</w:t>
            </w:r>
          </w:p>
        </w:tc>
        <w:tc>
          <w:tcPr>
            <w:tcW w:w="0" w:type="auto"/>
            <w:textDirection w:val="btLr"/>
            <w:vAlign w:val="top"/>
          </w:tcPr>
          <w:p w14:paraId="6DA4757E" w14:textId="77777777" w:rsidR="00D955D5" w:rsidRPr="006A2949" w:rsidRDefault="00D955D5" w:rsidP="00D955D5">
            <w:pPr>
              <w:ind w:left="113" w:right="113"/>
              <w:cnfStyle w:val="100000000000" w:firstRow="1" w:lastRow="0" w:firstColumn="0" w:lastColumn="0" w:oddVBand="0" w:evenVBand="0" w:oddHBand="0" w:evenHBand="0" w:firstRowFirstColumn="0" w:firstRowLastColumn="0" w:lastRowFirstColumn="0" w:lastRowLastColumn="0"/>
              <w:rPr>
                <w:sz w:val="18"/>
              </w:rPr>
            </w:pPr>
            <w:r w:rsidRPr="006A2949">
              <w:rPr>
                <w:sz w:val="18"/>
              </w:rPr>
              <w:t>Impact</w:t>
            </w:r>
          </w:p>
        </w:tc>
        <w:tc>
          <w:tcPr>
            <w:tcW w:w="0" w:type="auto"/>
            <w:textDirection w:val="btLr"/>
            <w:vAlign w:val="top"/>
          </w:tcPr>
          <w:p w14:paraId="593C6718" w14:textId="77777777" w:rsidR="00D955D5" w:rsidRPr="006A2949" w:rsidRDefault="00D955D5" w:rsidP="00D955D5">
            <w:pPr>
              <w:ind w:left="113" w:right="113"/>
              <w:cnfStyle w:val="100000000000" w:firstRow="1" w:lastRow="0" w:firstColumn="0" w:lastColumn="0" w:oddVBand="0" w:evenVBand="0" w:oddHBand="0" w:evenHBand="0" w:firstRowFirstColumn="0" w:firstRowLastColumn="0" w:lastRowFirstColumn="0" w:lastRowLastColumn="0"/>
              <w:rPr>
                <w:sz w:val="18"/>
              </w:rPr>
            </w:pPr>
            <w:r w:rsidRPr="006A2949">
              <w:rPr>
                <w:sz w:val="18"/>
              </w:rPr>
              <w:t>Risk</w:t>
            </w:r>
          </w:p>
        </w:tc>
        <w:tc>
          <w:tcPr>
            <w:tcW w:w="0" w:type="auto"/>
            <w:textDirection w:val="btLr"/>
            <w:vAlign w:val="top"/>
          </w:tcPr>
          <w:p w14:paraId="7D4BFB87" w14:textId="77777777" w:rsidR="00D955D5" w:rsidRPr="006A2949" w:rsidRDefault="00D955D5" w:rsidP="00D955D5">
            <w:pPr>
              <w:ind w:left="113" w:right="113"/>
              <w:cnfStyle w:val="100000000000" w:firstRow="1" w:lastRow="0" w:firstColumn="0" w:lastColumn="0" w:oddVBand="0" w:evenVBand="0" w:oddHBand="0" w:evenHBand="0" w:firstRowFirstColumn="0" w:firstRowLastColumn="0" w:lastRowFirstColumn="0" w:lastRowLastColumn="0"/>
              <w:rPr>
                <w:sz w:val="18"/>
              </w:rPr>
            </w:pPr>
            <w:r w:rsidRPr="006A2949">
              <w:rPr>
                <w:sz w:val="18"/>
              </w:rPr>
              <w:t>Likelihood</w:t>
            </w:r>
          </w:p>
        </w:tc>
        <w:tc>
          <w:tcPr>
            <w:tcW w:w="0" w:type="auto"/>
            <w:textDirection w:val="btLr"/>
            <w:vAlign w:val="top"/>
          </w:tcPr>
          <w:p w14:paraId="66FD54E4" w14:textId="77777777" w:rsidR="00D955D5" w:rsidRPr="006A2949" w:rsidRDefault="00D955D5" w:rsidP="00D955D5">
            <w:pPr>
              <w:ind w:left="113" w:right="113"/>
              <w:cnfStyle w:val="100000000000" w:firstRow="1" w:lastRow="0" w:firstColumn="0" w:lastColumn="0" w:oddVBand="0" w:evenVBand="0" w:oddHBand="0" w:evenHBand="0" w:firstRowFirstColumn="0" w:firstRowLastColumn="0" w:lastRowFirstColumn="0" w:lastRowLastColumn="0"/>
              <w:rPr>
                <w:sz w:val="18"/>
              </w:rPr>
            </w:pPr>
            <w:r w:rsidRPr="006A2949">
              <w:rPr>
                <w:sz w:val="18"/>
              </w:rPr>
              <w:t>Impact</w:t>
            </w:r>
          </w:p>
        </w:tc>
        <w:tc>
          <w:tcPr>
            <w:tcW w:w="0" w:type="auto"/>
            <w:textDirection w:val="btLr"/>
            <w:vAlign w:val="top"/>
          </w:tcPr>
          <w:p w14:paraId="1FAE8992" w14:textId="77777777" w:rsidR="00D955D5" w:rsidRPr="006A2949" w:rsidRDefault="00D955D5" w:rsidP="00D955D5">
            <w:pPr>
              <w:ind w:left="113" w:right="113"/>
              <w:cnfStyle w:val="100000000000" w:firstRow="1" w:lastRow="0" w:firstColumn="0" w:lastColumn="0" w:oddVBand="0" w:evenVBand="0" w:oddHBand="0" w:evenHBand="0" w:firstRowFirstColumn="0" w:firstRowLastColumn="0" w:lastRowFirstColumn="0" w:lastRowLastColumn="0"/>
              <w:rPr>
                <w:sz w:val="18"/>
              </w:rPr>
            </w:pPr>
            <w:r w:rsidRPr="006A2949">
              <w:rPr>
                <w:sz w:val="18"/>
              </w:rPr>
              <w:t>Risk</w:t>
            </w:r>
          </w:p>
        </w:tc>
        <w:tc>
          <w:tcPr>
            <w:tcW w:w="0" w:type="auto"/>
            <w:vMerge/>
            <w:vAlign w:val="top"/>
          </w:tcPr>
          <w:p w14:paraId="05E0583F" w14:textId="77777777" w:rsidR="00D955D5" w:rsidRPr="006A2949" w:rsidRDefault="00D955D5" w:rsidP="00D955D5">
            <w:pPr>
              <w:cnfStyle w:val="100000000000" w:firstRow="1" w:lastRow="0" w:firstColumn="0" w:lastColumn="0" w:oddVBand="0" w:evenVBand="0" w:oddHBand="0" w:evenHBand="0" w:firstRowFirstColumn="0" w:firstRowLastColumn="0" w:lastRowFirstColumn="0" w:lastRowLastColumn="0"/>
              <w:rPr>
                <w:sz w:val="18"/>
              </w:rPr>
            </w:pPr>
          </w:p>
        </w:tc>
      </w:tr>
      <w:tr w:rsidR="001A6049" w:rsidRPr="006A2949" w14:paraId="391DA3FA" w14:textId="77777777" w:rsidTr="00D955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top"/>
          </w:tcPr>
          <w:p w14:paraId="1FE04160" w14:textId="77777777" w:rsidR="00D955D5" w:rsidRPr="006A2949" w:rsidRDefault="00D955D5" w:rsidP="00D955D5">
            <w:pPr>
              <w:rPr>
                <w:b/>
                <w:sz w:val="18"/>
              </w:rPr>
            </w:pPr>
            <w:r w:rsidRPr="006A2949">
              <w:rPr>
                <w:b/>
                <w:sz w:val="18"/>
              </w:rPr>
              <w:t>Residential and trade waste inputs</w:t>
            </w:r>
          </w:p>
        </w:tc>
        <w:tc>
          <w:tcPr>
            <w:tcW w:w="0" w:type="auto"/>
            <w:vAlign w:val="top"/>
          </w:tcPr>
          <w:p w14:paraId="7938C7BA" w14:textId="77777777" w:rsidR="00D955D5" w:rsidRPr="006A2949" w:rsidRDefault="00D955D5"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Metals from reticulation system</w:t>
            </w:r>
          </w:p>
        </w:tc>
        <w:tc>
          <w:tcPr>
            <w:tcW w:w="0" w:type="auto"/>
            <w:vAlign w:val="top"/>
          </w:tcPr>
          <w:p w14:paraId="12533232" w14:textId="77777777" w:rsidR="00D955D5" w:rsidRPr="006A2949" w:rsidRDefault="00D955D5"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Cu, Pb, Fe</w:t>
            </w:r>
          </w:p>
        </w:tc>
        <w:tc>
          <w:tcPr>
            <w:tcW w:w="0" w:type="auto"/>
            <w:vAlign w:val="top"/>
          </w:tcPr>
          <w:p w14:paraId="1CB952F3" w14:textId="77777777" w:rsidR="00D955D5" w:rsidRPr="006A2949" w:rsidRDefault="00D955D5" w:rsidP="002E6628">
            <w:pPr>
              <w:pStyle w:val="ListParagraph"/>
              <w:numPr>
                <w:ilvl w:val="0"/>
                <w:numId w:val="16"/>
              </w:numPr>
              <w:spacing w:after="40"/>
              <w:ind w:left="229" w:hanging="229"/>
              <w:cnfStyle w:val="000000100000" w:firstRow="0" w:lastRow="0" w:firstColumn="0" w:lastColumn="0" w:oddVBand="0" w:evenVBand="0" w:oddHBand="1" w:evenHBand="0" w:firstRowFirstColumn="0" w:firstRowLastColumn="0" w:lastRowFirstColumn="0" w:lastRowLastColumn="0"/>
              <w:rPr>
                <w:sz w:val="18"/>
              </w:rPr>
            </w:pPr>
            <w:r w:rsidRPr="006A2949">
              <w:rPr>
                <w:sz w:val="18"/>
              </w:rPr>
              <w:t>Trade waste agreements</w:t>
            </w:r>
          </w:p>
        </w:tc>
        <w:tc>
          <w:tcPr>
            <w:tcW w:w="0" w:type="auto"/>
            <w:vAlign w:val="top"/>
          </w:tcPr>
          <w:p w14:paraId="0CB00341" w14:textId="77777777" w:rsidR="00D955D5" w:rsidRPr="006A2949" w:rsidRDefault="00D955D5"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C</w:t>
            </w:r>
          </w:p>
        </w:tc>
        <w:tc>
          <w:tcPr>
            <w:tcW w:w="0" w:type="auto"/>
            <w:vAlign w:val="top"/>
          </w:tcPr>
          <w:p w14:paraId="57799952" w14:textId="77777777" w:rsidR="00D955D5" w:rsidRPr="006A2949" w:rsidRDefault="00D955D5"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1</w:t>
            </w:r>
          </w:p>
        </w:tc>
        <w:tc>
          <w:tcPr>
            <w:tcW w:w="0" w:type="auto"/>
            <w:vAlign w:val="top"/>
          </w:tcPr>
          <w:p w14:paraId="6EFBCE48" w14:textId="77777777" w:rsidR="00D955D5" w:rsidRPr="006A2949" w:rsidRDefault="00D955D5"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Low</w:t>
            </w:r>
          </w:p>
        </w:tc>
        <w:tc>
          <w:tcPr>
            <w:tcW w:w="0" w:type="auto"/>
            <w:vAlign w:val="top"/>
          </w:tcPr>
          <w:p w14:paraId="4D2584C9" w14:textId="77777777" w:rsidR="00D955D5" w:rsidRPr="006A2949" w:rsidRDefault="00D955D5"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A</w:t>
            </w:r>
          </w:p>
        </w:tc>
        <w:tc>
          <w:tcPr>
            <w:tcW w:w="0" w:type="auto"/>
            <w:vAlign w:val="top"/>
          </w:tcPr>
          <w:p w14:paraId="3363EAC3" w14:textId="77777777" w:rsidR="00D955D5" w:rsidRPr="006A2949" w:rsidRDefault="00D955D5"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1</w:t>
            </w:r>
          </w:p>
        </w:tc>
        <w:tc>
          <w:tcPr>
            <w:tcW w:w="0" w:type="auto"/>
            <w:vAlign w:val="top"/>
          </w:tcPr>
          <w:p w14:paraId="1B320938" w14:textId="77777777" w:rsidR="00D955D5" w:rsidRPr="006A2949" w:rsidRDefault="00D955D5"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Low</w:t>
            </w:r>
          </w:p>
        </w:tc>
        <w:tc>
          <w:tcPr>
            <w:tcW w:w="0" w:type="auto"/>
            <w:vAlign w:val="top"/>
          </w:tcPr>
          <w:p w14:paraId="69985CAB" w14:textId="77777777" w:rsidR="00D955D5" w:rsidRPr="006A2949" w:rsidRDefault="00D955D5" w:rsidP="002E6628">
            <w:pPr>
              <w:pStyle w:val="ListParagraph"/>
              <w:numPr>
                <w:ilvl w:val="0"/>
                <w:numId w:val="16"/>
              </w:numPr>
              <w:spacing w:after="40"/>
              <w:ind w:left="265" w:hanging="265"/>
              <w:cnfStyle w:val="000000100000" w:firstRow="0" w:lastRow="0" w:firstColumn="0" w:lastColumn="0" w:oddVBand="0" w:evenVBand="0" w:oddHBand="1" w:evenHBand="0" w:firstRowFirstColumn="0" w:firstRowLastColumn="0" w:lastRowFirstColumn="0" w:lastRowLastColumn="0"/>
              <w:rPr>
                <w:sz w:val="18"/>
              </w:rPr>
            </w:pPr>
            <w:r w:rsidRPr="006A2949">
              <w:rPr>
                <w:sz w:val="18"/>
              </w:rPr>
              <w:t>Education of waste users</w:t>
            </w:r>
          </w:p>
          <w:p w14:paraId="1527F639" w14:textId="77777777" w:rsidR="00D955D5" w:rsidRPr="006A2949" w:rsidRDefault="00D955D5" w:rsidP="002E6628">
            <w:pPr>
              <w:pStyle w:val="ListParagraph"/>
              <w:numPr>
                <w:ilvl w:val="0"/>
                <w:numId w:val="16"/>
              </w:numPr>
              <w:spacing w:after="40"/>
              <w:ind w:left="265" w:hanging="265"/>
              <w:cnfStyle w:val="000000100000" w:firstRow="0" w:lastRow="0" w:firstColumn="0" w:lastColumn="0" w:oddVBand="0" w:evenVBand="0" w:oddHBand="1" w:evenHBand="0" w:firstRowFirstColumn="0" w:firstRowLastColumn="0" w:lastRowFirstColumn="0" w:lastRowLastColumn="0"/>
              <w:rPr>
                <w:sz w:val="18"/>
              </w:rPr>
            </w:pPr>
            <w:r w:rsidRPr="006A2949">
              <w:rPr>
                <w:sz w:val="18"/>
              </w:rPr>
              <w:t>Ensure enforcement of trade waste policy</w:t>
            </w:r>
          </w:p>
        </w:tc>
      </w:tr>
      <w:tr w:rsidR="001A6049" w:rsidRPr="006A2949" w14:paraId="496EBE57" w14:textId="77777777" w:rsidTr="00D955D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top"/>
          </w:tcPr>
          <w:p w14:paraId="41287B4C" w14:textId="77777777" w:rsidR="00D955D5" w:rsidRPr="006A2949" w:rsidRDefault="00D955D5" w:rsidP="00D955D5">
            <w:pPr>
              <w:rPr>
                <w:b/>
                <w:sz w:val="18"/>
              </w:rPr>
            </w:pPr>
            <w:r w:rsidRPr="006A2949">
              <w:rPr>
                <w:b/>
                <w:sz w:val="18"/>
              </w:rPr>
              <w:t>Sewage network</w:t>
            </w:r>
          </w:p>
        </w:tc>
        <w:tc>
          <w:tcPr>
            <w:tcW w:w="0" w:type="auto"/>
            <w:vAlign w:val="top"/>
          </w:tcPr>
          <w:p w14:paraId="490EE568" w14:textId="77777777" w:rsidR="00D955D5" w:rsidRPr="006A2949" w:rsidRDefault="00D955D5" w:rsidP="00D955D5">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Wet weather infiltration</w:t>
            </w:r>
          </w:p>
        </w:tc>
        <w:tc>
          <w:tcPr>
            <w:tcW w:w="0" w:type="auto"/>
            <w:vAlign w:val="top"/>
          </w:tcPr>
          <w:p w14:paraId="5B83959B" w14:textId="77777777" w:rsidR="00D955D5" w:rsidRPr="006A2949" w:rsidRDefault="00D955D5" w:rsidP="00D955D5">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Salinity</w:t>
            </w:r>
          </w:p>
        </w:tc>
        <w:tc>
          <w:tcPr>
            <w:tcW w:w="0" w:type="auto"/>
            <w:vAlign w:val="top"/>
          </w:tcPr>
          <w:p w14:paraId="620F3871" w14:textId="77777777" w:rsidR="00D955D5" w:rsidRPr="006A2949" w:rsidRDefault="00D955D5" w:rsidP="002E6628">
            <w:pPr>
              <w:pStyle w:val="ListParagraph"/>
              <w:numPr>
                <w:ilvl w:val="0"/>
                <w:numId w:val="16"/>
              </w:numPr>
              <w:spacing w:after="40"/>
              <w:ind w:left="229" w:hanging="229"/>
              <w:cnfStyle w:val="000000010000" w:firstRow="0" w:lastRow="0" w:firstColumn="0" w:lastColumn="0" w:oddVBand="0" w:evenVBand="0" w:oddHBand="0" w:evenHBand="1" w:firstRowFirstColumn="0" w:firstRowLastColumn="0" w:lastRowFirstColumn="0" w:lastRowLastColumn="0"/>
              <w:rPr>
                <w:sz w:val="18"/>
              </w:rPr>
            </w:pPr>
            <w:r w:rsidRPr="006A2949">
              <w:rPr>
                <w:sz w:val="18"/>
              </w:rPr>
              <w:t>Inflow and infiltration program</w:t>
            </w:r>
          </w:p>
        </w:tc>
        <w:tc>
          <w:tcPr>
            <w:tcW w:w="0" w:type="auto"/>
            <w:gridSpan w:val="6"/>
            <w:vAlign w:val="top"/>
          </w:tcPr>
          <w:p w14:paraId="7CF53EC8" w14:textId="77777777" w:rsidR="00D955D5" w:rsidRPr="006A2949" w:rsidRDefault="00D955D5" w:rsidP="00DF39DE">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Uncertain</w:t>
            </w:r>
          </w:p>
        </w:tc>
        <w:tc>
          <w:tcPr>
            <w:tcW w:w="0" w:type="auto"/>
            <w:vAlign w:val="top"/>
          </w:tcPr>
          <w:p w14:paraId="677688E6" w14:textId="77777777" w:rsidR="00D955D5" w:rsidRPr="006A2949" w:rsidRDefault="00D955D5" w:rsidP="002E6628">
            <w:pPr>
              <w:pStyle w:val="ListParagraph"/>
              <w:numPr>
                <w:ilvl w:val="0"/>
                <w:numId w:val="16"/>
              </w:numPr>
              <w:spacing w:after="40"/>
              <w:ind w:left="265" w:hanging="265"/>
              <w:cnfStyle w:val="000000010000" w:firstRow="0" w:lastRow="0" w:firstColumn="0" w:lastColumn="0" w:oddVBand="0" w:evenVBand="0" w:oddHBand="0" w:evenHBand="1" w:firstRowFirstColumn="0" w:firstRowLastColumn="0" w:lastRowFirstColumn="0" w:lastRowLastColumn="0"/>
              <w:rPr>
                <w:sz w:val="18"/>
              </w:rPr>
            </w:pPr>
            <w:r w:rsidRPr="006A2949">
              <w:rPr>
                <w:sz w:val="18"/>
              </w:rPr>
              <w:t>Consider monitoring TDS in effluent</w:t>
            </w:r>
          </w:p>
        </w:tc>
      </w:tr>
      <w:tr w:rsidR="001A6049" w:rsidRPr="006A2949" w14:paraId="5A6732E4" w14:textId="77777777" w:rsidTr="00D955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top"/>
          </w:tcPr>
          <w:p w14:paraId="3888E0D4" w14:textId="77777777" w:rsidR="00D955D5" w:rsidRPr="006A2949" w:rsidRDefault="001A6049" w:rsidP="00D955D5">
            <w:pPr>
              <w:rPr>
                <w:b/>
                <w:sz w:val="18"/>
              </w:rPr>
            </w:pPr>
            <w:r w:rsidRPr="006A2949">
              <w:rPr>
                <w:b/>
                <w:sz w:val="18"/>
              </w:rPr>
              <w:t>Secondary treatment</w:t>
            </w:r>
          </w:p>
        </w:tc>
        <w:tc>
          <w:tcPr>
            <w:tcW w:w="0" w:type="auto"/>
            <w:vAlign w:val="top"/>
          </w:tcPr>
          <w:p w14:paraId="7625FAF5" w14:textId="77777777" w:rsidR="00D955D5" w:rsidRPr="006A2949" w:rsidRDefault="001A6049"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Aeration system failure</w:t>
            </w:r>
          </w:p>
        </w:tc>
        <w:tc>
          <w:tcPr>
            <w:tcW w:w="0" w:type="auto"/>
            <w:vAlign w:val="top"/>
          </w:tcPr>
          <w:p w14:paraId="2A196FF5" w14:textId="77777777" w:rsidR="001A6049" w:rsidRPr="006A2949" w:rsidRDefault="001A6049" w:rsidP="002E6628">
            <w:pPr>
              <w:pStyle w:val="ListParagraph"/>
              <w:numPr>
                <w:ilvl w:val="0"/>
                <w:numId w:val="16"/>
              </w:numPr>
              <w:spacing w:after="40"/>
              <w:ind w:left="198" w:hanging="198"/>
              <w:cnfStyle w:val="000000100000" w:firstRow="0" w:lastRow="0" w:firstColumn="0" w:lastColumn="0" w:oddVBand="0" w:evenVBand="0" w:oddHBand="1" w:evenHBand="0" w:firstRowFirstColumn="0" w:firstRowLastColumn="0" w:lastRowFirstColumn="0" w:lastRowLastColumn="0"/>
              <w:rPr>
                <w:sz w:val="18"/>
              </w:rPr>
            </w:pPr>
            <w:r w:rsidRPr="006A2949">
              <w:rPr>
                <w:sz w:val="18"/>
              </w:rPr>
              <w:t>Nutrients</w:t>
            </w:r>
          </w:p>
          <w:p w14:paraId="2CE8D3A9" w14:textId="77777777" w:rsidR="00D955D5" w:rsidRPr="006A2949" w:rsidRDefault="001A6049" w:rsidP="002E6628">
            <w:pPr>
              <w:pStyle w:val="ListParagraph"/>
              <w:numPr>
                <w:ilvl w:val="0"/>
                <w:numId w:val="16"/>
              </w:numPr>
              <w:spacing w:after="40"/>
              <w:ind w:left="198" w:hanging="198"/>
              <w:cnfStyle w:val="000000100000" w:firstRow="0" w:lastRow="0" w:firstColumn="0" w:lastColumn="0" w:oddVBand="0" w:evenVBand="0" w:oddHBand="1" w:evenHBand="0" w:firstRowFirstColumn="0" w:firstRowLastColumn="0" w:lastRowFirstColumn="0" w:lastRowLastColumn="0"/>
              <w:rPr>
                <w:sz w:val="18"/>
              </w:rPr>
            </w:pPr>
            <w:r w:rsidRPr="006A2949">
              <w:rPr>
                <w:sz w:val="18"/>
              </w:rPr>
              <w:t>Organic load</w:t>
            </w:r>
          </w:p>
        </w:tc>
        <w:tc>
          <w:tcPr>
            <w:tcW w:w="0" w:type="auto"/>
            <w:vAlign w:val="top"/>
          </w:tcPr>
          <w:p w14:paraId="7B0CC312" w14:textId="77777777" w:rsidR="00D955D5" w:rsidRPr="006A2949" w:rsidRDefault="001A6049" w:rsidP="002E6628">
            <w:pPr>
              <w:pStyle w:val="ListParagraph"/>
              <w:numPr>
                <w:ilvl w:val="0"/>
                <w:numId w:val="16"/>
              </w:numPr>
              <w:spacing w:after="40"/>
              <w:ind w:left="229" w:hanging="229"/>
              <w:cnfStyle w:val="000000100000" w:firstRow="0" w:lastRow="0" w:firstColumn="0" w:lastColumn="0" w:oddVBand="0" w:evenVBand="0" w:oddHBand="1" w:evenHBand="0" w:firstRowFirstColumn="0" w:firstRowLastColumn="0" w:lastRowFirstColumn="0" w:lastRowLastColumn="0"/>
              <w:rPr>
                <w:sz w:val="18"/>
              </w:rPr>
            </w:pPr>
            <w:r w:rsidRPr="006A2949">
              <w:rPr>
                <w:sz w:val="18"/>
              </w:rPr>
              <w:t>Two reactor tanks</w:t>
            </w:r>
          </w:p>
          <w:p w14:paraId="33A49116" w14:textId="77777777" w:rsidR="001A6049" w:rsidRPr="006A2949" w:rsidRDefault="001A6049" w:rsidP="002E6628">
            <w:pPr>
              <w:pStyle w:val="ListParagraph"/>
              <w:numPr>
                <w:ilvl w:val="0"/>
                <w:numId w:val="16"/>
              </w:numPr>
              <w:spacing w:after="40"/>
              <w:ind w:left="229" w:hanging="229"/>
              <w:cnfStyle w:val="000000100000" w:firstRow="0" w:lastRow="0" w:firstColumn="0" w:lastColumn="0" w:oddVBand="0" w:evenVBand="0" w:oddHBand="1" w:evenHBand="0" w:firstRowFirstColumn="0" w:firstRowLastColumn="0" w:lastRowFirstColumn="0" w:lastRowLastColumn="0"/>
              <w:rPr>
                <w:sz w:val="18"/>
              </w:rPr>
            </w:pPr>
            <w:r w:rsidRPr="006A2949">
              <w:rPr>
                <w:sz w:val="18"/>
              </w:rPr>
              <w:t>Duty standby blowers, pumps</w:t>
            </w:r>
          </w:p>
          <w:p w14:paraId="4B5EC319" w14:textId="77777777" w:rsidR="001A6049" w:rsidRPr="006A2949" w:rsidRDefault="001A6049" w:rsidP="002E6628">
            <w:pPr>
              <w:pStyle w:val="ListParagraph"/>
              <w:numPr>
                <w:ilvl w:val="0"/>
                <w:numId w:val="16"/>
              </w:numPr>
              <w:spacing w:after="40"/>
              <w:ind w:left="229" w:hanging="229"/>
              <w:cnfStyle w:val="000000100000" w:firstRow="0" w:lastRow="0" w:firstColumn="0" w:lastColumn="0" w:oddVBand="0" w:evenVBand="0" w:oddHBand="1" w:evenHBand="0" w:firstRowFirstColumn="0" w:firstRowLastColumn="0" w:lastRowFirstColumn="0" w:lastRowLastColumn="0"/>
              <w:rPr>
                <w:sz w:val="18"/>
              </w:rPr>
            </w:pPr>
            <w:r w:rsidRPr="006A2949">
              <w:rPr>
                <w:sz w:val="18"/>
              </w:rPr>
              <w:t>DO probes</w:t>
            </w:r>
          </w:p>
          <w:p w14:paraId="0D6F6236" w14:textId="77777777" w:rsidR="001A6049" w:rsidRPr="006A2949" w:rsidRDefault="001A6049" w:rsidP="002E6628">
            <w:pPr>
              <w:pStyle w:val="ListParagraph"/>
              <w:numPr>
                <w:ilvl w:val="0"/>
                <w:numId w:val="16"/>
              </w:numPr>
              <w:spacing w:after="40"/>
              <w:ind w:left="229" w:hanging="229"/>
              <w:cnfStyle w:val="000000100000" w:firstRow="0" w:lastRow="0" w:firstColumn="0" w:lastColumn="0" w:oddVBand="0" w:evenVBand="0" w:oddHBand="1" w:evenHBand="0" w:firstRowFirstColumn="0" w:firstRowLastColumn="0" w:lastRowFirstColumn="0" w:lastRowLastColumn="0"/>
              <w:rPr>
                <w:sz w:val="18"/>
              </w:rPr>
            </w:pPr>
            <w:r w:rsidRPr="006A2949">
              <w:rPr>
                <w:sz w:val="18"/>
              </w:rPr>
              <w:t>SCADA monitoring</w:t>
            </w:r>
          </w:p>
          <w:p w14:paraId="05177A14" w14:textId="77777777" w:rsidR="001A6049" w:rsidRPr="006A2949" w:rsidRDefault="001A6049" w:rsidP="002E6628">
            <w:pPr>
              <w:pStyle w:val="ListParagraph"/>
              <w:numPr>
                <w:ilvl w:val="0"/>
                <w:numId w:val="16"/>
              </w:numPr>
              <w:spacing w:after="40"/>
              <w:ind w:left="229" w:hanging="229"/>
              <w:cnfStyle w:val="000000100000" w:firstRow="0" w:lastRow="0" w:firstColumn="0" w:lastColumn="0" w:oddVBand="0" w:evenVBand="0" w:oddHBand="1" w:evenHBand="0" w:firstRowFirstColumn="0" w:firstRowLastColumn="0" w:lastRowFirstColumn="0" w:lastRowLastColumn="0"/>
              <w:rPr>
                <w:sz w:val="18"/>
              </w:rPr>
            </w:pPr>
            <w:r w:rsidRPr="006A2949">
              <w:rPr>
                <w:sz w:val="18"/>
              </w:rPr>
              <w:t>Generator</w:t>
            </w:r>
          </w:p>
        </w:tc>
        <w:tc>
          <w:tcPr>
            <w:tcW w:w="0" w:type="auto"/>
            <w:vAlign w:val="top"/>
          </w:tcPr>
          <w:p w14:paraId="70B2F72D" w14:textId="77777777" w:rsidR="00D955D5" w:rsidRPr="006A2949" w:rsidRDefault="001A6049"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C</w:t>
            </w:r>
          </w:p>
        </w:tc>
        <w:tc>
          <w:tcPr>
            <w:tcW w:w="0" w:type="auto"/>
            <w:vAlign w:val="top"/>
          </w:tcPr>
          <w:p w14:paraId="1CC1761B" w14:textId="77777777" w:rsidR="00D955D5" w:rsidRPr="006A2949" w:rsidRDefault="001A6049"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5</w:t>
            </w:r>
          </w:p>
        </w:tc>
        <w:tc>
          <w:tcPr>
            <w:tcW w:w="0" w:type="auto"/>
            <w:vAlign w:val="top"/>
          </w:tcPr>
          <w:p w14:paraId="44DCADEB" w14:textId="77777777" w:rsidR="00D955D5" w:rsidRPr="006A2949" w:rsidRDefault="001A6049"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Very High</w:t>
            </w:r>
          </w:p>
        </w:tc>
        <w:tc>
          <w:tcPr>
            <w:tcW w:w="0" w:type="auto"/>
            <w:vAlign w:val="top"/>
          </w:tcPr>
          <w:p w14:paraId="6108EE7B" w14:textId="77777777" w:rsidR="00D955D5" w:rsidRPr="006A2949" w:rsidRDefault="001A6049"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A</w:t>
            </w:r>
          </w:p>
        </w:tc>
        <w:tc>
          <w:tcPr>
            <w:tcW w:w="0" w:type="auto"/>
            <w:vAlign w:val="top"/>
          </w:tcPr>
          <w:p w14:paraId="2EB1C3EB" w14:textId="77777777" w:rsidR="00D955D5" w:rsidRPr="006A2949" w:rsidRDefault="001A6049"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5</w:t>
            </w:r>
          </w:p>
        </w:tc>
        <w:tc>
          <w:tcPr>
            <w:tcW w:w="0" w:type="auto"/>
            <w:vAlign w:val="top"/>
          </w:tcPr>
          <w:p w14:paraId="74B5E30A" w14:textId="77777777" w:rsidR="00D955D5" w:rsidRPr="006A2949" w:rsidRDefault="001A6049" w:rsidP="00D955D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High</w:t>
            </w:r>
          </w:p>
        </w:tc>
        <w:tc>
          <w:tcPr>
            <w:tcW w:w="0" w:type="auto"/>
            <w:vAlign w:val="top"/>
          </w:tcPr>
          <w:p w14:paraId="00D3DA37" w14:textId="77777777" w:rsidR="00D955D5" w:rsidRPr="006A2949" w:rsidRDefault="001A6049" w:rsidP="002E6628">
            <w:pPr>
              <w:pStyle w:val="ListParagraph"/>
              <w:numPr>
                <w:ilvl w:val="0"/>
                <w:numId w:val="16"/>
              </w:numPr>
              <w:spacing w:after="40"/>
              <w:ind w:left="265" w:hanging="265"/>
              <w:cnfStyle w:val="000000100000" w:firstRow="0" w:lastRow="0" w:firstColumn="0" w:lastColumn="0" w:oddVBand="0" w:evenVBand="0" w:oddHBand="1" w:evenHBand="0" w:firstRowFirstColumn="0" w:firstRowLastColumn="0" w:lastRowFirstColumn="0" w:lastRowLastColumn="0"/>
              <w:rPr>
                <w:sz w:val="18"/>
              </w:rPr>
            </w:pPr>
            <w:r w:rsidRPr="006A2949">
              <w:rPr>
                <w:sz w:val="18"/>
              </w:rPr>
              <w:t>Check if aeration system failure is in emergency response plan, add if not included</w:t>
            </w:r>
          </w:p>
        </w:tc>
      </w:tr>
      <w:tr w:rsidR="001A6049" w:rsidRPr="006A2949" w14:paraId="715144D0" w14:textId="77777777" w:rsidTr="00D955D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top"/>
          </w:tcPr>
          <w:p w14:paraId="44183689" w14:textId="77777777" w:rsidR="001A6049" w:rsidRPr="006A2949" w:rsidRDefault="001A6049" w:rsidP="001A6049">
            <w:pPr>
              <w:rPr>
                <w:b/>
                <w:sz w:val="18"/>
              </w:rPr>
            </w:pPr>
            <w:r w:rsidRPr="006A2949">
              <w:rPr>
                <w:b/>
                <w:sz w:val="18"/>
              </w:rPr>
              <w:t>Tertiary treatment</w:t>
            </w:r>
          </w:p>
        </w:tc>
        <w:tc>
          <w:tcPr>
            <w:tcW w:w="0" w:type="auto"/>
            <w:vAlign w:val="top"/>
          </w:tcPr>
          <w:p w14:paraId="6FF105AD" w14:textId="77777777" w:rsidR="001A6049" w:rsidRPr="006A2949" w:rsidRDefault="001A6049" w:rsidP="001A604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Failure of backwash cycle (</w:t>
            </w:r>
            <w:r w:rsidR="00DF39DE">
              <w:rPr>
                <w:sz w:val="18"/>
              </w:rPr>
              <w:t>e</w:t>
            </w:r>
            <w:r w:rsidRPr="006A2949">
              <w:rPr>
                <w:sz w:val="18"/>
              </w:rPr>
              <w:t>.g. valve failure) leading to higher load on working filters</w:t>
            </w:r>
          </w:p>
        </w:tc>
        <w:tc>
          <w:tcPr>
            <w:tcW w:w="0" w:type="auto"/>
            <w:vAlign w:val="top"/>
          </w:tcPr>
          <w:p w14:paraId="0C73AADF" w14:textId="77777777" w:rsidR="001A6049" w:rsidRPr="006A2949" w:rsidRDefault="001A6049" w:rsidP="002E6628">
            <w:pPr>
              <w:pStyle w:val="ListParagraph"/>
              <w:numPr>
                <w:ilvl w:val="0"/>
                <w:numId w:val="16"/>
              </w:numPr>
              <w:spacing w:after="40"/>
              <w:ind w:left="198" w:hanging="198"/>
              <w:cnfStyle w:val="000000010000" w:firstRow="0" w:lastRow="0" w:firstColumn="0" w:lastColumn="0" w:oddVBand="0" w:evenVBand="0" w:oddHBand="0" w:evenHBand="1" w:firstRowFirstColumn="0" w:firstRowLastColumn="0" w:lastRowFirstColumn="0" w:lastRowLastColumn="0"/>
              <w:rPr>
                <w:sz w:val="18"/>
              </w:rPr>
            </w:pPr>
            <w:r w:rsidRPr="006A2949">
              <w:rPr>
                <w:sz w:val="18"/>
              </w:rPr>
              <w:t>High turbidity</w:t>
            </w:r>
          </w:p>
          <w:p w14:paraId="4C6EEB94" w14:textId="77777777" w:rsidR="001A6049" w:rsidRPr="006A2949" w:rsidRDefault="001A6049" w:rsidP="002E6628">
            <w:pPr>
              <w:pStyle w:val="ListParagraph"/>
              <w:numPr>
                <w:ilvl w:val="0"/>
                <w:numId w:val="16"/>
              </w:numPr>
              <w:spacing w:after="40"/>
              <w:ind w:left="198" w:hanging="198"/>
              <w:cnfStyle w:val="000000010000" w:firstRow="0" w:lastRow="0" w:firstColumn="0" w:lastColumn="0" w:oddVBand="0" w:evenVBand="0" w:oddHBand="0" w:evenHBand="1" w:firstRowFirstColumn="0" w:firstRowLastColumn="0" w:lastRowFirstColumn="0" w:lastRowLastColumn="0"/>
              <w:rPr>
                <w:sz w:val="18"/>
              </w:rPr>
            </w:pPr>
            <w:r w:rsidRPr="006A2949">
              <w:rPr>
                <w:sz w:val="18"/>
              </w:rPr>
              <w:t>Protozoa</w:t>
            </w:r>
          </w:p>
          <w:p w14:paraId="565059F1" w14:textId="77777777" w:rsidR="001A6049" w:rsidRPr="006A2949" w:rsidRDefault="001A6049" w:rsidP="002E6628">
            <w:pPr>
              <w:pStyle w:val="ListParagraph"/>
              <w:numPr>
                <w:ilvl w:val="0"/>
                <w:numId w:val="16"/>
              </w:numPr>
              <w:spacing w:after="40"/>
              <w:ind w:left="198" w:hanging="198"/>
              <w:cnfStyle w:val="000000010000" w:firstRow="0" w:lastRow="0" w:firstColumn="0" w:lastColumn="0" w:oddVBand="0" w:evenVBand="0" w:oddHBand="0" w:evenHBand="1" w:firstRowFirstColumn="0" w:firstRowLastColumn="0" w:lastRowFirstColumn="0" w:lastRowLastColumn="0"/>
              <w:rPr>
                <w:sz w:val="18"/>
              </w:rPr>
            </w:pPr>
            <w:r w:rsidRPr="006A2949">
              <w:rPr>
                <w:sz w:val="18"/>
              </w:rPr>
              <w:t>Bacteria</w:t>
            </w:r>
          </w:p>
          <w:p w14:paraId="63974FD6" w14:textId="77777777" w:rsidR="001A6049" w:rsidRPr="006A2949" w:rsidRDefault="001A6049" w:rsidP="002E6628">
            <w:pPr>
              <w:pStyle w:val="ListParagraph"/>
              <w:numPr>
                <w:ilvl w:val="0"/>
                <w:numId w:val="16"/>
              </w:numPr>
              <w:spacing w:after="40"/>
              <w:ind w:left="198" w:hanging="198"/>
              <w:cnfStyle w:val="000000010000" w:firstRow="0" w:lastRow="0" w:firstColumn="0" w:lastColumn="0" w:oddVBand="0" w:evenVBand="0" w:oddHBand="0" w:evenHBand="1" w:firstRowFirstColumn="0" w:firstRowLastColumn="0" w:lastRowFirstColumn="0" w:lastRowLastColumn="0"/>
              <w:rPr>
                <w:sz w:val="18"/>
              </w:rPr>
            </w:pPr>
            <w:r w:rsidRPr="006A2949">
              <w:rPr>
                <w:sz w:val="18"/>
              </w:rPr>
              <w:t>Organic load</w:t>
            </w:r>
          </w:p>
        </w:tc>
        <w:tc>
          <w:tcPr>
            <w:tcW w:w="0" w:type="auto"/>
            <w:vAlign w:val="top"/>
          </w:tcPr>
          <w:p w14:paraId="3EDEA40D" w14:textId="77777777" w:rsidR="001A6049" w:rsidRPr="006A2949" w:rsidRDefault="001A6049" w:rsidP="002E6628">
            <w:pPr>
              <w:pStyle w:val="ListParagraph"/>
              <w:numPr>
                <w:ilvl w:val="0"/>
                <w:numId w:val="16"/>
              </w:numPr>
              <w:spacing w:after="40"/>
              <w:ind w:left="229" w:hanging="229"/>
              <w:cnfStyle w:val="000000010000" w:firstRow="0" w:lastRow="0" w:firstColumn="0" w:lastColumn="0" w:oddVBand="0" w:evenVBand="0" w:oddHBand="0" w:evenHBand="1" w:firstRowFirstColumn="0" w:firstRowLastColumn="0" w:lastRowFirstColumn="0" w:lastRowLastColumn="0"/>
              <w:rPr>
                <w:sz w:val="18"/>
              </w:rPr>
            </w:pPr>
            <w:r w:rsidRPr="006A2949">
              <w:rPr>
                <w:sz w:val="18"/>
              </w:rPr>
              <w:t>Redundancy</w:t>
            </w:r>
          </w:p>
          <w:p w14:paraId="7E48625B" w14:textId="77777777" w:rsidR="001A6049" w:rsidRPr="006A2949" w:rsidRDefault="001A6049" w:rsidP="002E6628">
            <w:pPr>
              <w:pStyle w:val="ListParagraph"/>
              <w:numPr>
                <w:ilvl w:val="0"/>
                <w:numId w:val="16"/>
              </w:numPr>
              <w:spacing w:after="40"/>
              <w:ind w:left="229" w:hanging="229"/>
              <w:cnfStyle w:val="000000010000" w:firstRow="0" w:lastRow="0" w:firstColumn="0" w:lastColumn="0" w:oddVBand="0" w:evenVBand="0" w:oddHBand="0" w:evenHBand="1" w:firstRowFirstColumn="0" w:firstRowLastColumn="0" w:lastRowFirstColumn="0" w:lastRowLastColumn="0"/>
              <w:rPr>
                <w:sz w:val="18"/>
              </w:rPr>
            </w:pPr>
            <w:r w:rsidRPr="006A2949">
              <w:rPr>
                <w:sz w:val="18"/>
              </w:rPr>
              <w:t>Automated backwash triggered by pressure or turbidity</w:t>
            </w:r>
          </w:p>
          <w:p w14:paraId="39F242E2" w14:textId="77777777" w:rsidR="001A6049" w:rsidRPr="006A2949" w:rsidRDefault="001A6049" w:rsidP="002E6628">
            <w:pPr>
              <w:pStyle w:val="ListParagraph"/>
              <w:numPr>
                <w:ilvl w:val="0"/>
                <w:numId w:val="16"/>
              </w:numPr>
              <w:spacing w:after="40"/>
              <w:ind w:left="229" w:hanging="229"/>
              <w:cnfStyle w:val="000000010000" w:firstRow="0" w:lastRow="0" w:firstColumn="0" w:lastColumn="0" w:oddVBand="0" w:evenVBand="0" w:oddHBand="0" w:evenHBand="1" w:firstRowFirstColumn="0" w:firstRowLastColumn="0" w:lastRowFirstColumn="0" w:lastRowLastColumn="0"/>
              <w:rPr>
                <w:sz w:val="18"/>
              </w:rPr>
            </w:pPr>
            <w:r w:rsidRPr="006A2949">
              <w:rPr>
                <w:sz w:val="18"/>
              </w:rPr>
              <w:t>Operator monitoring</w:t>
            </w:r>
          </w:p>
          <w:p w14:paraId="1DFC9B77" w14:textId="77777777" w:rsidR="001A6049" w:rsidRPr="006A2949" w:rsidRDefault="001A6049" w:rsidP="002E6628">
            <w:pPr>
              <w:pStyle w:val="ListParagraph"/>
              <w:numPr>
                <w:ilvl w:val="0"/>
                <w:numId w:val="16"/>
              </w:numPr>
              <w:spacing w:after="40"/>
              <w:ind w:left="229" w:hanging="229"/>
              <w:cnfStyle w:val="000000010000" w:firstRow="0" w:lastRow="0" w:firstColumn="0" w:lastColumn="0" w:oddVBand="0" w:evenVBand="0" w:oddHBand="0" w:evenHBand="1" w:firstRowFirstColumn="0" w:firstRowLastColumn="0" w:lastRowFirstColumn="0" w:lastRowLastColumn="0"/>
              <w:rPr>
                <w:sz w:val="18"/>
              </w:rPr>
            </w:pPr>
            <w:r w:rsidRPr="006A2949">
              <w:rPr>
                <w:sz w:val="18"/>
              </w:rPr>
              <w:t>Flow diversion</w:t>
            </w:r>
          </w:p>
          <w:p w14:paraId="7EE4E304" w14:textId="77777777" w:rsidR="001A6049" w:rsidRPr="006A2949" w:rsidRDefault="001A6049" w:rsidP="002E6628">
            <w:pPr>
              <w:pStyle w:val="ListParagraph"/>
              <w:numPr>
                <w:ilvl w:val="0"/>
                <w:numId w:val="16"/>
              </w:numPr>
              <w:spacing w:after="40"/>
              <w:ind w:left="229" w:hanging="229"/>
              <w:cnfStyle w:val="000000010000" w:firstRow="0" w:lastRow="0" w:firstColumn="0" w:lastColumn="0" w:oddVBand="0" w:evenVBand="0" w:oddHBand="0" w:evenHBand="1" w:firstRowFirstColumn="0" w:firstRowLastColumn="0" w:lastRowFirstColumn="0" w:lastRowLastColumn="0"/>
              <w:rPr>
                <w:sz w:val="18"/>
              </w:rPr>
            </w:pPr>
            <w:r w:rsidRPr="006A2949">
              <w:rPr>
                <w:sz w:val="18"/>
              </w:rPr>
              <w:t>Outlet turbidity will be a critical control point</w:t>
            </w:r>
          </w:p>
        </w:tc>
        <w:tc>
          <w:tcPr>
            <w:tcW w:w="0" w:type="auto"/>
            <w:vAlign w:val="top"/>
          </w:tcPr>
          <w:p w14:paraId="2DE618E6" w14:textId="77777777" w:rsidR="001A6049" w:rsidRPr="006A2949" w:rsidRDefault="001A6049" w:rsidP="001A604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D</w:t>
            </w:r>
          </w:p>
        </w:tc>
        <w:tc>
          <w:tcPr>
            <w:tcW w:w="0" w:type="auto"/>
            <w:vAlign w:val="top"/>
          </w:tcPr>
          <w:p w14:paraId="6F56008D" w14:textId="77777777" w:rsidR="001A6049" w:rsidRPr="006A2949" w:rsidRDefault="001A6049" w:rsidP="001A604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4</w:t>
            </w:r>
          </w:p>
        </w:tc>
        <w:tc>
          <w:tcPr>
            <w:tcW w:w="0" w:type="auto"/>
            <w:vAlign w:val="top"/>
          </w:tcPr>
          <w:p w14:paraId="5160089F" w14:textId="77777777" w:rsidR="001A6049" w:rsidRPr="006A2949" w:rsidRDefault="001A6049" w:rsidP="001A604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Very High</w:t>
            </w:r>
          </w:p>
        </w:tc>
        <w:tc>
          <w:tcPr>
            <w:tcW w:w="0" w:type="auto"/>
            <w:vAlign w:val="top"/>
          </w:tcPr>
          <w:p w14:paraId="6C37AF13" w14:textId="77777777" w:rsidR="001A6049" w:rsidRPr="006A2949" w:rsidRDefault="001A6049" w:rsidP="001A604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D</w:t>
            </w:r>
          </w:p>
        </w:tc>
        <w:tc>
          <w:tcPr>
            <w:tcW w:w="0" w:type="auto"/>
            <w:vAlign w:val="top"/>
          </w:tcPr>
          <w:p w14:paraId="2F445AA6" w14:textId="77777777" w:rsidR="001A6049" w:rsidRPr="006A2949" w:rsidRDefault="001A6049" w:rsidP="001A604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2</w:t>
            </w:r>
          </w:p>
        </w:tc>
        <w:tc>
          <w:tcPr>
            <w:tcW w:w="0" w:type="auto"/>
            <w:vAlign w:val="top"/>
          </w:tcPr>
          <w:p w14:paraId="6C5657C3" w14:textId="77777777" w:rsidR="001A6049" w:rsidRPr="006A2949" w:rsidRDefault="001A6049" w:rsidP="001A604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Moderate</w:t>
            </w:r>
          </w:p>
        </w:tc>
        <w:tc>
          <w:tcPr>
            <w:tcW w:w="0" w:type="auto"/>
            <w:vAlign w:val="top"/>
          </w:tcPr>
          <w:p w14:paraId="4771BC4A" w14:textId="77777777" w:rsidR="001A6049" w:rsidRPr="006A2949" w:rsidRDefault="001A6049" w:rsidP="002E6628">
            <w:pPr>
              <w:pStyle w:val="ListParagraph"/>
              <w:numPr>
                <w:ilvl w:val="0"/>
                <w:numId w:val="16"/>
              </w:numPr>
              <w:spacing w:after="40"/>
              <w:ind w:left="265" w:hanging="265"/>
              <w:cnfStyle w:val="000000010000" w:firstRow="0" w:lastRow="0" w:firstColumn="0" w:lastColumn="0" w:oddVBand="0" w:evenVBand="0" w:oddHBand="0" w:evenHBand="1" w:firstRowFirstColumn="0" w:firstRowLastColumn="0" w:lastRowFirstColumn="0" w:lastRowLastColumn="0"/>
              <w:rPr>
                <w:sz w:val="18"/>
              </w:rPr>
            </w:pPr>
            <w:r w:rsidRPr="006A2949">
              <w:rPr>
                <w:sz w:val="18"/>
              </w:rPr>
              <w:t>Ensure supply of recycled water is ceased under this condition</w:t>
            </w:r>
          </w:p>
        </w:tc>
      </w:tr>
      <w:tr w:rsidR="001A6049" w:rsidRPr="006A2949" w14:paraId="7C1E4B33" w14:textId="77777777" w:rsidTr="00D955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top"/>
          </w:tcPr>
          <w:p w14:paraId="55C9C8E9" w14:textId="77777777" w:rsidR="001A6049" w:rsidRPr="006A2949" w:rsidRDefault="001A6049" w:rsidP="001A6049">
            <w:pPr>
              <w:rPr>
                <w:b/>
                <w:sz w:val="18"/>
              </w:rPr>
            </w:pPr>
            <w:r w:rsidRPr="006A2949">
              <w:rPr>
                <w:b/>
                <w:sz w:val="18"/>
              </w:rPr>
              <w:t>UV</w:t>
            </w:r>
          </w:p>
        </w:tc>
        <w:tc>
          <w:tcPr>
            <w:tcW w:w="0" w:type="auto"/>
            <w:vAlign w:val="top"/>
          </w:tcPr>
          <w:p w14:paraId="392D7B78" w14:textId="77777777" w:rsidR="001A6049" w:rsidRPr="006A2949" w:rsidRDefault="00DF39DE" w:rsidP="001A6049">
            <w:pPr>
              <w:cnfStyle w:val="000000100000" w:firstRow="0" w:lastRow="0" w:firstColumn="0" w:lastColumn="0" w:oddVBand="0" w:evenVBand="0" w:oddHBand="1" w:evenHBand="0" w:firstRowFirstColumn="0" w:firstRowLastColumn="0" w:lastRowFirstColumn="0" w:lastRowLastColumn="0"/>
              <w:rPr>
                <w:sz w:val="18"/>
              </w:rPr>
            </w:pPr>
            <w:r>
              <w:rPr>
                <w:sz w:val="18"/>
              </w:rPr>
              <w:t>Lamp failure/</w:t>
            </w:r>
            <w:r w:rsidR="001A6049" w:rsidRPr="006A2949">
              <w:rPr>
                <w:sz w:val="18"/>
              </w:rPr>
              <w:t>fouling</w:t>
            </w:r>
          </w:p>
        </w:tc>
        <w:tc>
          <w:tcPr>
            <w:tcW w:w="0" w:type="auto"/>
            <w:vAlign w:val="top"/>
          </w:tcPr>
          <w:p w14:paraId="20E688DB" w14:textId="77777777" w:rsidR="001A6049" w:rsidRPr="006A2949" w:rsidRDefault="001A6049" w:rsidP="002E6628">
            <w:pPr>
              <w:pStyle w:val="ListParagraph"/>
              <w:numPr>
                <w:ilvl w:val="0"/>
                <w:numId w:val="16"/>
              </w:numPr>
              <w:spacing w:after="40"/>
              <w:ind w:left="198" w:hanging="198"/>
              <w:cnfStyle w:val="000000100000" w:firstRow="0" w:lastRow="0" w:firstColumn="0" w:lastColumn="0" w:oddVBand="0" w:evenVBand="0" w:oddHBand="1" w:evenHBand="0" w:firstRowFirstColumn="0" w:firstRowLastColumn="0" w:lastRowFirstColumn="0" w:lastRowLastColumn="0"/>
              <w:rPr>
                <w:sz w:val="18"/>
              </w:rPr>
            </w:pPr>
            <w:r w:rsidRPr="006A2949">
              <w:rPr>
                <w:sz w:val="18"/>
              </w:rPr>
              <w:t>Protozoa</w:t>
            </w:r>
          </w:p>
          <w:p w14:paraId="471D005E" w14:textId="77777777" w:rsidR="001A6049" w:rsidRPr="006A2949" w:rsidRDefault="001A6049" w:rsidP="002E6628">
            <w:pPr>
              <w:pStyle w:val="ListParagraph"/>
              <w:numPr>
                <w:ilvl w:val="0"/>
                <w:numId w:val="16"/>
              </w:numPr>
              <w:spacing w:after="40"/>
              <w:ind w:left="198" w:hanging="198"/>
              <w:cnfStyle w:val="000000100000" w:firstRow="0" w:lastRow="0" w:firstColumn="0" w:lastColumn="0" w:oddVBand="0" w:evenVBand="0" w:oddHBand="1" w:evenHBand="0" w:firstRowFirstColumn="0" w:firstRowLastColumn="0" w:lastRowFirstColumn="0" w:lastRowLastColumn="0"/>
              <w:rPr>
                <w:sz w:val="18"/>
              </w:rPr>
            </w:pPr>
            <w:r w:rsidRPr="006A2949">
              <w:rPr>
                <w:sz w:val="18"/>
              </w:rPr>
              <w:t>Viruses</w:t>
            </w:r>
          </w:p>
          <w:p w14:paraId="3EA3E293" w14:textId="77777777" w:rsidR="001A6049" w:rsidRPr="006A2949" w:rsidRDefault="001A6049" w:rsidP="002E6628">
            <w:pPr>
              <w:pStyle w:val="ListParagraph"/>
              <w:numPr>
                <w:ilvl w:val="0"/>
                <w:numId w:val="16"/>
              </w:numPr>
              <w:spacing w:after="40"/>
              <w:ind w:left="198" w:hanging="198"/>
              <w:cnfStyle w:val="000000100000" w:firstRow="0" w:lastRow="0" w:firstColumn="0" w:lastColumn="0" w:oddVBand="0" w:evenVBand="0" w:oddHBand="1" w:evenHBand="0" w:firstRowFirstColumn="0" w:firstRowLastColumn="0" w:lastRowFirstColumn="0" w:lastRowLastColumn="0"/>
              <w:rPr>
                <w:sz w:val="18"/>
              </w:rPr>
            </w:pPr>
            <w:r w:rsidRPr="006A2949">
              <w:rPr>
                <w:sz w:val="18"/>
              </w:rPr>
              <w:t>Bacteria</w:t>
            </w:r>
          </w:p>
        </w:tc>
        <w:tc>
          <w:tcPr>
            <w:tcW w:w="0" w:type="auto"/>
            <w:vAlign w:val="top"/>
          </w:tcPr>
          <w:p w14:paraId="303805BC" w14:textId="77777777" w:rsidR="001A6049" w:rsidRPr="006A2949" w:rsidRDefault="001A6049" w:rsidP="002E6628">
            <w:pPr>
              <w:pStyle w:val="ListParagraph"/>
              <w:numPr>
                <w:ilvl w:val="0"/>
                <w:numId w:val="16"/>
              </w:numPr>
              <w:spacing w:after="40"/>
              <w:ind w:left="229" w:hanging="229"/>
              <w:cnfStyle w:val="000000100000" w:firstRow="0" w:lastRow="0" w:firstColumn="0" w:lastColumn="0" w:oddVBand="0" w:evenVBand="0" w:oddHBand="1" w:evenHBand="0" w:firstRowFirstColumn="0" w:firstRowLastColumn="0" w:lastRowFirstColumn="0" w:lastRowLastColumn="0"/>
              <w:rPr>
                <w:sz w:val="18"/>
              </w:rPr>
            </w:pPr>
            <w:r w:rsidRPr="006A2949">
              <w:rPr>
                <w:sz w:val="18"/>
              </w:rPr>
              <w:t>SCADA alarm</w:t>
            </w:r>
          </w:p>
          <w:p w14:paraId="7040B916" w14:textId="77777777" w:rsidR="001A6049" w:rsidRPr="006A2949" w:rsidRDefault="001A6049" w:rsidP="002E6628">
            <w:pPr>
              <w:pStyle w:val="ListParagraph"/>
              <w:numPr>
                <w:ilvl w:val="0"/>
                <w:numId w:val="16"/>
              </w:numPr>
              <w:spacing w:after="40"/>
              <w:ind w:left="229" w:hanging="229"/>
              <w:cnfStyle w:val="000000100000" w:firstRow="0" w:lastRow="0" w:firstColumn="0" w:lastColumn="0" w:oddVBand="0" w:evenVBand="0" w:oddHBand="1" w:evenHBand="0" w:firstRowFirstColumn="0" w:firstRowLastColumn="0" w:lastRowFirstColumn="0" w:lastRowLastColumn="0"/>
              <w:rPr>
                <w:sz w:val="18"/>
              </w:rPr>
            </w:pPr>
            <w:r w:rsidRPr="006A2949">
              <w:rPr>
                <w:sz w:val="18"/>
              </w:rPr>
              <w:t>Regular maintenance by qualified contractors</w:t>
            </w:r>
          </w:p>
          <w:p w14:paraId="7E097F3E" w14:textId="77777777" w:rsidR="001A6049" w:rsidRPr="006A2949" w:rsidRDefault="001A6049" w:rsidP="002E6628">
            <w:pPr>
              <w:pStyle w:val="ListParagraph"/>
              <w:numPr>
                <w:ilvl w:val="0"/>
                <w:numId w:val="16"/>
              </w:numPr>
              <w:spacing w:after="40"/>
              <w:ind w:left="229" w:hanging="229"/>
              <w:cnfStyle w:val="000000100000" w:firstRow="0" w:lastRow="0" w:firstColumn="0" w:lastColumn="0" w:oddVBand="0" w:evenVBand="0" w:oddHBand="1" w:evenHBand="0" w:firstRowFirstColumn="0" w:firstRowLastColumn="0" w:lastRowFirstColumn="0" w:lastRowLastColumn="0"/>
              <w:rPr>
                <w:sz w:val="18"/>
              </w:rPr>
            </w:pPr>
            <w:r w:rsidRPr="006A2949">
              <w:rPr>
                <w:sz w:val="18"/>
              </w:rPr>
              <w:t>Lamp redundancy</w:t>
            </w:r>
          </w:p>
        </w:tc>
        <w:tc>
          <w:tcPr>
            <w:tcW w:w="0" w:type="auto"/>
            <w:vAlign w:val="top"/>
          </w:tcPr>
          <w:p w14:paraId="4D637046" w14:textId="77777777" w:rsidR="001A6049" w:rsidRPr="006A2949" w:rsidRDefault="001A6049" w:rsidP="001A604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D</w:t>
            </w:r>
          </w:p>
        </w:tc>
        <w:tc>
          <w:tcPr>
            <w:tcW w:w="0" w:type="auto"/>
            <w:vAlign w:val="top"/>
          </w:tcPr>
          <w:p w14:paraId="7AD705EB" w14:textId="77777777" w:rsidR="001A6049" w:rsidRPr="006A2949" w:rsidRDefault="001A6049" w:rsidP="001A604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5</w:t>
            </w:r>
          </w:p>
        </w:tc>
        <w:tc>
          <w:tcPr>
            <w:tcW w:w="0" w:type="auto"/>
            <w:vAlign w:val="top"/>
          </w:tcPr>
          <w:p w14:paraId="260AF611" w14:textId="77777777" w:rsidR="001A6049" w:rsidRPr="006A2949" w:rsidRDefault="001A6049" w:rsidP="001A604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Very High</w:t>
            </w:r>
          </w:p>
        </w:tc>
        <w:tc>
          <w:tcPr>
            <w:tcW w:w="0" w:type="auto"/>
            <w:vAlign w:val="top"/>
          </w:tcPr>
          <w:p w14:paraId="0D8EC105" w14:textId="77777777" w:rsidR="001A6049" w:rsidRPr="006A2949" w:rsidRDefault="001A6049" w:rsidP="001A604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A</w:t>
            </w:r>
          </w:p>
        </w:tc>
        <w:tc>
          <w:tcPr>
            <w:tcW w:w="0" w:type="auto"/>
            <w:vAlign w:val="top"/>
          </w:tcPr>
          <w:p w14:paraId="388FA44C" w14:textId="77777777" w:rsidR="001A6049" w:rsidRPr="006A2949" w:rsidRDefault="001A6049" w:rsidP="001A604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5</w:t>
            </w:r>
          </w:p>
        </w:tc>
        <w:tc>
          <w:tcPr>
            <w:tcW w:w="0" w:type="auto"/>
            <w:vAlign w:val="top"/>
          </w:tcPr>
          <w:p w14:paraId="799EDC62" w14:textId="77777777" w:rsidR="001A6049" w:rsidRPr="006A2949" w:rsidRDefault="001A6049" w:rsidP="001A604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High</w:t>
            </w:r>
          </w:p>
        </w:tc>
        <w:tc>
          <w:tcPr>
            <w:tcW w:w="0" w:type="auto"/>
            <w:vAlign w:val="top"/>
          </w:tcPr>
          <w:p w14:paraId="5E79A791" w14:textId="77777777" w:rsidR="001A6049" w:rsidRPr="006A2949" w:rsidRDefault="001A6049" w:rsidP="002E6628">
            <w:pPr>
              <w:pStyle w:val="ListParagraph"/>
              <w:numPr>
                <w:ilvl w:val="0"/>
                <w:numId w:val="16"/>
              </w:numPr>
              <w:spacing w:after="40"/>
              <w:ind w:left="265" w:hanging="265"/>
              <w:cnfStyle w:val="000000100000" w:firstRow="0" w:lastRow="0" w:firstColumn="0" w:lastColumn="0" w:oddVBand="0" w:evenVBand="0" w:oddHBand="1" w:evenHBand="0" w:firstRowFirstColumn="0" w:firstRowLastColumn="0" w:lastRowFirstColumn="0" w:lastRowLastColumn="0"/>
              <w:rPr>
                <w:sz w:val="18"/>
              </w:rPr>
            </w:pPr>
            <w:r w:rsidRPr="006A2949">
              <w:rPr>
                <w:sz w:val="18"/>
              </w:rPr>
              <w:t>Ensure signal from SCADA on UV lamp failure closes actuated valve to chlorination</w:t>
            </w:r>
          </w:p>
        </w:tc>
      </w:tr>
    </w:tbl>
    <w:p w14:paraId="3137E874" w14:textId="77777777" w:rsidR="00DC725F" w:rsidRPr="006A2949" w:rsidRDefault="00DC725F" w:rsidP="00DF39DE">
      <w:pPr>
        <w:spacing w:after="0"/>
      </w:pPr>
    </w:p>
    <w:p w14:paraId="48DD669C" w14:textId="6DE872F6" w:rsidR="00C2420C" w:rsidRDefault="00DC725F" w:rsidP="00DC725F">
      <w:r w:rsidRPr="006A2949">
        <w:t>Where risk assessments are conducted at the design stage, the risk assessment should be reviewed prior to commissioning to confirm that all previously identified actions have been undertaken and have assessed for any newly emerged risks. Particular consideration should be given to changes in design for the previous risk assessment.</w:t>
      </w:r>
    </w:p>
    <w:p w14:paraId="098F36CA" w14:textId="77777777" w:rsidR="00C2420C" w:rsidRDefault="00C2420C">
      <w:r>
        <w:br w:type="page"/>
      </w:r>
    </w:p>
    <w:p w14:paraId="70B6388C" w14:textId="77777777" w:rsidR="00C25390" w:rsidRPr="006A2949" w:rsidRDefault="00DC725F" w:rsidP="003C54C1">
      <w:pPr>
        <w:pStyle w:val="Heading3"/>
      </w:pPr>
      <w:bookmarkStart w:id="122" w:name="_Toc198108526"/>
      <w:bookmarkStart w:id="123" w:name="_Toc324927764"/>
      <w:bookmarkStart w:id="124" w:name="_Toc394481366"/>
      <w:bookmarkStart w:id="125" w:name="_Ref397605212"/>
      <w:bookmarkStart w:id="126" w:name="_Toc418673737"/>
      <w:bookmarkStart w:id="127" w:name="_Ref30162394"/>
      <w:bookmarkStart w:id="128" w:name="_Ref30162415"/>
      <w:r w:rsidRPr="006A2949">
        <w:t>Element 3: Preventive measures for recycled water management</w:t>
      </w:r>
      <w:bookmarkEnd w:id="122"/>
      <w:bookmarkEnd w:id="123"/>
      <w:bookmarkEnd w:id="124"/>
      <w:bookmarkEnd w:id="125"/>
      <w:bookmarkEnd w:id="126"/>
      <w:bookmarkEnd w:id="127"/>
      <w:bookmarkEnd w:id="128"/>
    </w:p>
    <w:p w14:paraId="19A456D0" w14:textId="77777777" w:rsidR="00DF39DE" w:rsidRDefault="00026109" w:rsidP="00026109">
      <w:r w:rsidRPr="006A2949">
        <w:t xml:space="preserve">Recycled water comes from an inherently unsafe source, sewage, therefore prevention is an essential feature of effective recycled water quality management. Preventive measures, in the context of managing recycled water schemes, are the actions, activities and processes used to prevent significant hazards from being present in recycled water schemes or to reduce any hazards to acceptable levels. </w:t>
      </w:r>
    </w:p>
    <w:p w14:paraId="50A31818" w14:textId="77777777" w:rsidR="00026109" w:rsidRPr="006A2949" w:rsidRDefault="00026109" w:rsidP="00026109">
      <w:r w:rsidRPr="006A2949">
        <w:t>Element 3 covers the identification of the preventive measures in place within the recycled water supply system, paying particular attention to the concept of multiple barriers</w:t>
      </w:r>
      <w:r w:rsidR="008D3473">
        <w:t>,</w:t>
      </w:r>
      <w:r w:rsidRPr="006A2949">
        <w:t xml:space="preserve"> i.e. that a failure of one barrier may be compensated by effective operation of the remaining barriers.</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F01962" w:rsidRPr="00F01962" w14:paraId="67E94050" w14:textId="77777777" w:rsidTr="00F019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1BE022D8" w14:textId="77777777" w:rsidR="00126158" w:rsidRPr="00F01962" w:rsidRDefault="00126158" w:rsidP="00126158">
            <w:pPr>
              <w:rPr>
                <w:color w:val="auto"/>
              </w:rPr>
            </w:pPr>
            <w:r w:rsidRPr="00F01962">
              <w:rPr>
                <w:color w:val="auto"/>
              </w:rPr>
              <w:t xml:space="preserve">What needs to be done: </w:t>
            </w:r>
          </w:p>
          <w:p w14:paraId="00A56EF2" w14:textId="5D432C95" w:rsidR="00126158" w:rsidRPr="00F01962" w:rsidRDefault="00126158" w:rsidP="002E6628">
            <w:pPr>
              <w:pStyle w:val="ListParagraph"/>
              <w:numPr>
                <w:ilvl w:val="0"/>
                <w:numId w:val="17"/>
              </w:numPr>
              <w:spacing w:after="40"/>
              <w:rPr>
                <w:b w:val="0"/>
                <w:color w:val="auto"/>
              </w:rPr>
            </w:pPr>
            <w:r w:rsidRPr="00F01962">
              <w:rPr>
                <w:b w:val="0"/>
                <w:color w:val="auto"/>
              </w:rPr>
              <w:t>CCPs must be identified based on the risk as</w:t>
            </w:r>
            <w:r w:rsidR="00556E3F" w:rsidRPr="00F01962">
              <w:rPr>
                <w:b w:val="0"/>
                <w:color w:val="auto"/>
              </w:rPr>
              <w:t>sessment findings</w:t>
            </w:r>
            <w:r w:rsidR="00F01962">
              <w:rPr>
                <w:b w:val="0"/>
                <w:color w:val="auto"/>
              </w:rPr>
              <w:t>.</w:t>
            </w:r>
          </w:p>
          <w:p w14:paraId="659DEF69" w14:textId="04F614DC" w:rsidR="00126158" w:rsidRPr="00F01962" w:rsidRDefault="00126158" w:rsidP="002E6628">
            <w:pPr>
              <w:pStyle w:val="ListParagraph"/>
              <w:numPr>
                <w:ilvl w:val="0"/>
                <w:numId w:val="17"/>
              </w:numPr>
              <w:spacing w:after="40"/>
              <w:rPr>
                <w:b w:val="0"/>
                <w:color w:val="auto"/>
              </w:rPr>
            </w:pPr>
            <w:r w:rsidRPr="00F01962">
              <w:rPr>
                <w:b w:val="0"/>
                <w:color w:val="auto"/>
              </w:rPr>
              <w:t>Monitoring requirements for critical con</w:t>
            </w:r>
            <w:r w:rsidR="00556E3F" w:rsidRPr="00F01962">
              <w:rPr>
                <w:b w:val="0"/>
                <w:color w:val="auto"/>
              </w:rPr>
              <w:t>trol points must be established</w:t>
            </w:r>
            <w:r w:rsidR="00F01962">
              <w:rPr>
                <w:b w:val="0"/>
                <w:color w:val="auto"/>
              </w:rPr>
              <w:t>.</w:t>
            </w:r>
          </w:p>
          <w:p w14:paraId="76F68382" w14:textId="10825422" w:rsidR="00126158" w:rsidRPr="00F01962" w:rsidRDefault="00556E3F" w:rsidP="002E6628">
            <w:pPr>
              <w:pStyle w:val="ListParagraph"/>
              <w:numPr>
                <w:ilvl w:val="0"/>
                <w:numId w:val="17"/>
              </w:numPr>
              <w:spacing w:after="40"/>
              <w:rPr>
                <w:b w:val="0"/>
                <w:color w:val="auto"/>
              </w:rPr>
            </w:pPr>
            <w:r w:rsidRPr="00F01962">
              <w:rPr>
                <w:b w:val="0"/>
                <w:color w:val="auto"/>
              </w:rPr>
              <w:t>Critical limits must be set</w:t>
            </w:r>
            <w:r w:rsidR="00F01962">
              <w:rPr>
                <w:b w:val="0"/>
                <w:color w:val="auto"/>
              </w:rPr>
              <w:t>.</w:t>
            </w:r>
          </w:p>
          <w:p w14:paraId="6A1FFAE6" w14:textId="77777777" w:rsidR="00126158" w:rsidRPr="00F01962" w:rsidRDefault="00126158" w:rsidP="002E6628">
            <w:pPr>
              <w:pStyle w:val="ListParagraph"/>
              <w:numPr>
                <w:ilvl w:val="0"/>
                <w:numId w:val="17"/>
              </w:numPr>
              <w:spacing w:after="40"/>
              <w:rPr>
                <w:color w:val="auto"/>
              </w:rPr>
            </w:pPr>
            <w:r w:rsidRPr="00F01962">
              <w:rPr>
                <w:b w:val="0"/>
                <w:color w:val="auto"/>
              </w:rPr>
              <w:t>Record the details in the RWMS document and ensure that the information is in place and easy to see, at the CCP location or control room.</w:t>
            </w:r>
          </w:p>
        </w:tc>
      </w:tr>
    </w:tbl>
    <w:p w14:paraId="7A553971" w14:textId="77777777" w:rsidR="00DC725F" w:rsidRPr="006A2949" w:rsidRDefault="00DC725F" w:rsidP="00DF39DE">
      <w:pPr>
        <w:spacing w:after="0"/>
      </w:pPr>
    </w:p>
    <w:p w14:paraId="328991F9" w14:textId="65994658" w:rsidR="00126158" w:rsidRPr="00CF5A55" w:rsidRDefault="00126158" w:rsidP="00126158">
      <w:r w:rsidRPr="006A2949">
        <w:t>The Framework recommends that hazard identification should be completed along with the assessment of maximum risk. The influence of preventive measures on risk should be identified next. In practice the two a</w:t>
      </w:r>
      <w:r w:rsidR="00BD3820">
        <w:t>re typically combined into one risk a</w:t>
      </w:r>
      <w:r w:rsidRPr="006A2949">
        <w:t xml:space="preserve">ssessment, as described in section </w:t>
      </w:r>
      <w:r w:rsidR="00CF5A55" w:rsidRPr="00CF5A55">
        <w:t>7</w:t>
      </w:r>
      <w:r w:rsidR="00BD3820" w:rsidRPr="00CF5A55">
        <w:t>.2.2.6</w:t>
      </w:r>
      <w:r w:rsidRPr="00CF5A55">
        <w:t>.</w:t>
      </w:r>
    </w:p>
    <w:p w14:paraId="62B1C2EA" w14:textId="77777777" w:rsidR="00126158" w:rsidRPr="006A2949" w:rsidRDefault="00126158" w:rsidP="00126158">
      <w:r w:rsidRPr="006A2949">
        <w:t xml:space="preserve">Preventive measures should be comprehensive from source through to the recipient. Many preventive measures may control more than one hazard, while, as prescribed by the multiple barrier approach, some hazards require more than one preventive measure for effective control. Preventive measures by their nature should be applied as close to the source as possible, with a focus on prevention at the source rather than sole reliance on downstream control. </w:t>
      </w:r>
    </w:p>
    <w:p w14:paraId="588F7375" w14:textId="46E57CC8" w:rsidR="00126158" w:rsidRPr="006A2949" w:rsidRDefault="00126158" w:rsidP="00126158">
      <w:r w:rsidRPr="006A2949">
        <w:t xml:space="preserve">The documents listed in </w:t>
      </w:r>
      <w:r w:rsidR="00494DBB" w:rsidRPr="006A617E">
        <w:fldChar w:fldCharType="begin"/>
      </w:r>
      <w:r w:rsidR="00494DBB" w:rsidRPr="006A617E">
        <w:instrText xml:space="preserve"> REF _Ref22035253 \h </w:instrText>
      </w:r>
      <w:r w:rsidR="006A617E" w:rsidRPr="006A617E">
        <w:instrText xml:space="preserve"> \* MERGEFORMAT </w:instrText>
      </w:r>
      <w:r w:rsidR="00494DBB" w:rsidRPr="006A617E">
        <w:fldChar w:fldCharType="separate"/>
      </w:r>
      <w:r w:rsidR="00CF5A55" w:rsidRPr="00CF5A55">
        <w:t xml:space="preserve">Table </w:t>
      </w:r>
      <w:r w:rsidR="00CF5A55" w:rsidRPr="00CF5A55">
        <w:rPr>
          <w:noProof/>
        </w:rPr>
        <w:t>13</w:t>
      </w:r>
      <w:r w:rsidR="00494DBB" w:rsidRPr="006A617E">
        <w:fldChar w:fldCharType="end"/>
      </w:r>
      <w:r w:rsidR="00494DBB">
        <w:t xml:space="preserve"> </w:t>
      </w:r>
      <w:r w:rsidRPr="006A2949">
        <w:t>should be reviewed when evaluating the adequacy of the preventive measures in the system being assessed.</w:t>
      </w:r>
    </w:p>
    <w:p w14:paraId="124D314A" w14:textId="0A69B904" w:rsidR="00691131" w:rsidRPr="00556E3F" w:rsidRDefault="00691131" w:rsidP="00691131">
      <w:pPr>
        <w:pStyle w:val="Caption"/>
        <w:keepNext/>
        <w:rPr>
          <w:i w:val="0"/>
        </w:rPr>
      </w:pPr>
      <w:bookmarkStart w:id="129" w:name="_Ref22035253"/>
      <w:bookmarkStart w:id="130" w:name="_Toc53409979"/>
      <w:r w:rsidRPr="00556E3F">
        <w:rPr>
          <w:i w:val="0"/>
        </w:rPr>
        <w:t xml:space="preserve">Table </w:t>
      </w:r>
      <w:r w:rsidR="006265EB" w:rsidRPr="00556E3F">
        <w:rPr>
          <w:i w:val="0"/>
        </w:rPr>
        <w:fldChar w:fldCharType="begin"/>
      </w:r>
      <w:r w:rsidR="006265EB" w:rsidRPr="00556E3F">
        <w:rPr>
          <w:i w:val="0"/>
        </w:rPr>
        <w:instrText xml:space="preserve"> SEQ Table \* ARABIC </w:instrText>
      </w:r>
      <w:r w:rsidR="006265EB" w:rsidRPr="00556E3F">
        <w:rPr>
          <w:i w:val="0"/>
        </w:rPr>
        <w:fldChar w:fldCharType="separate"/>
      </w:r>
      <w:r w:rsidR="00B13B87">
        <w:rPr>
          <w:i w:val="0"/>
          <w:noProof/>
        </w:rPr>
        <w:t>13</w:t>
      </w:r>
      <w:r w:rsidR="006265EB" w:rsidRPr="00556E3F">
        <w:rPr>
          <w:i w:val="0"/>
          <w:noProof/>
        </w:rPr>
        <w:fldChar w:fldCharType="end"/>
      </w:r>
      <w:bookmarkEnd w:id="129"/>
      <w:r w:rsidR="006E758B">
        <w:rPr>
          <w:i w:val="0"/>
        </w:rPr>
        <w:t xml:space="preserve">: </w:t>
      </w:r>
      <w:r w:rsidRPr="00556E3F">
        <w:rPr>
          <w:i w:val="0"/>
        </w:rPr>
        <w:t>Items to consider when assessing the adequacy of preventive measures</w:t>
      </w:r>
      <w:bookmarkEnd w:id="130"/>
    </w:p>
    <w:tbl>
      <w:tblPr>
        <w:tblStyle w:val="NTGtable1"/>
        <w:tblW w:w="0" w:type="auto"/>
        <w:tblLook w:val="04A0" w:firstRow="1" w:lastRow="0" w:firstColumn="1" w:lastColumn="0" w:noHBand="0" w:noVBand="1"/>
      </w:tblPr>
      <w:tblGrid>
        <w:gridCol w:w="5154"/>
        <w:gridCol w:w="5154"/>
      </w:tblGrid>
      <w:tr w:rsidR="00691131" w:rsidRPr="006A2949" w14:paraId="0B1CFFD1" w14:textId="77777777" w:rsidTr="0069113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154" w:type="dxa"/>
          </w:tcPr>
          <w:p w14:paraId="366898EF" w14:textId="77777777" w:rsidR="00691131" w:rsidRPr="006A2949" w:rsidRDefault="00691131" w:rsidP="00DC725F">
            <w:r w:rsidRPr="006A2949">
              <w:t>Source</w:t>
            </w:r>
          </w:p>
        </w:tc>
        <w:tc>
          <w:tcPr>
            <w:tcW w:w="5154" w:type="dxa"/>
          </w:tcPr>
          <w:p w14:paraId="65BFD360" w14:textId="77777777" w:rsidR="00691131" w:rsidRPr="006A2949" w:rsidRDefault="00691131" w:rsidP="00DC725F">
            <w:pPr>
              <w:cnfStyle w:val="100000000000" w:firstRow="1" w:lastRow="0" w:firstColumn="0" w:lastColumn="0" w:oddVBand="0" w:evenVBand="0" w:oddHBand="0" w:evenHBand="0" w:firstRowFirstColumn="0" w:firstRowLastColumn="0" w:lastRowFirstColumn="0" w:lastRowLastColumn="0"/>
            </w:pPr>
            <w:r w:rsidRPr="006A2949">
              <w:t>Information</w:t>
            </w:r>
          </w:p>
        </w:tc>
      </w:tr>
      <w:tr w:rsidR="00691131" w:rsidRPr="006A2949" w14:paraId="38432236" w14:textId="77777777" w:rsidTr="006911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tcPr>
          <w:p w14:paraId="728EA4A7" w14:textId="77777777" w:rsidR="00691131" w:rsidRPr="006A2949" w:rsidRDefault="00691131" w:rsidP="00DC725F">
            <w:r w:rsidRPr="006A2949">
              <w:t>Design reports for the Sewage Treatment Plant and Recycled Water Scheme</w:t>
            </w:r>
          </w:p>
        </w:tc>
        <w:tc>
          <w:tcPr>
            <w:tcW w:w="5154" w:type="dxa"/>
          </w:tcPr>
          <w:p w14:paraId="654F8F8E" w14:textId="77777777" w:rsidR="00691131" w:rsidRPr="006A2949" w:rsidRDefault="00691131" w:rsidP="00DC725F">
            <w:pPr>
              <w:cnfStyle w:val="000000100000" w:firstRow="0" w:lastRow="0" w:firstColumn="0" w:lastColumn="0" w:oddVBand="0" w:evenVBand="0" w:oddHBand="1" w:evenHBand="0" w:firstRowFirstColumn="0" w:firstRowLastColumn="0" w:lastRowFirstColumn="0" w:lastRowLastColumn="0"/>
            </w:pPr>
            <w:r w:rsidRPr="006A2949">
              <w:t>Functional descriptions, design criteria and performance requirements for each treatment process</w:t>
            </w:r>
          </w:p>
        </w:tc>
      </w:tr>
      <w:tr w:rsidR="00691131" w:rsidRPr="006A2949" w14:paraId="28226F0B" w14:textId="77777777" w:rsidTr="0069113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tcPr>
          <w:p w14:paraId="0284537A" w14:textId="77777777" w:rsidR="00691131" w:rsidRPr="006A2949" w:rsidRDefault="00691131" w:rsidP="00DC725F">
            <w:r w:rsidRPr="006A2949">
              <w:t>Equipment specifications e.g. manufacturers pre-validation certificates</w:t>
            </w:r>
          </w:p>
        </w:tc>
        <w:tc>
          <w:tcPr>
            <w:tcW w:w="5154" w:type="dxa"/>
          </w:tcPr>
          <w:p w14:paraId="29832B57" w14:textId="77777777" w:rsidR="00691131" w:rsidRPr="006A2949" w:rsidRDefault="00691131" w:rsidP="00DC725F">
            <w:pPr>
              <w:cnfStyle w:val="000000010000" w:firstRow="0" w:lastRow="0" w:firstColumn="0" w:lastColumn="0" w:oddVBand="0" w:evenVBand="0" w:oddHBand="0" w:evenHBand="1" w:firstRowFirstColumn="0" w:firstRowLastColumn="0" w:lastRowFirstColumn="0" w:lastRowLastColumn="0"/>
            </w:pPr>
            <w:r w:rsidRPr="006A2949">
              <w:t>Performance capabilities and log reductions claimable for unit process</w:t>
            </w:r>
          </w:p>
        </w:tc>
      </w:tr>
      <w:tr w:rsidR="00691131" w:rsidRPr="006A2949" w14:paraId="58F4AFBE" w14:textId="77777777" w:rsidTr="006911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tcPr>
          <w:p w14:paraId="4C0AB995" w14:textId="77777777" w:rsidR="00691131" w:rsidRPr="006A2949" w:rsidRDefault="00691131" w:rsidP="00DC725F">
            <w:r w:rsidRPr="006A2949">
              <w:t>Previous reports (including Best Practice Management auditing and investigative reports)</w:t>
            </w:r>
          </w:p>
        </w:tc>
        <w:tc>
          <w:tcPr>
            <w:tcW w:w="5154" w:type="dxa"/>
          </w:tcPr>
          <w:p w14:paraId="527E78FF" w14:textId="77777777" w:rsidR="00691131" w:rsidRPr="006A2949" w:rsidRDefault="00691131" w:rsidP="00DC725F">
            <w:pPr>
              <w:cnfStyle w:val="000000100000" w:firstRow="0" w:lastRow="0" w:firstColumn="0" w:lastColumn="0" w:oddVBand="0" w:evenVBand="0" w:oddHBand="1" w:evenHBand="0" w:firstRowFirstColumn="0" w:firstRowLastColumn="0" w:lastRowFirstColumn="0" w:lastRowLastColumn="0"/>
            </w:pPr>
            <w:r w:rsidRPr="006A2949">
              <w:t>Identified gaps</w:t>
            </w:r>
          </w:p>
        </w:tc>
      </w:tr>
      <w:tr w:rsidR="00691131" w:rsidRPr="006A2949" w14:paraId="0B0C39A8" w14:textId="77777777" w:rsidTr="0069113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tcPr>
          <w:p w14:paraId="3E06F573" w14:textId="77777777" w:rsidR="00691131" w:rsidRPr="006A2949" w:rsidRDefault="00691131" w:rsidP="00DC725F">
            <w:r w:rsidRPr="006A2949">
              <w:t>Relevant international guidance and scientific papers e.g. US EPA Disinfection Profiling and Benchmarking Guidance Manual (1999), US EPA Ultraviolet Disinfection Guidance Manual for the Final long Term 2 Enhanced Surface Water Treatment Rule (2006)</w:t>
            </w:r>
          </w:p>
        </w:tc>
        <w:tc>
          <w:tcPr>
            <w:tcW w:w="5154" w:type="dxa"/>
          </w:tcPr>
          <w:p w14:paraId="2C03060F" w14:textId="77777777" w:rsidR="00691131" w:rsidRPr="006A2949" w:rsidRDefault="00691131" w:rsidP="00DC725F">
            <w:pPr>
              <w:cnfStyle w:val="000000010000" w:firstRow="0" w:lastRow="0" w:firstColumn="0" w:lastColumn="0" w:oddVBand="0" w:evenVBand="0" w:oddHBand="0" w:evenHBand="1" w:firstRowFirstColumn="0" w:firstRowLastColumn="0" w:lastRowFirstColumn="0" w:lastRowLastColumn="0"/>
            </w:pPr>
            <w:r w:rsidRPr="006A2949">
              <w:t>Chlorination disinfection profiles, UV design and validation, alternative disinfectants</w:t>
            </w:r>
          </w:p>
        </w:tc>
      </w:tr>
    </w:tbl>
    <w:p w14:paraId="6F0C8B17" w14:textId="77777777" w:rsidR="00126158" w:rsidRPr="006A2949" w:rsidRDefault="00126158" w:rsidP="00CE7E1E">
      <w:pPr>
        <w:spacing w:after="0"/>
      </w:pPr>
    </w:p>
    <w:p w14:paraId="4F40DFE0" w14:textId="77777777" w:rsidR="006D4604" w:rsidRPr="006A2949" w:rsidRDefault="006D4604" w:rsidP="006D4604">
      <w:r w:rsidRPr="006A2949">
        <w:t>If improvement is required, alternative and additional preventive measures that could be applied need to be evaluated.</w:t>
      </w:r>
    </w:p>
    <w:p w14:paraId="06D96B39" w14:textId="77777777" w:rsidR="006D4604" w:rsidRPr="006A2949" w:rsidRDefault="006D4604" w:rsidP="003C54C1">
      <w:pPr>
        <w:pStyle w:val="Heading4"/>
      </w:pPr>
      <w:bookmarkStart w:id="131" w:name="_Ref397605150"/>
      <w:bookmarkStart w:id="132" w:name="_Toc418673738"/>
      <w:r w:rsidRPr="006A2949">
        <w:t>Critical control points</w:t>
      </w:r>
      <w:bookmarkEnd w:id="131"/>
      <w:bookmarkEnd w:id="132"/>
    </w:p>
    <w:p w14:paraId="5DF30AD3" w14:textId="77777777" w:rsidR="006D4604" w:rsidRPr="006A2949" w:rsidRDefault="006D4604" w:rsidP="006D4604">
      <w:r w:rsidRPr="006A2949">
        <w:t xml:space="preserve">A critical control point is defined as an activity, procedure or process where control can be applied, and that is essential for preventing hazards that represent high risks or reducing them to acceptable levels. </w:t>
      </w:r>
    </w:p>
    <w:p w14:paraId="4FF3256E" w14:textId="77777777" w:rsidR="006D4604" w:rsidRPr="006A2949" w:rsidRDefault="006D4604" w:rsidP="006D4604">
      <w:r w:rsidRPr="006A2949">
        <w:t>Identification of critical control points is system specific, being based on k</w:t>
      </w:r>
      <w:r w:rsidR="00CE7E1E">
        <w:t>now</w:t>
      </w:r>
      <w:r w:rsidRPr="006A2949">
        <w:t>ledge of potential hazards and associated risks, and preventive measures. Critical control points should be selected appropriately, because they will be the focus of operational control.</w:t>
      </w:r>
    </w:p>
    <w:p w14:paraId="3DEFD290" w14:textId="77777777" w:rsidR="006D4604" w:rsidRPr="006A2949" w:rsidRDefault="006D4604" w:rsidP="006D4604">
      <w:r w:rsidRPr="006A2949">
        <w:t>Typical critical controls points, depending on end use, may include:</w:t>
      </w:r>
    </w:p>
    <w:p w14:paraId="346DC3D7" w14:textId="33C6FBFF" w:rsidR="006D4604" w:rsidRPr="009717DF" w:rsidRDefault="00BD3820" w:rsidP="00CF5A55">
      <w:pPr>
        <w:pStyle w:val="ListBullet"/>
        <w:numPr>
          <w:ilvl w:val="0"/>
          <w:numId w:val="16"/>
        </w:numPr>
        <w:spacing w:after="80" w:line="270" w:lineRule="atLeast"/>
      </w:pPr>
      <w:r>
        <w:t>S</w:t>
      </w:r>
      <w:r w:rsidR="006D4604" w:rsidRPr="009717DF">
        <w:t>econdary treatment processes</w:t>
      </w:r>
      <w:r w:rsidR="00F01962">
        <w:t>.</w:t>
      </w:r>
    </w:p>
    <w:p w14:paraId="71FEEDAA" w14:textId="60677EA5" w:rsidR="006D4604" w:rsidRPr="009717DF" w:rsidRDefault="00BD3820" w:rsidP="00CF5A55">
      <w:pPr>
        <w:pStyle w:val="ListBullet"/>
        <w:numPr>
          <w:ilvl w:val="0"/>
          <w:numId w:val="16"/>
        </w:numPr>
        <w:spacing w:after="80" w:line="270" w:lineRule="atLeast"/>
      </w:pPr>
      <w:r>
        <w:t>F</w:t>
      </w:r>
      <w:r w:rsidR="006D4604" w:rsidRPr="009717DF">
        <w:t>iltration process</w:t>
      </w:r>
      <w:r w:rsidR="00F01962">
        <w:t>.</w:t>
      </w:r>
    </w:p>
    <w:p w14:paraId="5BF07570" w14:textId="138B3383" w:rsidR="006D4604" w:rsidRPr="009717DF" w:rsidRDefault="00BD3820" w:rsidP="00CF5A55">
      <w:pPr>
        <w:pStyle w:val="ListBullet"/>
        <w:numPr>
          <w:ilvl w:val="0"/>
          <w:numId w:val="16"/>
        </w:numPr>
        <w:spacing w:after="80" w:line="270" w:lineRule="atLeast"/>
      </w:pPr>
      <w:r>
        <w:t xml:space="preserve">Disinfection process, </w:t>
      </w:r>
      <w:r w:rsidR="006D4604" w:rsidRPr="009717DF">
        <w:t>e.g. chlorina</w:t>
      </w:r>
      <w:r>
        <w:t>tion and/or UV</w:t>
      </w:r>
      <w:r w:rsidR="00F01962">
        <w:t>.</w:t>
      </w:r>
    </w:p>
    <w:p w14:paraId="32D62C12" w14:textId="565FA1A0" w:rsidR="006D4604" w:rsidRPr="009717DF" w:rsidRDefault="00BD3820" w:rsidP="00CF5A55">
      <w:pPr>
        <w:pStyle w:val="ListBullet"/>
        <w:numPr>
          <w:ilvl w:val="0"/>
          <w:numId w:val="16"/>
        </w:numPr>
        <w:spacing w:after="80" w:line="270" w:lineRule="atLeast"/>
      </w:pPr>
      <w:r>
        <w:t>P</w:t>
      </w:r>
      <w:r w:rsidR="006D4604" w:rsidRPr="009717DF">
        <w:t>reservation</w:t>
      </w:r>
      <w:r>
        <w:t>,</w:t>
      </w:r>
      <w:r w:rsidR="006D4604" w:rsidRPr="009717DF">
        <w:t xml:space="preserve"> e.g. chlorine dosing for residual</w:t>
      </w:r>
      <w:r w:rsidR="008D3473">
        <w:t>.</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F01962" w:rsidRPr="00F01962" w14:paraId="58B9A388" w14:textId="77777777" w:rsidTr="00F019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5D6574F8" w14:textId="77777777" w:rsidR="00985132" w:rsidRPr="00F01962" w:rsidRDefault="00985132" w:rsidP="00985132">
            <w:pPr>
              <w:rPr>
                <w:color w:val="auto"/>
              </w:rPr>
            </w:pPr>
            <w:r w:rsidRPr="00F01962">
              <w:rPr>
                <w:color w:val="auto"/>
              </w:rPr>
              <w:t>Setting SMART CCPs</w:t>
            </w:r>
          </w:p>
          <w:p w14:paraId="18454469" w14:textId="77777777" w:rsidR="00985132" w:rsidRPr="00F01962" w:rsidRDefault="00985132" w:rsidP="00985132">
            <w:pPr>
              <w:rPr>
                <w:b w:val="0"/>
                <w:color w:val="auto"/>
              </w:rPr>
            </w:pPr>
            <w:r w:rsidRPr="00F01962">
              <w:rPr>
                <w:rFonts w:cs="Arial"/>
                <w:b w:val="0"/>
                <w:color w:val="auto"/>
              </w:rPr>
              <w:t>The acronym “SMART” can be used to help decide if a process can be classified as a CCP:</w:t>
            </w:r>
          </w:p>
          <w:p w14:paraId="345E1C5A" w14:textId="77777777" w:rsidR="00985132" w:rsidRPr="00F01962" w:rsidRDefault="00985132" w:rsidP="00985132">
            <w:pPr>
              <w:pStyle w:val="ListBullet"/>
              <w:numPr>
                <w:ilvl w:val="0"/>
                <w:numId w:val="0"/>
              </w:numPr>
              <w:ind w:left="720"/>
              <w:rPr>
                <w:b w:val="0"/>
                <w:color w:val="auto"/>
              </w:rPr>
            </w:pPr>
            <w:r w:rsidRPr="00F01962">
              <w:rPr>
                <w:b w:val="0"/>
                <w:color w:val="auto"/>
              </w:rPr>
              <w:t>S</w:t>
            </w:r>
            <w:r w:rsidRPr="00F01962">
              <w:rPr>
                <w:b w:val="0"/>
                <w:color w:val="auto"/>
              </w:rPr>
              <w:tab/>
            </w:r>
            <w:r w:rsidR="00874DAD" w:rsidRPr="00F01962">
              <w:rPr>
                <w:b w:val="0"/>
                <w:color w:val="auto"/>
              </w:rPr>
              <w:tab/>
            </w:r>
            <w:r w:rsidR="00874DAD" w:rsidRPr="00F01962">
              <w:rPr>
                <w:b w:val="0"/>
                <w:color w:val="auto"/>
              </w:rPr>
              <w:tab/>
            </w:r>
            <w:r w:rsidRPr="00F01962">
              <w:rPr>
                <w:b w:val="0"/>
                <w:color w:val="auto"/>
              </w:rPr>
              <w:t>Significant - Is there a significant risk managed by the process?</w:t>
            </w:r>
          </w:p>
          <w:p w14:paraId="197288FB" w14:textId="77777777" w:rsidR="00985132" w:rsidRPr="00F01962" w:rsidRDefault="00985132" w:rsidP="00985132">
            <w:pPr>
              <w:pStyle w:val="ListBullet"/>
              <w:numPr>
                <w:ilvl w:val="0"/>
                <w:numId w:val="0"/>
              </w:numPr>
              <w:ind w:left="1440" w:hanging="720"/>
              <w:rPr>
                <w:b w:val="0"/>
                <w:color w:val="auto"/>
              </w:rPr>
            </w:pPr>
            <w:r w:rsidRPr="00F01962">
              <w:rPr>
                <w:b w:val="0"/>
                <w:color w:val="auto"/>
              </w:rPr>
              <w:t>M</w:t>
            </w:r>
            <w:r w:rsidRPr="00F01962">
              <w:rPr>
                <w:b w:val="0"/>
                <w:color w:val="auto"/>
              </w:rPr>
              <w:tab/>
              <w:t>Measurable - Can the process be measured and limits established where action needs to be taken?</w:t>
            </w:r>
          </w:p>
          <w:p w14:paraId="59FDC851" w14:textId="77777777" w:rsidR="00985132" w:rsidRPr="00F01962" w:rsidRDefault="00985132" w:rsidP="00985132">
            <w:pPr>
              <w:pStyle w:val="ListBullet"/>
              <w:numPr>
                <w:ilvl w:val="0"/>
                <w:numId w:val="0"/>
              </w:numPr>
              <w:ind w:left="1418" w:hanging="698"/>
              <w:rPr>
                <w:b w:val="0"/>
                <w:color w:val="auto"/>
              </w:rPr>
            </w:pPr>
            <w:r w:rsidRPr="00F01962">
              <w:rPr>
                <w:b w:val="0"/>
                <w:color w:val="auto"/>
              </w:rPr>
              <w:t>A</w:t>
            </w:r>
            <w:r w:rsidRPr="00F01962">
              <w:rPr>
                <w:b w:val="0"/>
                <w:color w:val="auto"/>
              </w:rPr>
              <w:tab/>
              <w:t>Action – Are there timely actions that can be implemented if the process is measured to be outside acceptable limits?</w:t>
            </w:r>
          </w:p>
          <w:p w14:paraId="77FAC209" w14:textId="77777777" w:rsidR="00985132" w:rsidRPr="00F01962" w:rsidRDefault="00985132" w:rsidP="00985132">
            <w:pPr>
              <w:pStyle w:val="ListBullet"/>
              <w:numPr>
                <w:ilvl w:val="0"/>
                <w:numId w:val="0"/>
              </w:numPr>
              <w:ind w:left="720"/>
              <w:rPr>
                <w:b w:val="0"/>
                <w:color w:val="auto"/>
              </w:rPr>
            </w:pPr>
            <w:r w:rsidRPr="00F01962">
              <w:rPr>
                <w:b w:val="0"/>
                <w:color w:val="auto"/>
              </w:rPr>
              <w:t>R</w:t>
            </w:r>
            <w:r w:rsidRPr="00F01962">
              <w:rPr>
                <w:b w:val="0"/>
                <w:color w:val="auto"/>
              </w:rPr>
              <w:tab/>
            </w:r>
            <w:r w:rsidR="00874DAD" w:rsidRPr="00F01962">
              <w:rPr>
                <w:b w:val="0"/>
                <w:color w:val="auto"/>
              </w:rPr>
              <w:tab/>
            </w:r>
            <w:r w:rsidRPr="00F01962">
              <w:rPr>
                <w:b w:val="0"/>
                <w:color w:val="auto"/>
              </w:rPr>
              <w:t>Reduce - Will these actions reduce the risk?</w:t>
            </w:r>
          </w:p>
          <w:p w14:paraId="69F2C1B6" w14:textId="77777777" w:rsidR="00985132" w:rsidRPr="00F01962" w:rsidRDefault="00985132" w:rsidP="00985132">
            <w:pPr>
              <w:pStyle w:val="ListBullet"/>
              <w:numPr>
                <w:ilvl w:val="0"/>
                <w:numId w:val="0"/>
              </w:numPr>
              <w:ind w:left="1440" w:hanging="720"/>
              <w:rPr>
                <w:b w:val="0"/>
                <w:color w:val="auto"/>
              </w:rPr>
            </w:pPr>
            <w:r w:rsidRPr="00F01962">
              <w:rPr>
                <w:b w:val="0"/>
                <w:color w:val="auto"/>
              </w:rPr>
              <w:t>T</w:t>
            </w:r>
            <w:r w:rsidRPr="00F01962">
              <w:rPr>
                <w:b w:val="0"/>
                <w:color w:val="auto"/>
              </w:rPr>
              <w:tab/>
              <w:t>Timely - Can the measurements and response actions be carried out in a timely manner?</w:t>
            </w:r>
          </w:p>
          <w:p w14:paraId="20FE596E" w14:textId="77777777" w:rsidR="00985132" w:rsidRPr="00F01962" w:rsidRDefault="00985132" w:rsidP="00985132">
            <w:pPr>
              <w:pStyle w:val="ListBullet"/>
              <w:numPr>
                <w:ilvl w:val="0"/>
                <w:numId w:val="0"/>
              </w:numPr>
              <w:rPr>
                <w:b w:val="0"/>
                <w:color w:val="auto"/>
              </w:rPr>
            </w:pPr>
            <w:r w:rsidRPr="00F01962">
              <w:rPr>
                <w:b w:val="0"/>
                <w:color w:val="auto"/>
              </w:rPr>
              <w:t>If the answer to all these questions is yes then it is a critical control point.</w:t>
            </w:r>
          </w:p>
        </w:tc>
      </w:tr>
    </w:tbl>
    <w:p w14:paraId="64C378B0" w14:textId="77777777" w:rsidR="006D4604" w:rsidRPr="006A2949" w:rsidRDefault="006D4604" w:rsidP="006D4604">
      <w:pPr>
        <w:pStyle w:val="ListBullet"/>
        <w:numPr>
          <w:ilvl w:val="0"/>
          <w:numId w:val="0"/>
        </w:numPr>
        <w:spacing w:after="80" w:line="270" w:lineRule="atLeast"/>
      </w:pPr>
    </w:p>
    <w:p w14:paraId="39F9E170" w14:textId="77777777" w:rsidR="00874DAD" w:rsidRPr="006A2949" w:rsidRDefault="00874DAD" w:rsidP="00874DAD">
      <w:r w:rsidRPr="006A2949">
        <w:t>Each CCP has an associated monitoring point for which limits need to be set:</w:t>
      </w:r>
    </w:p>
    <w:p w14:paraId="424A55F0" w14:textId="77777777" w:rsidR="00874DAD" w:rsidRPr="009717DF" w:rsidRDefault="00874DAD" w:rsidP="00CF5A55">
      <w:pPr>
        <w:pStyle w:val="ListBullet"/>
        <w:numPr>
          <w:ilvl w:val="0"/>
          <w:numId w:val="16"/>
        </w:numPr>
        <w:spacing w:after="80" w:line="270" w:lineRule="atLeast"/>
      </w:pPr>
      <w:r w:rsidRPr="009717DF">
        <w:t>A critical limit at which, if exceeded, control of the process is lost and water quality is not guaranteed. This must be set for each CCP.</w:t>
      </w:r>
    </w:p>
    <w:p w14:paraId="38CFA045" w14:textId="77777777" w:rsidR="00874DAD" w:rsidRPr="009717DF" w:rsidRDefault="00874DAD" w:rsidP="00CF5A55">
      <w:pPr>
        <w:pStyle w:val="ListBullet"/>
        <w:numPr>
          <w:ilvl w:val="0"/>
          <w:numId w:val="16"/>
        </w:numPr>
        <w:spacing w:after="80" w:line="270" w:lineRule="atLeast"/>
      </w:pPr>
      <w:r w:rsidRPr="009717DF">
        <w:t>A target criterion, which represents a well-controlled process, should be set for each CCP, and corrective action undertaken when required target is exceeded.</w:t>
      </w:r>
    </w:p>
    <w:p w14:paraId="104446DE" w14:textId="77777777" w:rsidR="00874DAD" w:rsidRPr="009717DF" w:rsidRDefault="00874DAD" w:rsidP="00CF5A55">
      <w:pPr>
        <w:pStyle w:val="ListBullet"/>
        <w:numPr>
          <w:ilvl w:val="0"/>
          <w:numId w:val="16"/>
        </w:numPr>
        <w:spacing w:after="80" w:line="270" w:lineRule="atLeast"/>
      </w:pPr>
      <w:r w:rsidRPr="009717DF">
        <w:t>An adjustment limit can be set which indicates the point at which adjustment needs to be made to restore control and to avoid the critical limit being exceeded.</w:t>
      </w:r>
    </w:p>
    <w:p w14:paraId="265F7749" w14:textId="64DCE3C9" w:rsidR="00874DAD" w:rsidRPr="00957E0D" w:rsidRDefault="00874DAD" w:rsidP="00021FA2">
      <w:r w:rsidRPr="006A2949">
        <w:t>This information may be developed as part of the risk assessment or be available as part of the plant design specifications. Typical CCPs and their potential monitoring parameters are shown in</w:t>
      </w:r>
      <w:r w:rsidR="00957E0D">
        <w:t xml:space="preserve"> Table 14.</w:t>
      </w:r>
    </w:p>
    <w:p w14:paraId="617EC0DE" w14:textId="77777777" w:rsidR="00C2420C" w:rsidRDefault="00C2420C">
      <w:pPr>
        <w:rPr>
          <w:iCs/>
          <w:sz w:val="20"/>
          <w:szCs w:val="18"/>
        </w:rPr>
      </w:pPr>
      <w:bookmarkStart w:id="133" w:name="_Ref22035273"/>
      <w:r>
        <w:rPr>
          <w:i/>
        </w:rPr>
        <w:br w:type="page"/>
      </w:r>
    </w:p>
    <w:p w14:paraId="376FEDAF" w14:textId="3CDA8CC2" w:rsidR="00A232CC" w:rsidRPr="007F165C" w:rsidRDefault="00A232CC" w:rsidP="00A232CC">
      <w:pPr>
        <w:pStyle w:val="Caption"/>
        <w:keepNext/>
        <w:rPr>
          <w:i w:val="0"/>
        </w:rPr>
      </w:pPr>
      <w:bookmarkStart w:id="134" w:name="_Toc53409980"/>
      <w:r w:rsidRPr="007F165C">
        <w:rPr>
          <w:i w:val="0"/>
        </w:rPr>
        <w:t xml:space="preserve">Table </w:t>
      </w:r>
      <w:r w:rsidR="006265EB" w:rsidRPr="007F165C">
        <w:rPr>
          <w:i w:val="0"/>
        </w:rPr>
        <w:fldChar w:fldCharType="begin"/>
      </w:r>
      <w:r w:rsidR="006265EB" w:rsidRPr="007F165C">
        <w:rPr>
          <w:i w:val="0"/>
        </w:rPr>
        <w:instrText xml:space="preserve"> SEQ Table \* ARABIC </w:instrText>
      </w:r>
      <w:r w:rsidR="006265EB" w:rsidRPr="007F165C">
        <w:rPr>
          <w:i w:val="0"/>
        </w:rPr>
        <w:fldChar w:fldCharType="separate"/>
      </w:r>
      <w:r w:rsidR="00B13B87">
        <w:rPr>
          <w:i w:val="0"/>
          <w:noProof/>
        </w:rPr>
        <w:t>14</w:t>
      </w:r>
      <w:r w:rsidR="006265EB" w:rsidRPr="007F165C">
        <w:rPr>
          <w:i w:val="0"/>
          <w:noProof/>
        </w:rPr>
        <w:fldChar w:fldCharType="end"/>
      </w:r>
      <w:bookmarkEnd w:id="133"/>
      <w:r w:rsidR="007F165C">
        <w:rPr>
          <w:i w:val="0"/>
        </w:rPr>
        <w:t xml:space="preserve">: </w:t>
      </w:r>
      <w:r w:rsidRPr="007F165C">
        <w:rPr>
          <w:i w:val="0"/>
        </w:rPr>
        <w:t>Common CCPs and potential monitoring parameters</w:t>
      </w:r>
      <w:bookmarkEnd w:id="134"/>
    </w:p>
    <w:tbl>
      <w:tblPr>
        <w:tblStyle w:val="NTGtable1"/>
        <w:tblW w:w="5000" w:type="pct"/>
        <w:tblLook w:val="04A0" w:firstRow="1" w:lastRow="0" w:firstColumn="1" w:lastColumn="0" w:noHBand="0" w:noVBand="1"/>
      </w:tblPr>
      <w:tblGrid>
        <w:gridCol w:w="5098"/>
        <w:gridCol w:w="5210"/>
      </w:tblGrid>
      <w:tr w:rsidR="00A232CC" w:rsidRPr="006A2949" w14:paraId="182E3653" w14:textId="77777777" w:rsidTr="009D438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473" w:type="pct"/>
            <w:vAlign w:val="top"/>
          </w:tcPr>
          <w:p w14:paraId="5BFE14F6" w14:textId="77777777" w:rsidR="00A232CC" w:rsidRPr="006A2949" w:rsidRDefault="00A232CC" w:rsidP="00A232CC">
            <w:pPr>
              <w:pStyle w:val="ListBullet"/>
              <w:numPr>
                <w:ilvl w:val="0"/>
                <w:numId w:val="0"/>
              </w:numPr>
              <w:spacing w:after="80" w:line="270" w:lineRule="atLeast"/>
            </w:pPr>
            <w:r w:rsidRPr="006A2949">
              <w:t>CCP</w:t>
            </w:r>
          </w:p>
        </w:tc>
        <w:tc>
          <w:tcPr>
            <w:tcW w:w="2527" w:type="pct"/>
            <w:vAlign w:val="top"/>
          </w:tcPr>
          <w:p w14:paraId="3D76F8A9" w14:textId="77777777" w:rsidR="00A232CC" w:rsidRPr="006A2949" w:rsidRDefault="00A232CC" w:rsidP="00A232CC">
            <w:pPr>
              <w:pStyle w:val="ListBullet"/>
              <w:numPr>
                <w:ilvl w:val="0"/>
                <w:numId w:val="0"/>
              </w:numPr>
              <w:spacing w:after="80" w:line="270" w:lineRule="atLeast"/>
              <w:cnfStyle w:val="100000000000" w:firstRow="1" w:lastRow="0" w:firstColumn="0" w:lastColumn="0" w:oddVBand="0" w:evenVBand="0" w:oddHBand="0" w:evenHBand="0" w:firstRowFirstColumn="0" w:firstRowLastColumn="0" w:lastRowFirstColumn="0" w:lastRowLastColumn="0"/>
            </w:pPr>
            <w:r w:rsidRPr="006A2949">
              <w:t>Potential monitoring parameters</w:t>
            </w:r>
          </w:p>
        </w:tc>
      </w:tr>
      <w:tr w:rsidR="00A232CC" w:rsidRPr="006A2949" w14:paraId="454D1D6C" w14:textId="77777777" w:rsidTr="009D43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73" w:type="pct"/>
            <w:vAlign w:val="top"/>
          </w:tcPr>
          <w:p w14:paraId="3FE6DA34" w14:textId="77777777" w:rsidR="00A232CC" w:rsidRPr="006A2949" w:rsidRDefault="00A232CC" w:rsidP="00A232CC">
            <w:pPr>
              <w:pStyle w:val="ListBullet"/>
              <w:numPr>
                <w:ilvl w:val="0"/>
                <w:numId w:val="0"/>
              </w:numPr>
              <w:spacing w:after="80" w:line="270" w:lineRule="atLeast"/>
            </w:pPr>
            <w:r w:rsidRPr="006A2949">
              <w:t>Chlorination</w:t>
            </w:r>
          </w:p>
        </w:tc>
        <w:tc>
          <w:tcPr>
            <w:tcW w:w="2527" w:type="pct"/>
            <w:vAlign w:val="top"/>
          </w:tcPr>
          <w:p w14:paraId="164DE4BE" w14:textId="77777777" w:rsidR="00A232CC" w:rsidRPr="006A2949" w:rsidRDefault="00A232CC" w:rsidP="00A232CC">
            <w:pPr>
              <w:pStyle w:val="ListBullet"/>
              <w:numPr>
                <w:ilvl w:val="0"/>
                <w:numId w:val="0"/>
              </w:numPr>
              <w:spacing w:after="80" w:line="270" w:lineRule="atLeast"/>
              <w:cnfStyle w:val="000000100000" w:firstRow="0" w:lastRow="0" w:firstColumn="0" w:lastColumn="0" w:oddVBand="0" w:evenVBand="0" w:oddHBand="1" w:evenHBand="0" w:firstRowFirstColumn="0" w:firstRowLastColumn="0" w:lastRowFirstColumn="0" w:lastRowLastColumn="0"/>
            </w:pPr>
            <w:r w:rsidRPr="006A2949">
              <w:t>Free chlorine</w:t>
            </w:r>
            <w:r w:rsidRPr="006A2949">
              <w:br/>
              <w:t>C.t</w:t>
            </w:r>
          </w:p>
        </w:tc>
      </w:tr>
      <w:tr w:rsidR="00A232CC" w:rsidRPr="006A2949" w14:paraId="3BA32C5E" w14:textId="77777777" w:rsidTr="009D438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73" w:type="pct"/>
            <w:vAlign w:val="top"/>
          </w:tcPr>
          <w:p w14:paraId="3A6E8E41" w14:textId="77777777" w:rsidR="00A232CC" w:rsidRPr="006A2949" w:rsidRDefault="00A232CC" w:rsidP="00A232CC">
            <w:pPr>
              <w:pStyle w:val="ListBullet"/>
              <w:numPr>
                <w:ilvl w:val="0"/>
                <w:numId w:val="0"/>
              </w:numPr>
              <w:spacing w:after="80" w:line="270" w:lineRule="atLeast"/>
            </w:pPr>
            <w:r w:rsidRPr="006A2949">
              <w:t>UV disinfection</w:t>
            </w:r>
          </w:p>
        </w:tc>
        <w:tc>
          <w:tcPr>
            <w:tcW w:w="2527" w:type="pct"/>
            <w:vAlign w:val="top"/>
          </w:tcPr>
          <w:p w14:paraId="3E541B2C" w14:textId="77777777" w:rsidR="00A232CC" w:rsidRPr="006A2949" w:rsidRDefault="00A232CC" w:rsidP="00A232CC">
            <w:pPr>
              <w:pStyle w:val="ListBullet"/>
              <w:numPr>
                <w:ilvl w:val="0"/>
                <w:numId w:val="0"/>
              </w:numPr>
              <w:spacing w:after="80" w:line="270" w:lineRule="atLeast"/>
              <w:cnfStyle w:val="000000010000" w:firstRow="0" w:lastRow="0" w:firstColumn="0" w:lastColumn="0" w:oddVBand="0" w:evenVBand="0" w:oddHBand="0" w:evenHBand="1" w:firstRowFirstColumn="0" w:firstRowLastColumn="0" w:lastRowFirstColumn="0" w:lastRowLastColumn="0"/>
            </w:pPr>
            <w:r w:rsidRPr="006A2949">
              <w:t>UV intensity/dose</w:t>
            </w:r>
            <w:r w:rsidRPr="006A2949">
              <w:br/>
              <w:t>UV transmissivity</w:t>
            </w:r>
          </w:p>
        </w:tc>
      </w:tr>
      <w:tr w:rsidR="00A232CC" w:rsidRPr="006A2949" w14:paraId="5889D05D" w14:textId="77777777" w:rsidTr="009D43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73" w:type="pct"/>
            <w:vAlign w:val="top"/>
          </w:tcPr>
          <w:p w14:paraId="7DE9F3A0" w14:textId="77777777" w:rsidR="00A232CC" w:rsidRPr="006A2949" w:rsidRDefault="00A232CC" w:rsidP="00A232CC">
            <w:pPr>
              <w:pStyle w:val="ListBullet"/>
              <w:numPr>
                <w:ilvl w:val="0"/>
                <w:numId w:val="0"/>
              </w:numPr>
              <w:spacing w:after="80" w:line="270" w:lineRule="atLeast"/>
            </w:pPr>
            <w:r w:rsidRPr="006A2949">
              <w:t>Membrane filtration</w:t>
            </w:r>
          </w:p>
        </w:tc>
        <w:tc>
          <w:tcPr>
            <w:tcW w:w="2527" w:type="pct"/>
            <w:vAlign w:val="top"/>
          </w:tcPr>
          <w:p w14:paraId="13344D65" w14:textId="77777777" w:rsidR="00A232CC" w:rsidRPr="006A2949" w:rsidRDefault="00A232CC" w:rsidP="00A232CC">
            <w:pPr>
              <w:pStyle w:val="ListBullet"/>
              <w:numPr>
                <w:ilvl w:val="0"/>
                <w:numId w:val="0"/>
              </w:numPr>
              <w:spacing w:after="80" w:line="270" w:lineRule="atLeast"/>
              <w:cnfStyle w:val="000000100000" w:firstRow="0" w:lastRow="0" w:firstColumn="0" w:lastColumn="0" w:oddVBand="0" w:evenVBand="0" w:oddHBand="1" w:evenHBand="0" w:firstRowFirstColumn="0" w:firstRowLastColumn="0" w:lastRowFirstColumn="0" w:lastRowLastColumn="0"/>
            </w:pPr>
            <w:r w:rsidRPr="006A2949">
              <w:t>Turbidity</w:t>
            </w:r>
            <w:r w:rsidRPr="006A2949">
              <w:br/>
              <w:t>Transmembrane pressure</w:t>
            </w:r>
          </w:p>
        </w:tc>
      </w:tr>
      <w:tr w:rsidR="00A232CC" w:rsidRPr="006A2949" w14:paraId="33EDE2AF" w14:textId="77777777" w:rsidTr="009D438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73" w:type="pct"/>
            <w:vAlign w:val="top"/>
          </w:tcPr>
          <w:p w14:paraId="3A0B7439" w14:textId="77777777" w:rsidR="00A232CC" w:rsidRPr="006A2949" w:rsidRDefault="00A232CC" w:rsidP="00A232CC">
            <w:pPr>
              <w:pStyle w:val="ListBullet"/>
              <w:numPr>
                <w:ilvl w:val="0"/>
                <w:numId w:val="0"/>
              </w:numPr>
              <w:spacing w:after="80" w:line="270" w:lineRule="atLeast"/>
            </w:pPr>
            <w:r w:rsidRPr="006A2949">
              <w:t>Secondary treatment processes</w:t>
            </w:r>
          </w:p>
        </w:tc>
        <w:tc>
          <w:tcPr>
            <w:tcW w:w="2527" w:type="pct"/>
            <w:vAlign w:val="top"/>
          </w:tcPr>
          <w:p w14:paraId="647692E2" w14:textId="77777777" w:rsidR="00A232CC" w:rsidRPr="006A2949" w:rsidRDefault="00A232CC" w:rsidP="00A232CC">
            <w:pPr>
              <w:pStyle w:val="ListBullet"/>
              <w:numPr>
                <w:ilvl w:val="0"/>
                <w:numId w:val="0"/>
              </w:numPr>
              <w:spacing w:after="80" w:line="270" w:lineRule="atLeast"/>
              <w:cnfStyle w:val="000000010000" w:firstRow="0" w:lastRow="0" w:firstColumn="0" w:lastColumn="0" w:oddVBand="0" w:evenVBand="0" w:oddHBand="0" w:evenHBand="1" w:firstRowFirstColumn="0" w:firstRowLastColumn="0" w:lastRowFirstColumn="0" w:lastRowLastColumn="0"/>
            </w:pPr>
            <w:r w:rsidRPr="006A2949">
              <w:t>Dissolved oxygen</w:t>
            </w:r>
            <w:r w:rsidRPr="006A2949">
              <w:br/>
              <w:t>Ammonia</w:t>
            </w:r>
            <w:r w:rsidRPr="006A2949">
              <w:br/>
              <w:t>Turbidity</w:t>
            </w:r>
          </w:p>
        </w:tc>
      </w:tr>
      <w:tr w:rsidR="00A232CC" w:rsidRPr="006A2949" w14:paraId="603E35EA" w14:textId="77777777" w:rsidTr="009D43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73" w:type="pct"/>
            <w:vAlign w:val="top"/>
          </w:tcPr>
          <w:p w14:paraId="481E33B5" w14:textId="77777777" w:rsidR="00A232CC" w:rsidRPr="006A2949" w:rsidRDefault="00A232CC" w:rsidP="00A232CC">
            <w:pPr>
              <w:pStyle w:val="ListBullet"/>
              <w:numPr>
                <w:ilvl w:val="0"/>
                <w:numId w:val="0"/>
              </w:numPr>
              <w:spacing w:after="80" w:line="270" w:lineRule="atLeast"/>
            </w:pPr>
            <w:r w:rsidRPr="006A2949">
              <w:t>Lagoon retention limit</w:t>
            </w:r>
          </w:p>
        </w:tc>
        <w:tc>
          <w:tcPr>
            <w:tcW w:w="2527" w:type="pct"/>
            <w:vAlign w:val="top"/>
          </w:tcPr>
          <w:p w14:paraId="49B28251" w14:textId="77777777" w:rsidR="00A232CC" w:rsidRPr="006A2949" w:rsidRDefault="00A232CC" w:rsidP="00A232CC">
            <w:pPr>
              <w:pStyle w:val="ListBullet"/>
              <w:numPr>
                <w:ilvl w:val="0"/>
                <w:numId w:val="0"/>
              </w:numPr>
              <w:spacing w:after="80" w:line="270" w:lineRule="atLeast"/>
              <w:cnfStyle w:val="000000100000" w:firstRow="0" w:lastRow="0" w:firstColumn="0" w:lastColumn="0" w:oddVBand="0" w:evenVBand="0" w:oddHBand="1" w:evenHBand="0" w:firstRowFirstColumn="0" w:firstRowLastColumn="0" w:lastRowFirstColumn="0" w:lastRowLastColumn="0"/>
            </w:pPr>
            <w:r w:rsidRPr="006A2949">
              <w:t>Retention time in days</w:t>
            </w:r>
            <w:r w:rsidRPr="006A2949">
              <w:br/>
              <w:t>Flowrate</w:t>
            </w:r>
            <w:r w:rsidRPr="006A2949">
              <w:br/>
              <w:t>Turbidity</w:t>
            </w:r>
          </w:p>
        </w:tc>
      </w:tr>
      <w:tr w:rsidR="00A232CC" w:rsidRPr="006A2949" w14:paraId="543FCC47" w14:textId="77777777" w:rsidTr="009D438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73" w:type="pct"/>
            <w:vAlign w:val="top"/>
          </w:tcPr>
          <w:p w14:paraId="4DA73FB4" w14:textId="77777777" w:rsidR="00A232CC" w:rsidRPr="006A2949" w:rsidRDefault="00A232CC" w:rsidP="00A232CC">
            <w:pPr>
              <w:pStyle w:val="ListBullet"/>
              <w:numPr>
                <w:ilvl w:val="0"/>
                <w:numId w:val="0"/>
              </w:numPr>
              <w:spacing w:after="80" w:line="270" w:lineRule="atLeast"/>
            </w:pPr>
            <w:r w:rsidRPr="006A2949">
              <w:t>Reservoirs (dual reticulation systems)</w:t>
            </w:r>
          </w:p>
        </w:tc>
        <w:tc>
          <w:tcPr>
            <w:tcW w:w="2527" w:type="pct"/>
            <w:vAlign w:val="top"/>
          </w:tcPr>
          <w:p w14:paraId="2443B33C" w14:textId="77777777" w:rsidR="00A232CC" w:rsidRPr="006A2949" w:rsidRDefault="00A232CC" w:rsidP="00A232CC">
            <w:pPr>
              <w:pStyle w:val="ListBullet"/>
              <w:numPr>
                <w:ilvl w:val="0"/>
                <w:numId w:val="0"/>
              </w:numPr>
              <w:spacing w:after="80" w:line="270" w:lineRule="atLeast"/>
              <w:cnfStyle w:val="000000010000" w:firstRow="0" w:lastRow="0" w:firstColumn="0" w:lastColumn="0" w:oddVBand="0" w:evenVBand="0" w:oddHBand="0" w:evenHBand="1" w:firstRowFirstColumn="0" w:firstRowLastColumn="0" w:lastRowFirstColumn="0" w:lastRowLastColumn="0"/>
            </w:pPr>
            <w:r w:rsidRPr="006A2949">
              <w:t>Reservoir integrity</w:t>
            </w:r>
            <w:r w:rsidRPr="006A2949">
              <w:br/>
              <w:t>Residual free chlorine</w:t>
            </w:r>
          </w:p>
        </w:tc>
      </w:tr>
    </w:tbl>
    <w:p w14:paraId="2E8CA493" w14:textId="77777777" w:rsidR="00A232CC" w:rsidRPr="006A2949" w:rsidRDefault="00A232CC" w:rsidP="00AD1106">
      <w:pPr>
        <w:pStyle w:val="ListBullet"/>
        <w:numPr>
          <w:ilvl w:val="0"/>
          <w:numId w:val="0"/>
        </w:numPr>
        <w:spacing w:after="0" w:line="270" w:lineRule="atLeast"/>
      </w:pPr>
    </w:p>
    <w:p w14:paraId="64925AA4" w14:textId="77777777" w:rsidR="00A232CC" w:rsidRPr="006A2949" w:rsidRDefault="00A232CC" w:rsidP="00874DAD">
      <w:pPr>
        <w:pStyle w:val="ListBullet"/>
        <w:numPr>
          <w:ilvl w:val="0"/>
          <w:numId w:val="0"/>
        </w:numPr>
        <w:spacing w:after="80" w:line="270" w:lineRule="atLeast"/>
      </w:pPr>
      <w:r w:rsidRPr="006A2949">
        <w:t>Frequency of monitoring at CCPs needs to be in line with the speed with which the barrier can fail.</w:t>
      </w:r>
    </w:p>
    <w:p w14:paraId="5DAC2B1B" w14:textId="0E34A554" w:rsidR="00A232CC" w:rsidRPr="006A2949" w:rsidRDefault="00A232CC" w:rsidP="00874DAD">
      <w:pPr>
        <w:pStyle w:val="ListBullet"/>
        <w:numPr>
          <w:ilvl w:val="0"/>
          <w:numId w:val="0"/>
        </w:numPr>
        <w:spacing w:after="80" w:line="270" w:lineRule="atLeast"/>
      </w:pPr>
      <w:r w:rsidRPr="006A2949">
        <w:t xml:space="preserve">Sample information that represents a typical chlorine CCP table is shown in </w:t>
      </w:r>
      <w:r w:rsidR="00021FA2" w:rsidRPr="00021FA2">
        <w:t xml:space="preserve">Table </w:t>
      </w:r>
      <w:r w:rsidR="005508CC">
        <w:t>15.</w:t>
      </w:r>
    </w:p>
    <w:p w14:paraId="30FE895F" w14:textId="77777777" w:rsidR="00A232CC" w:rsidRPr="006A2949" w:rsidRDefault="00A232CC" w:rsidP="00AD1106">
      <w:pPr>
        <w:pStyle w:val="ListBullet"/>
        <w:numPr>
          <w:ilvl w:val="0"/>
          <w:numId w:val="0"/>
        </w:numPr>
        <w:spacing w:after="0" w:line="270" w:lineRule="atLeast"/>
      </w:pPr>
    </w:p>
    <w:p w14:paraId="2FE8BDD5" w14:textId="602003E3" w:rsidR="00967363" w:rsidRPr="00AD6D84" w:rsidRDefault="00967363" w:rsidP="00967363">
      <w:pPr>
        <w:pStyle w:val="Caption"/>
        <w:keepNext/>
        <w:rPr>
          <w:i w:val="0"/>
        </w:rPr>
      </w:pPr>
      <w:bookmarkStart w:id="135" w:name="_Toc53409981"/>
      <w:r w:rsidRPr="00AD6D84">
        <w:rPr>
          <w:i w:val="0"/>
        </w:rPr>
        <w:t xml:space="preserve">Table </w:t>
      </w:r>
      <w:r w:rsidR="006265EB" w:rsidRPr="00AD6D84">
        <w:rPr>
          <w:i w:val="0"/>
        </w:rPr>
        <w:fldChar w:fldCharType="begin"/>
      </w:r>
      <w:r w:rsidR="006265EB" w:rsidRPr="00AD6D84">
        <w:rPr>
          <w:i w:val="0"/>
        </w:rPr>
        <w:instrText xml:space="preserve"> SEQ Table \* ARABIC </w:instrText>
      </w:r>
      <w:r w:rsidR="006265EB" w:rsidRPr="00AD6D84">
        <w:rPr>
          <w:i w:val="0"/>
        </w:rPr>
        <w:fldChar w:fldCharType="separate"/>
      </w:r>
      <w:r w:rsidR="005508CC">
        <w:rPr>
          <w:i w:val="0"/>
          <w:noProof/>
        </w:rPr>
        <w:t>15</w:t>
      </w:r>
      <w:r w:rsidR="006265EB" w:rsidRPr="00AD6D84">
        <w:rPr>
          <w:i w:val="0"/>
          <w:noProof/>
        </w:rPr>
        <w:fldChar w:fldCharType="end"/>
      </w:r>
      <w:r w:rsidR="006E758B">
        <w:rPr>
          <w:i w:val="0"/>
        </w:rPr>
        <w:t xml:space="preserve">: </w:t>
      </w:r>
      <w:r w:rsidRPr="00AD6D84">
        <w:rPr>
          <w:i w:val="0"/>
        </w:rPr>
        <w:t>Chlorination CCP table</w:t>
      </w:r>
      <w:bookmarkEnd w:id="135"/>
    </w:p>
    <w:tbl>
      <w:tblPr>
        <w:tblStyle w:val="NTGtable1"/>
        <w:tblW w:w="0" w:type="auto"/>
        <w:tblLook w:val="04A0" w:firstRow="1" w:lastRow="0" w:firstColumn="1" w:lastColumn="0" w:noHBand="0" w:noVBand="1"/>
      </w:tblPr>
      <w:tblGrid>
        <w:gridCol w:w="5154"/>
        <w:gridCol w:w="5154"/>
      </w:tblGrid>
      <w:tr w:rsidR="00A232CC" w:rsidRPr="006A2949" w14:paraId="20D26478" w14:textId="77777777" w:rsidTr="009C1F6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154" w:type="dxa"/>
            <w:vAlign w:val="top"/>
          </w:tcPr>
          <w:p w14:paraId="0EC75053" w14:textId="77777777" w:rsidR="00A232CC" w:rsidRPr="006A2949" w:rsidRDefault="00A232CC" w:rsidP="009C1F65">
            <w:pPr>
              <w:pStyle w:val="ListBullet"/>
              <w:numPr>
                <w:ilvl w:val="0"/>
                <w:numId w:val="0"/>
              </w:numPr>
              <w:spacing w:after="80" w:line="270" w:lineRule="atLeast"/>
            </w:pPr>
            <w:r w:rsidRPr="006A2949">
              <w:t>Item</w:t>
            </w:r>
          </w:p>
        </w:tc>
        <w:tc>
          <w:tcPr>
            <w:tcW w:w="5154" w:type="dxa"/>
            <w:vAlign w:val="top"/>
          </w:tcPr>
          <w:p w14:paraId="0F613F9F" w14:textId="77777777" w:rsidR="00A232CC" w:rsidRPr="006A2949" w:rsidRDefault="00A232CC" w:rsidP="009C1F65">
            <w:pPr>
              <w:pStyle w:val="ListBullet"/>
              <w:numPr>
                <w:ilvl w:val="0"/>
                <w:numId w:val="0"/>
              </w:numPr>
              <w:spacing w:after="80" w:line="270" w:lineRule="atLeast"/>
              <w:cnfStyle w:val="100000000000" w:firstRow="1" w:lastRow="0" w:firstColumn="0" w:lastColumn="0" w:oddVBand="0" w:evenVBand="0" w:oddHBand="0" w:evenHBand="0" w:firstRowFirstColumn="0" w:firstRowLastColumn="0" w:lastRowFirstColumn="0" w:lastRowLastColumn="0"/>
            </w:pPr>
            <w:r w:rsidRPr="006A2949">
              <w:t>Description</w:t>
            </w:r>
          </w:p>
        </w:tc>
      </w:tr>
      <w:tr w:rsidR="00A232CC" w:rsidRPr="006A2949" w14:paraId="4B9BD72E" w14:textId="77777777" w:rsidTr="009C1F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vAlign w:val="top"/>
          </w:tcPr>
          <w:p w14:paraId="426521CA" w14:textId="77777777" w:rsidR="00A232CC" w:rsidRPr="006A2949" w:rsidRDefault="00A232CC" w:rsidP="009C1F65">
            <w:pPr>
              <w:pStyle w:val="ListBullet"/>
              <w:numPr>
                <w:ilvl w:val="0"/>
                <w:numId w:val="0"/>
              </w:numPr>
              <w:spacing w:after="80" w:line="270" w:lineRule="atLeast"/>
            </w:pPr>
            <w:r w:rsidRPr="006A2949">
              <w:t>What is being measured?</w:t>
            </w:r>
          </w:p>
        </w:tc>
        <w:tc>
          <w:tcPr>
            <w:tcW w:w="5154" w:type="dxa"/>
            <w:vAlign w:val="top"/>
          </w:tcPr>
          <w:p w14:paraId="3CCE2630" w14:textId="77777777" w:rsidR="00A232CC" w:rsidRPr="006A2949" w:rsidRDefault="00A232CC" w:rsidP="009C1F65">
            <w:pPr>
              <w:pStyle w:val="ListBullet"/>
              <w:numPr>
                <w:ilvl w:val="0"/>
                <w:numId w:val="0"/>
              </w:numPr>
              <w:spacing w:after="80" w:line="270" w:lineRule="atLeast"/>
              <w:cnfStyle w:val="000000100000" w:firstRow="0" w:lastRow="0" w:firstColumn="0" w:lastColumn="0" w:oddVBand="0" w:evenVBand="0" w:oddHBand="1" w:evenHBand="0" w:firstRowFirstColumn="0" w:firstRowLastColumn="0" w:lastRowFirstColumn="0" w:lastRowLastColumn="0"/>
            </w:pPr>
            <w:r w:rsidRPr="006A2949">
              <w:t>pH, free chlorine residual</w:t>
            </w:r>
          </w:p>
        </w:tc>
      </w:tr>
      <w:tr w:rsidR="00A232CC" w:rsidRPr="006A2949" w14:paraId="1F242C50" w14:textId="77777777" w:rsidTr="009C1F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vAlign w:val="top"/>
          </w:tcPr>
          <w:p w14:paraId="349ACE16" w14:textId="77777777" w:rsidR="00A232CC" w:rsidRPr="006A2949" w:rsidRDefault="00A232CC" w:rsidP="009C1F65">
            <w:pPr>
              <w:pStyle w:val="ListBullet"/>
              <w:numPr>
                <w:ilvl w:val="0"/>
                <w:numId w:val="0"/>
              </w:numPr>
              <w:spacing w:after="80" w:line="270" w:lineRule="atLeast"/>
            </w:pPr>
            <w:r w:rsidRPr="006A2949">
              <w:t>Where/how is it measured?</w:t>
            </w:r>
          </w:p>
        </w:tc>
        <w:tc>
          <w:tcPr>
            <w:tcW w:w="5154" w:type="dxa"/>
            <w:vAlign w:val="top"/>
          </w:tcPr>
          <w:p w14:paraId="31E0FBAF" w14:textId="77777777" w:rsidR="00A232CC" w:rsidRPr="006A2949" w:rsidRDefault="00A232CC" w:rsidP="009C1F65">
            <w:pPr>
              <w:pStyle w:val="ListBullet"/>
              <w:numPr>
                <w:ilvl w:val="0"/>
                <w:numId w:val="0"/>
              </w:numPr>
              <w:spacing w:after="80" w:line="270" w:lineRule="atLeast"/>
              <w:cnfStyle w:val="000000010000" w:firstRow="0" w:lastRow="0" w:firstColumn="0" w:lastColumn="0" w:oddVBand="0" w:evenVBand="0" w:oddHBand="0" w:evenHBand="1" w:firstRowFirstColumn="0" w:firstRowLastColumn="0" w:lastRowFirstColumn="0" w:lastRowLastColumn="0"/>
            </w:pPr>
            <w:r w:rsidRPr="006A2949">
              <w:t>Online at outlet of contact tank</w:t>
            </w:r>
          </w:p>
        </w:tc>
      </w:tr>
      <w:tr w:rsidR="00A232CC" w:rsidRPr="006A2949" w14:paraId="2E32EBDB" w14:textId="77777777" w:rsidTr="009C1F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vAlign w:val="top"/>
          </w:tcPr>
          <w:p w14:paraId="49C4B455" w14:textId="77777777" w:rsidR="00A232CC" w:rsidRPr="006A2949" w:rsidRDefault="00A232CC" w:rsidP="009C1F65">
            <w:pPr>
              <w:pStyle w:val="ListBullet"/>
              <w:numPr>
                <w:ilvl w:val="0"/>
                <w:numId w:val="0"/>
              </w:numPr>
              <w:spacing w:after="80" w:line="270" w:lineRule="atLeast"/>
            </w:pPr>
            <w:r w:rsidRPr="006A2949">
              <w:t>How is it controlled?</w:t>
            </w:r>
          </w:p>
        </w:tc>
        <w:tc>
          <w:tcPr>
            <w:tcW w:w="5154" w:type="dxa"/>
            <w:vAlign w:val="top"/>
          </w:tcPr>
          <w:p w14:paraId="1A46EE5B" w14:textId="77777777" w:rsidR="00A232CC" w:rsidRPr="006A2949" w:rsidRDefault="00A232CC" w:rsidP="009C1F65">
            <w:pPr>
              <w:pStyle w:val="ListBullet"/>
              <w:numPr>
                <w:ilvl w:val="0"/>
                <w:numId w:val="0"/>
              </w:numPr>
              <w:spacing w:after="80" w:line="270" w:lineRule="atLeast"/>
              <w:cnfStyle w:val="000000100000" w:firstRow="0" w:lastRow="0" w:firstColumn="0" w:lastColumn="0" w:oddVBand="0" w:evenVBand="0" w:oddHBand="1" w:evenHBand="0" w:firstRowFirstColumn="0" w:firstRowLastColumn="0" w:lastRowFirstColumn="0" w:lastRowLastColumn="0"/>
            </w:pPr>
            <w:r w:rsidRPr="006A2949">
              <w:t>Sodium hypochlorite dosing system</w:t>
            </w:r>
          </w:p>
        </w:tc>
      </w:tr>
      <w:tr w:rsidR="00A232CC" w:rsidRPr="006A2949" w14:paraId="507C371B" w14:textId="77777777" w:rsidTr="009C1F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vAlign w:val="top"/>
          </w:tcPr>
          <w:p w14:paraId="728EFF61" w14:textId="77777777" w:rsidR="00A232CC" w:rsidRPr="006A2949" w:rsidRDefault="00A232CC" w:rsidP="009C1F65">
            <w:pPr>
              <w:pStyle w:val="ListBullet"/>
              <w:numPr>
                <w:ilvl w:val="0"/>
                <w:numId w:val="0"/>
              </w:numPr>
              <w:spacing w:after="80" w:line="270" w:lineRule="atLeast"/>
            </w:pPr>
            <w:r w:rsidRPr="006A2949">
              <w:t>What are the hazards?</w:t>
            </w:r>
          </w:p>
        </w:tc>
        <w:tc>
          <w:tcPr>
            <w:tcW w:w="5154" w:type="dxa"/>
            <w:vAlign w:val="top"/>
          </w:tcPr>
          <w:p w14:paraId="72E82FBC" w14:textId="77777777" w:rsidR="00A232CC" w:rsidRPr="006A2949" w:rsidRDefault="00A232CC" w:rsidP="009C1F65">
            <w:pPr>
              <w:pStyle w:val="ListBullet"/>
              <w:numPr>
                <w:ilvl w:val="0"/>
                <w:numId w:val="0"/>
              </w:numPr>
              <w:spacing w:after="80" w:line="270" w:lineRule="atLeast"/>
              <w:cnfStyle w:val="000000010000" w:firstRow="0" w:lastRow="0" w:firstColumn="0" w:lastColumn="0" w:oddVBand="0" w:evenVBand="0" w:oddHBand="0" w:evenHBand="1" w:firstRowFirstColumn="0" w:firstRowLastColumn="0" w:lastRowFirstColumn="0" w:lastRowLastColumn="0"/>
            </w:pPr>
            <w:r w:rsidRPr="006A2949">
              <w:t>Bacteria, virus</w:t>
            </w:r>
          </w:p>
        </w:tc>
      </w:tr>
      <w:tr w:rsidR="00A232CC" w:rsidRPr="006A2949" w14:paraId="4D99CC48" w14:textId="77777777" w:rsidTr="009C1F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vAlign w:val="top"/>
          </w:tcPr>
          <w:p w14:paraId="485AF1BB" w14:textId="77777777" w:rsidR="00A232CC" w:rsidRPr="006A2949" w:rsidRDefault="00A232CC" w:rsidP="009C1F65">
            <w:pPr>
              <w:pStyle w:val="ListBullet"/>
              <w:numPr>
                <w:ilvl w:val="0"/>
                <w:numId w:val="0"/>
              </w:numPr>
              <w:spacing w:after="80" w:line="270" w:lineRule="atLeast"/>
            </w:pPr>
            <w:r w:rsidRPr="006A2949">
              <w:t>Target criterion</w:t>
            </w:r>
          </w:p>
        </w:tc>
        <w:tc>
          <w:tcPr>
            <w:tcW w:w="5154" w:type="dxa"/>
            <w:vAlign w:val="top"/>
          </w:tcPr>
          <w:p w14:paraId="63F8747D" w14:textId="77777777" w:rsidR="00A232CC" w:rsidRPr="006A2949" w:rsidRDefault="00967363" w:rsidP="009C1F65">
            <w:pPr>
              <w:pStyle w:val="ListBullet"/>
              <w:numPr>
                <w:ilvl w:val="0"/>
                <w:numId w:val="0"/>
              </w:numPr>
              <w:spacing w:after="80" w:line="270" w:lineRule="atLeast"/>
              <w:cnfStyle w:val="000000100000" w:firstRow="0" w:lastRow="0" w:firstColumn="0" w:lastColumn="0" w:oddVBand="0" w:evenVBand="0" w:oddHBand="1" w:evenHBand="0" w:firstRowFirstColumn="0" w:firstRowLastColumn="0" w:lastRowFirstColumn="0" w:lastRowLastColumn="0"/>
            </w:pPr>
            <w:r w:rsidRPr="006A2949">
              <w:t>≥ 2.25mg/L free chlorine</w:t>
            </w:r>
          </w:p>
        </w:tc>
      </w:tr>
      <w:tr w:rsidR="00967363" w:rsidRPr="006A2949" w14:paraId="685F6D5A" w14:textId="77777777" w:rsidTr="009C1F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vAlign w:val="top"/>
          </w:tcPr>
          <w:p w14:paraId="203EBD13" w14:textId="77777777" w:rsidR="00967363" w:rsidRPr="006A2949" w:rsidRDefault="00967363" w:rsidP="009C1F65">
            <w:pPr>
              <w:pStyle w:val="ListBullet"/>
              <w:numPr>
                <w:ilvl w:val="0"/>
                <w:numId w:val="0"/>
              </w:numPr>
              <w:spacing w:after="80" w:line="270" w:lineRule="atLeast"/>
            </w:pPr>
            <w:r w:rsidRPr="006A2949">
              <w:t>Adjustment limit</w:t>
            </w:r>
          </w:p>
        </w:tc>
        <w:tc>
          <w:tcPr>
            <w:tcW w:w="5154" w:type="dxa"/>
            <w:vAlign w:val="top"/>
          </w:tcPr>
          <w:p w14:paraId="21E8505B" w14:textId="77777777" w:rsidR="00967363" w:rsidRPr="006A2949" w:rsidRDefault="00967363" w:rsidP="009C1F65">
            <w:pPr>
              <w:pStyle w:val="ListBullet"/>
              <w:numPr>
                <w:ilvl w:val="0"/>
                <w:numId w:val="0"/>
              </w:numPr>
              <w:spacing w:after="80" w:line="270" w:lineRule="atLeast"/>
              <w:cnfStyle w:val="000000010000" w:firstRow="0" w:lastRow="0" w:firstColumn="0" w:lastColumn="0" w:oddVBand="0" w:evenVBand="0" w:oddHBand="0" w:evenHBand="1" w:firstRowFirstColumn="0" w:firstRowLastColumn="0" w:lastRowFirstColumn="0" w:lastRowLastColumn="0"/>
            </w:pPr>
            <w:r w:rsidRPr="006A2949">
              <w:t>&lt; 2.2 mg/L free chlorine</w:t>
            </w:r>
          </w:p>
        </w:tc>
      </w:tr>
      <w:tr w:rsidR="00967363" w:rsidRPr="006A2949" w14:paraId="0330C6BB" w14:textId="77777777" w:rsidTr="009C1F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54" w:type="dxa"/>
            <w:vAlign w:val="top"/>
          </w:tcPr>
          <w:p w14:paraId="2FF2FBAD" w14:textId="77777777" w:rsidR="00967363" w:rsidRPr="006A2949" w:rsidRDefault="00967363" w:rsidP="009C1F65">
            <w:pPr>
              <w:pStyle w:val="ListBullet"/>
              <w:numPr>
                <w:ilvl w:val="0"/>
                <w:numId w:val="0"/>
              </w:numPr>
              <w:spacing w:after="80" w:line="270" w:lineRule="atLeast"/>
            </w:pPr>
            <w:r w:rsidRPr="006A2949">
              <w:t>Critical limits</w:t>
            </w:r>
          </w:p>
        </w:tc>
        <w:tc>
          <w:tcPr>
            <w:tcW w:w="5154" w:type="dxa"/>
            <w:vAlign w:val="top"/>
          </w:tcPr>
          <w:p w14:paraId="17ADD77E" w14:textId="77777777" w:rsidR="00967363" w:rsidRPr="006A2949" w:rsidRDefault="00967363" w:rsidP="009C1F65">
            <w:pPr>
              <w:pStyle w:val="ListBullet"/>
              <w:numPr>
                <w:ilvl w:val="0"/>
                <w:numId w:val="0"/>
              </w:numPr>
              <w:spacing w:after="80" w:line="270" w:lineRule="atLeast"/>
              <w:cnfStyle w:val="000000100000" w:firstRow="0" w:lastRow="0" w:firstColumn="0" w:lastColumn="0" w:oddVBand="0" w:evenVBand="0" w:oddHBand="1" w:evenHBand="0" w:firstRowFirstColumn="0" w:firstRowLastColumn="0" w:lastRowFirstColumn="0" w:lastRowLastColumn="0"/>
            </w:pPr>
            <w:r w:rsidRPr="006A2949">
              <w:t>&lt; 2.0 mg/L free chlorine, pH &gt; 8.5</w:t>
            </w:r>
          </w:p>
        </w:tc>
      </w:tr>
    </w:tbl>
    <w:p w14:paraId="0144B221" w14:textId="77777777" w:rsidR="00A232CC" w:rsidRPr="006A2949" w:rsidRDefault="00A232CC" w:rsidP="00AD1106">
      <w:pPr>
        <w:pStyle w:val="ListBullet"/>
        <w:numPr>
          <w:ilvl w:val="0"/>
          <w:numId w:val="0"/>
        </w:numPr>
        <w:spacing w:after="0" w:line="270" w:lineRule="atLeast"/>
      </w:pPr>
    </w:p>
    <w:p w14:paraId="43724653" w14:textId="66553A75" w:rsidR="00967363" w:rsidRPr="006A2949" w:rsidRDefault="002F5D0B" w:rsidP="00874DAD">
      <w:pPr>
        <w:pStyle w:val="ListBullet"/>
        <w:numPr>
          <w:ilvl w:val="0"/>
          <w:numId w:val="0"/>
        </w:numPr>
        <w:spacing w:after="80" w:line="270" w:lineRule="atLeast"/>
      </w:pPr>
      <w:r w:rsidRPr="006A2949">
        <w:t>Once CCP procedures have been documented, their</w:t>
      </w:r>
      <w:r w:rsidR="008D3473">
        <w:t xml:space="preserve"> accuracy should be verified </w:t>
      </w:r>
      <w:r w:rsidR="00180770">
        <w:t>on-site</w:t>
      </w:r>
      <w:r w:rsidRPr="006A2949">
        <w:t xml:space="preserve"> with the operators. This check should confirm that all steps are included and match what the operators would do for each limit.</w:t>
      </w:r>
    </w:p>
    <w:p w14:paraId="1200C0AE" w14:textId="77777777" w:rsidR="009C1F65" w:rsidRPr="006A2949" w:rsidRDefault="009C1F65" w:rsidP="003C54C1">
      <w:pPr>
        <w:pStyle w:val="Heading3"/>
      </w:pPr>
      <w:bookmarkStart w:id="136" w:name="_Ref22031193"/>
      <w:r w:rsidRPr="006A2949">
        <w:t>Element 4: Operational procedures and process control</w:t>
      </w:r>
      <w:bookmarkEnd w:id="136"/>
    </w:p>
    <w:p w14:paraId="41EC9479" w14:textId="77777777" w:rsidR="009C1F65" w:rsidRPr="006A2949" w:rsidRDefault="009C1F65" w:rsidP="009C1F65">
      <w:r w:rsidRPr="006A2949">
        <w:t xml:space="preserve">Effective control of multiple barriers within the recycled water system is fundamental to the consistent production of safe, quality recycled water. Even short periods of sudden change and suboptimal performance in a recycled water supply system can represent a risk to public health or the environment. Therefore, it is vital to ensure that all operations are optimised and continuously controlled and that preventive measures are functional at all times. </w:t>
      </w:r>
    </w:p>
    <w:p w14:paraId="2C08C7D1" w14:textId="77777777" w:rsidR="009C1F65" w:rsidRPr="006A2949" w:rsidRDefault="009C1F65" w:rsidP="009C1F65">
      <w:r w:rsidRPr="006A2949">
        <w:t>This element of the Framework requires a description of all preventive measures and their functions, including the wider processes such as control of materials and chemicals, equipment capability and maintenance. Equipment capability, including monitoring equipment, is a key component of the recycled water system and therefore, a program is specifically included in the Framework to ensure that equipment is appropriately maintained and calibrated to ensure accuracy and efficacy of application. Similarly, materials and chemicals are also singled out for specific mention in the Framework as they can provide a source of hazards to the recycled water quality and hence affect the suitability of the end use.</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F01962" w:rsidRPr="00F01962" w14:paraId="121F9018" w14:textId="77777777" w:rsidTr="00F019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67E658F1" w14:textId="77777777" w:rsidR="009C1F65" w:rsidRPr="00F01962" w:rsidRDefault="009C1F65" w:rsidP="009C1F65">
            <w:pPr>
              <w:pStyle w:val="ListBullet"/>
              <w:numPr>
                <w:ilvl w:val="0"/>
                <w:numId w:val="0"/>
              </w:numPr>
              <w:rPr>
                <w:color w:val="auto"/>
              </w:rPr>
            </w:pPr>
            <w:r w:rsidRPr="00F01962">
              <w:rPr>
                <w:color w:val="auto"/>
              </w:rPr>
              <w:t>What needs to be done</w:t>
            </w:r>
          </w:p>
          <w:p w14:paraId="0AEF025A" w14:textId="77777777" w:rsidR="009C1F65" w:rsidRPr="00F01962" w:rsidRDefault="009C1F65" w:rsidP="002E6628">
            <w:pPr>
              <w:pStyle w:val="ListBullet"/>
              <w:numPr>
                <w:ilvl w:val="0"/>
                <w:numId w:val="18"/>
              </w:numPr>
              <w:rPr>
                <w:b w:val="0"/>
                <w:color w:val="auto"/>
              </w:rPr>
            </w:pPr>
            <w:r w:rsidRPr="00F01962">
              <w:rPr>
                <w:b w:val="0"/>
                <w:color w:val="auto"/>
              </w:rPr>
              <w:t>Record procedures for:</w:t>
            </w:r>
          </w:p>
          <w:p w14:paraId="0E39E049" w14:textId="615EF9A5" w:rsidR="009C1F65" w:rsidRPr="00F01962" w:rsidRDefault="009C1F65" w:rsidP="002E6628">
            <w:pPr>
              <w:pStyle w:val="ListBullet"/>
              <w:numPr>
                <w:ilvl w:val="1"/>
                <w:numId w:val="18"/>
              </w:numPr>
              <w:rPr>
                <w:b w:val="0"/>
                <w:color w:val="auto"/>
              </w:rPr>
            </w:pPr>
            <w:r w:rsidRPr="00F01962">
              <w:rPr>
                <w:b w:val="0"/>
                <w:color w:val="auto"/>
              </w:rPr>
              <w:t>Managing CCPs and the communication protocol for a CCP exceedance</w:t>
            </w:r>
            <w:r w:rsidR="00F01962">
              <w:rPr>
                <w:b w:val="0"/>
                <w:color w:val="auto"/>
              </w:rPr>
              <w:t>.</w:t>
            </w:r>
          </w:p>
          <w:p w14:paraId="5D5DFCBA" w14:textId="1575D97D" w:rsidR="009C1F65" w:rsidRPr="00F01962" w:rsidRDefault="009C1F65" w:rsidP="002E6628">
            <w:pPr>
              <w:pStyle w:val="ListBullet"/>
              <w:numPr>
                <w:ilvl w:val="1"/>
                <w:numId w:val="18"/>
              </w:numPr>
              <w:rPr>
                <w:b w:val="0"/>
                <w:color w:val="auto"/>
              </w:rPr>
            </w:pPr>
            <w:r w:rsidRPr="00F01962">
              <w:rPr>
                <w:b w:val="0"/>
                <w:color w:val="auto"/>
              </w:rPr>
              <w:t>Operational monitoring and corrections</w:t>
            </w:r>
            <w:r w:rsidR="00F01962">
              <w:rPr>
                <w:b w:val="0"/>
                <w:color w:val="auto"/>
              </w:rPr>
              <w:t>.</w:t>
            </w:r>
          </w:p>
          <w:p w14:paraId="79B54BDA" w14:textId="259A18AF" w:rsidR="009C1F65" w:rsidRPr="00F01962" w:rsidRDefault="009C1F65" w:rsidP="002E6628">
            <w:pPr>
              <w:pStyle w:val="ListBullet"/>
              <w:numPr>
                <w:ilvl w:val="1"/>
                <w:numId w:val="18"/>
              </w:numPr>
              <w:rPr>
                <w:b w:val="0"/>
                <w:color w:val="auto"/>
              </w:rPr>
            </w:pPr>
            <w:r w:rsidRPr="00F01962">
              <w:rPr>
                <w:b w:val="0"/>
                <w:color w:val="auto"/>
              </w:rPr>
              <w:t>Chemical and equipment procurement, delivery and testing</w:t>
            </w:r>
            <w:r w:rsidR="00F01962">
              <w:rPr>
                <w:b w:val="0"/>
                <w:color w:val="auto"/>
              </w:rPr>
              <w:t>.</w:t>
            </w:r>
          </w:p>
          <w:p w14:paraId="3B2BD3B2" w14:textId="51BB4FD2" w:rsidR="009C1F65" w:rsidRPr="00F01962" w:rsidRDefault="009C1F65" w:rsidP="002E6628">
            <w:pPr>
              <w:pStyle w:val="ListBullet"/>
              <w:numPr>
                <w:ilvl w:val="1"/>
                <w:numId w:val="18"/>
              </w:numPr>
              <w:rPr>
                <w:b w:val="0"/>
                <w:color w:val="auto"/>
              </w:rPr>
            </w:pPr>
            <w:r w:rsidRPr="00F01962">
              <w:rPr>
                <w:b w:val="0"/>
                <w:color w:val="auto"/>
              </w:rPr>
              <w:t>Calibration, operation and maintenance of critical treatment eq</w:t>
            </w:r>
            <w:r w:rsidR="00C71E00" w:rsidRPr="00F01962">
              <w:rPr>
                <w:b w:val="0"/>
                <w:color w:val="auto"/>
              </w:rPr>
              <w:t>uip</w:t>
            </w:r>
            <w:r w:rsidRPr="00F01962">
              <w:rPr>
                <w:b w:val="0"/>
                <w:color w:val="auto"/>
              </w:rPr>
              <w:t>ment</w:t>
            </w:r>
            <w:r w:rsidR="00F01962">
              <w:rPr>
                <w:b w:val="0"/>
                <w:color w:val="auto"/>
              </w:rPr>
              <w:t>.</w:t>
            </w:r>
          </w:p>
          <w:p w14:paraId="1B6523EA" w14:textId="18B58D70" w:rsidR="009C1F65" w:rsidRPr="00F01962" w:rsidRDefault="009C1F65" w:rsidP="002E6628">
            <w:pPr>
              <w:pStyle w:val="ListBullet"/>
              <w:numPr>
                <w:ilvl w:val="0"/>
                <w:numId w:val="18"/>
              </w:numPr>
              <w:rPr>
                <w:b w:val="0"/>
                <w:color w:val="auto"/>
              </w:rPr>
            </w:pPr>
            <w:r w:rsidRPr="00F01962">
              <w:rPr>
                <w:b w:val="0"/>
                <w:color w:val="auto"/>
              </w:rPr>
              <w:t xml:space="preserve">Include </w:t>
            </w:r>
            <w:r w:rsidR="00A47DBE" w:rsidRPr="00F01962">
              <w:rPr>
                <w:b w:val="0"/>
                <w:color w:val="auto"/>
              </w:rPr>
              <w:t>references</w:t>
            </w:r>
            <w:r w:rsidRPr="00F01962">
              <w:rPr>
                <w:b w:val="0"/>
                <w:color w:val="auto"/>
              </w:rPr>
              <w:t xml:space="preserve"> to the above procedures in the RWMS document</w:t>
            </w:r>
            <w:r w:rsidR="00AD1106" w:rsidRPr="00F01962">
              <w:rPr>
                <w:b w:val="0"/>
                <w:color w:val="auto"/>
              </w:rPr>
              <w:t>.</w:t>
            </w:r>
          </w:p>
        </w:tc>
      </w:tr>
    </w:tbl>
    <w:p w14:paraId="5FE79227" w14:textId="77777777" w:rsidR="009C1F65" w:rsidRPr="006A2949" w:rsidRDefault="009C1F65" w:rsidP="003C54C1">
      <w:pPr>
        <w:pStyle w:val="Heading4"/>
      </w:pPr>
      <w:r w:rsidRPr="006A2949">
        <w:t>Operational procedures</w:t>
      </w:r>
    </w:p>
    <w:p w14:paraId="51DECD2A" w14:textId="77777777" w:rsidR="009C1F65" w:rsidRPr="006A2949" w:rsidRDefault="009C1F65" w:rsidP="009C1F65">
      <w:r w:rsidRPr="006A2949">
        <w:t xml:space="preserve">Procedures should be developed for important preventive measures to cover the operation of processes and activities (both ongoing and periodic) from source through to the user of recycled water. These procedures should cover the operation, monitoring, maintenance and calibration associated with these preventive measures. </w:t>
      </w:r>
    </w:p>
    <w:p w14:paraId="6B71ACC8" w14:textId="77218188" w:rsidR="009C1F65" w:rsidRPr="006A2949" w:rsidRDefault="009C1F65" w:rsidP="009C1F65">
      <w:pPr>
        <w:rPr>
          <w:lang w:eastAsia="en-AU"/>
        </w:rPr>
      </w:pPr>
      <w:r w:rsidRPr="006A2949">
        <w:rPr>
          <w:lang w:eastAsia="en-AU"/>
        </w:rPr>
        <w:t xml:space="preserve">Procedures should be developed for immediate corrections to re-establish process control following failure to meet target criteria or critical limits. The procedures should include instructions on required adjustments, process control changes and additional monitoring. Responsibilities and authorities, including communication and notification requirements, should be clearly defined. Procedures for CCPs should be recorded in a format similar </w:t>
      </w:r>
      <w:r w:rsidRPr="00474E42">
        <w:rPr>
          <w:lang w:eastAsia="en-AU"/>
        </w:rPr>
        <w:t>to</w:t>
      </w:r>
      <w:r w:rsidR="00AD6D84" w:rsidRPr="00474E42">
        <w:rPr>
          <w:lang w:eastAsia="en-AU"/>
        </w:rPr>
        <w:t xml:space="preserve"> </w:t>
      </w:r>
      <w:r w:rsidR="00494DBB" w:rsidRPr="00474E42">
        <w:rPr>
          <w:lang w:eastAsia="en-AU"/>
        </w:rPr>
        <w:fldChar w:fldCharType="begin"/>
      </w:r>
      <w:r w:rsidR="00494DBB" w:rsidRPr="00474E42">
        <w:rPr>
          <w:lang w:eastAsia="en-AU"/>
        </w:rPr>
        <w:instrText xml:space="preserve"> REF _Ref22031293 \h </w:instrText>
      </w:r>
      <w:r w:rsidR="00474E42" w:rsidRPr="00474E42">
        <w:rPr>
          <w:lang w:eastAsia="en-AU"/>
        </w:rPr>
        <w:instrText xml:space="preserve"> \* MERGEFORMAT </w:instrText>
      </w:r>
      <w:r w:rsidR="00494DBB" w:rsidRPr="00474E42">
        <w:rPr>
          <w:lang w:eastAsia="en-AU"/>
        </w:rPr>
      </w:r>
      <w:r w:rsidR="00494DBB" w:rsidRPr="00474E42">
        <w:rPr>
          <w:lang w:eastAsia="en-AU"/>
        </w:rPr>
        <w:fldChar w:fldCharType="separate"/>
      </w:r>
      <w:r w:rsidR="005508CC" w:rsidRPr="00AD6D84">
        <w:t xml:space="preserve">Table </w:t>
      </w:r>
      <w:r w:rsidR="005508CC" w:rsidRPr="005508CC">
        <w:rPr>
          <w:noProof/>
        </w:rPr>
        <w:t>16</w:t>
      </w:r>
      <w:r w:rsidR="00494DBB" w:rsidRPr="00474E42">
        <w:rPr>
          <w:lang w:eastAsia="en-AU"/>
        </w:rPr>
        <w:fldChar w:fldCharType="end"/>
      </w:r>
      <w:r w:rsidRPr="00474E42">
        <w:rPr>
          <w:lang w:eastAsia="en-AU"/>
        </w:rPr>
        <w:t>.</w:t>
      </w:r>
      <w:r w:rsidRPr="006A2949">
        <w:rPr>
          <w:lang w:eastAsia="en-AU"/>
        </w:rPr>
        <w:t xml:space="preserve"> </w:t>
      </w:r>
      <w:r w:rsidR="00B05B1D">
        <w:rPr>
          <w:lang w:eastAsia="en-AU"/>
        </w:rPr>
        <w:t>See</w:t>
      </w:r>
      <w:r w:rsidR="00474E42">
        <w:rPr>
          <w:lang w:eastAsia="en-AU"/>
        </w:rPr>
        <w:t xml:space="preserve"> to template for developing CCPs.</w:t>
      </w:r>
    </w:p>
    <w:p w14:paraId="02FE5D69" w14:textId="7C3960FE" w:rsidR="009C1F65" w:rsidRPr="00AD6D84" w:rsidRDefault="009C1F65" w:rsidP="009C1F65">
      <w:pPr>
        <w:pStyle w:val="Caption"/>
        <w:keepNext/>
        <w:rPr>
          <w:i w:val="0"/>
        </w:rPr>
      </w:pPr>
      <w:bookmarkStart w:id="137" w:name="_Ref22031293"/>
      <w:bookmarkStart w:id="138" w:name="_Toc53409982"/>
      <w:r w:rsidRPr="00AD6D84">
        <w:rPr>
          <w:i w:val="0"/>
        </w:rPr>
        <w:t xml:space="preserve">Table </w:t>
      </w:r>
      <w:r w:rsidR="006265EB" w:rsidRPr="00AD6D84">
        <w:rPr>
          <w:i w:val="0"/>
        </w:rPr>
        <w:fldChar w:fldCharType="begin"/>
      </w:r>
      <w:r w:rsidR="006265EB" w:rsidRPr="00AD6D84">
        <w:rPr>
          <w:i w:val="0"/>
        </w:rPr>
        <w:instrText xml:space="preserve"> SEQ Table \* ARABIC </w:instrText>
      </w:r>
      <w:r w:rsidR="006265EB" w:rsidRPr="00AD6D84">
        <w:rPr>
          <w:i w:val="0"/>
        </w:rPr>
        <w:fldChar w:fldCharType="separate"/>
      </w:r>
      <w:r w:rsidR="005508CC">
        <w:rPr>
          <w:i w:val="0"/>
          <w:noProof/>
        </w:rPr>
        <w:t>16</w:t>
      </w:r>
      <w:r w:rsidR="006265EB" w:rsidRPr="00AD6D84">
        <w:rPr>
          <w:i w:val="0"/>
          <w:noProof/>
        </w:rPr>
        <w:fldChar w:fldCharType="end"/>
      </w:r>
      <w:bookmarkEnd w:id="137"/>
      <w:r w:rsidR="007F165C">
        <w:rPr>
          <w:i w:val="0"/>
        </w:rPr>
        <w:t xml:space="preserve">: </w:t>
      </w:r>
      <w:r w:rsidRPr="00AD6D84">
        <w:rPr>
          <w:i w:val="0"/>
        </w:rPr>
        <w:t>CCP Table with associated procedures</w:t>
      </w:r>
      <w:bookmarkEnd w:id="138"/>
    </w:p>
    <w:tbl>
      <w:tblPr>
        <w:tblStyle w:val="NTGtable1"/>
        <w:tblW w:w="0" w:type="auto"/>
        <w:tblLook w:val="04A0" w:firstRow="1" w:lastRow="0" w:firstColumn="1" w:lastColumn="0" w:noHBand="0" w:noVBand="1"/>
      </w:tblPr>
      <w:tblGrid>
        <w:gridCol w:w="3436"/>
        <w:gridCol w:w="3436"/>
        <w:gridCol w:w="3436"/>
      </w:tblGrid>
      <w:tr w:rsidR="009C1F65" w:rsidRPr="006A2949" w14:paraId="0BFCE063" w14:textId="77777777" w:rsidTr="009C1F6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36" w:type="dxa"/>
            <w:vAlign w:val="top"/>
          </w:tcPr>
          <w:p w14:paraId="73523638" w14:textId="77777777" w:rsidR="009C1F65" w:rsidRPr="006A2949" w:rsidRDefault="009C1F65" w:rsidP="009C1F65">
            <w:pPr>
              <w:rPr>
                <w:sz w:val="18"/>
              </w:rPr>
            </w:pPr>
            <w:r w:rsidRPr="006A2949">
              <w:rPr>
                <w:sz w:val="18"/>
              </w:rPr>
              <w:t>Item</w:t>
            </w:r>
          </w:p>
        </w:tc>
        <w:tc>
          <w:tcPr>
            <w:tcW w:w="3436" w:type="dxa"/>
            <w:vAlign w:val="top"/>
          </w:tcPr>
          <w:p w14:paraId="33F70193" w14:textId="77777777" w:rsidR="009C1F65" w:rsidRPr="006A2949" w:rsidRDefault="009C1F65" w:rsidP="009C1F65">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Description</w:t>
            </w:r>
          </w:p>
        </w:tc>
        <w:tc>
          <w:tcPr>
            <w:tcW w:w="3436" w:type="dxa"/>
            <w:vAlign w:val="top"/>
          </w:tcPr>
          <w:p w14:paraId="26043F4B" w14:textId="77777777" w:rsidR="009C1F65" w:rsidRPr="006A2949" w:rsidRDefault="009C1F65" w:rsidP="009C1F65">
            <w:pPr>
              <w:cnfStyle w:val="100000000000" w:firstRow="1" w:lastRow="0" w:firstColumn="0" w:lastColumn="0" w:oddVBand="0" w:evenVBand="0" w:oddHBand="0" w:evenHBand="0" w:firstRowFirstColumn="0" w:firstRowLastColumn="0" w:lastRowFirstColumn="0" w:lastRowLastColumn="0"/>
              <w:rPr>
                <w:sz w:val="18"/>
              </w:rPr>
            </w:pPr>
          </w:p>
        </w:tc>
      </w:tr>
      <w:tr w:rsidR="009C1F65" w:rsidRPr="006A2949" w14:paraId="7261D8A1" w14:textId="77777777" w:rsidTr="009C1F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6" w:type="dxa"/>
            <w:vAlign w:val="top"/>
          </w:tcPr>
          <w:p w14:paraId="7F38FC05" w14:textId="77777777" w:rsidR="009C1F65" w:rsidRPr="006A2949" w:rsidRDefault="009C1F65" w:rsidP="009C1F65">
            <w:pPr>
              <w:rPr>
                <w:sz w:val="18"/>
              </w:rPr>
            </w:pPr>
            <w:r w:rsidRPr="006A2949">
              <w:rPr>
                <w:sz w:val="18"/>
              </w:rPr>
              <w:t>What is being measured?</w:t>
            </w:r>
          </w:p>
        </w:tc>
        <w:tc>
          <w:tcPr>
            <w:tcW w:w="6872" w:type="dxa"/>
            <w:gridSpan w:val="2"/>
            <w:vAlign w:val="top"/>
          </w:tcPr>
          <w:p w14:paraId="482945A6" w14:textId="77777777" w:rsidR="009C1F65" w:rsidRPr="006A2949" w:rsidRDefault="009C1F65" w:rsidP="009C1F6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pH, free chlorine residual</w:t>
            </w:r>
          </w:p>
        </w:tc>
      </w:tr>
      <w:tr w:rsidR="009C1F65" w:rsidRPr="006A2949" w14:paraId="75F83F8F" w14:textId="77777777" w:rsidTr="009C1F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6" w:type="dxa"/>
            <w:vAlign w:val="top"/>
          </w:tcPr>
          <w:p w14:paraId="2EC084D6" w14:textId="77777777" w:rsidR="009C1F65" w:rsidRPr="006A2949" w:rsidRDefault="009C1F65" w:rsidP="009C1F65">
            <w:pPr>
              <w:rPr>
                <w:sz w:val="18"/>
              </w:rPr>
            </w:pPr>
            <w:r w:rsidRPr="006A2949">
              <w:rPr>
                <w:sz w:val="18"/>
              </w:rPr>
              <w:t>Where/how is it measured?</w:t>
            </w:r>
          </w:p>
        </w:tc>
        <w:tc>
          <w:tcPr>
            <w:tcW w:w="6872" w:type="dxa"/>
            <w:gridSpan w:val="2"/>
            <w:vAlign w:val="top"/>
          </w:tcPr>
          <w:p w14:paraId="2AB4D265" w14:textId="77777777" w:rsidR="009C1F65" w:rsidRPr="006A2949" w:rsidRDefault="009C1F65" w:rsidP="009C1F65">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Online after treated water tank</w:t>
            </w:r>
          </w:p>
        </w:tc>
      </w:tr>
      <w:tr w:rsidR="009C1F65" w:rsidRPr="006A2949" w14:paraId="6A829944" w14:textId="77777777" w:rsidTr="009C1F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6" w:type="dxa"/>
            <w:vAlign w:val="top"/>
          </w:tcPr>
          <w:p w14:paraId="4FAB4D1B" w14:textId="77777777" w:rsidR="009C1F65" w:rsidRPr="006A2949" w:rsidRDefault="009C1F65" w:rsidP="009C1F65">
            <w:pPr>
              <w:rPr>
                <w:sz w:val="18"/>
              </w:rPr>
            </w:pPr>
            <w:r w:rsidRPr="006A2949">
              <w:rPr>
                <w:sz w:val="18"/>
              </w:rPr>
              <w:t>What is the control point?</w:t>
            </w:r>
          </w:p>
        </w:tc>
        <w:tc>
          <w:tcPr>
            <w:tcW w:w="6872" w:type="dxa"/>
            <w:gridSpan w:val="2"/>
            <w:vAlign w:val="top"/>
          </w:tcPr>
          <w:p w14:paraId="79B9DDE5" w14:textId="77777777" w:rsidR="009C1F65" w:rsidRPr="006A2949" w:rsidRDefault="009C1F65" w:rsidP="009C1F65">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Sodium hypochlorite dosing system</w:t>
            </w:r>
          </w:p>
        </w:tc>
      </w:tr>
      <w:tr w:rsidR="009C1F65" w:rsidRPr="006A2949" w14:paraId="3F1F7488" w14:textId="77777777" w:rsidTr="009C1F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6" w:type="dxa"/>
            <w:vAlign w:val="top"/>
          </w:tcPr>
          <w:p w14:paraId="2F3EC84E" w14:textId="77777777" w:rsidR="009C1F65" w:rsidRPr="006A2949" w:rsidRDefault="009C1F65" w:rsidP="009C1F65">
            <w:pPr>
              <w:rPr>
                <w:sz w:val="18"/>
              </w:rPr>
            </w:pPr>
            <w:r w:rsidRPr="006A2949">
              <w:rPr>
                <w:sz w:val="18"/>
              </w:rPr>
              <w:t>What are the hazards?</w:t>
            </w:r>
          </w:p>
        </w:tc>
        <w:tc>
          <w:tcPr>
            <w:tcW w:w="6872" w:type="dxa"/>
            <w:gridSpan w:val="2"/>
            <w:vAlign w:val="top"/>
          </w:tcPr>
          <w:p w14:paraId="169722D1" w14:textId="77777777" w:rsidR="009C1F65" w:rsidRPr="006A2949" w:rsidRDefault="009C1F65" w:rsidP="009C1F65">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Bacteria, virus</w:t>
            </w:r>
          </w:p>
        </w:tc>
      </w:tr>
      <w:tr w:rsidR="009C1F65" w:rsidRPr="006A2949" w14:paraId="5DE0E0D8" w14:textId="77777777" w:rsidTr="009C1F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6" w:type="dxa"/>
            <w:shd w:val="clear" w:color="auto" w:fill="1F1F5F" w:themeFill="text1"/>
            <w:vAlign w:val="top"/>
          </w:tcPr>
          <w:p w14:paraId="34C65F9F" w14:textId="77777777" w:rsidR="009C1F65" w:rsidRPr="006A2949" w:rsidRDefault="009C1F65" w:rsidP="009C1F65">
            <w:pPr>
              <w:jc w:val="center"/>
              <w:rPr>
                <w:b/>
                <w:sz w:val="18"/>
              </w:rPr>
            </w:pPr>
            <w:r w:rsidRPr="006A2949">
              <w:rPr>
                <w:b/>
                <w:sz w:val="18"/>
              </w:rPr>
              <w:t>Target Criterion</w:t>
            </w:r>
            <w:r w:rsidRPr="006A2949">
              <w:rPr>
                <w:b/>
                <w:sz w:val="18"/>
              </w:rPr>
              <w:br/>
              <w:t>≥ 2.5mg/L free</w:t>
            </w:r>
          </w:p>
        </w:tc>
        <w:tc>
          <w:tcPr>
            <w:tcW w:w="3436" w:type="dxa"/>
            <w:shd w:val="clear" w:color="auto" w:fill="1F1F5F" w:themeFill="text1"/>
            <w:vAlign w:val="top"/>
          </w:tcPr>
          <w:p w14:paraId="394F24EA" w14:textId="77777777" w:rsidR="009C1F65" w:rsidRPr="006A2949" w:rsidRDefault="009C1F65" w:rsidP="009C1F65">
            <w:pPr>
              <w:jc w:val="center"/>
              <w:cnfStyle w:val="000000100000" w:firstRow="0" w:lastRow="0" w:firstColumn="0" w:lastColumn="0" w:oddVBand="0" w:evenVBand="0" w:oddHBand="1" w:evenHBand="0" w:firstRowFirstColumn="0" w:firstRowLastColumn="0" w:lastRowFirstColumn="0" w:lastRowLastColumn="0"/>
              <w:rPr>
                <w:b/>
                <w:sz w:val="18"/>
              </w:rPr>
            </w:pPr>
            <w:r w:rsidRPr="006A2949">
              <w:rPr>
                <w:b/>
                <w:sz w:val="18"/>
              </w:rPr>
              <w:t>Adjustment Limit</w:t>
            </w:r>
            <w:r w:rsidRPr="006A2949">
              <w:rPr>
                <w:b/>
                <w:sz w:val="18"/>
              </w:rPr>
              <w:br/>
              <w:t>&lt; 2.2 mg/L free</w:t>
            </w:r>
          </w:p>
        </w:tc>
        <w:tc>
          <w:tcPr>
            <w:tcW w:w="3436" w:type="dxa"/>
            <w:shd w:val="clear" w:color="auto" w:fill="1F1F5F" w:themeFill="text1"/>
            <w:vAlign w:val="top"/>
          </w:tcPr>
          <w:p w14:paraId="2C47E9CB" w14:textId="77777777" w:rsidR="009C1F65" w:rsidRPr="006A2949" w:rsidRDefault="009C1F65" w:rsidP="009C1F65">
            <w:pPr>
              <w:jc w:val="center"/>
              <w:cnfStyle w:val="000000100000" w:firstRow="0" w:lastRow="0" w:firstColumn="0" w:lastColumn="0" w:oddVBand="0" w:evenVBand="0" w:oddHBand="1" w:evenHBand="0" w:firstRowFirstColumn="0" w:firstRowLastColumn="0" w:lastRowFirstColumn="0" w:lastRowLastColumn="0"/>
              <w:rPr>
                <w:b/>
                <w:sz w:val="18"/>
              </w:rPr>
            </w:pPr>
            <w:r w:rsidRPr="006A2949">
              <w:rPr>
                <w:b/>
                <w:sz w:val="18"/>
              </w:rPr>
              <w:t>Critical Limit</w:t>
            </w:r>
            <w:r w:rsidRPr="006A2949">
              <w:rPr>
                <w:b/>
                <w:sz w:val="18"/>
              </w:rPr>
              <w:br/>
              <w:t>&lt; 2.0 mg/L free chlorine pH &gt; 8.5</w:t>
            </w:r>
          </w:p>
        </w:tc>
      </w:tr>
      <w:tr w:rsidR="009C1F65" w:rsidRPr="006A2949" w14:paraId="11099233" w14:textId="77777777" w:rsidTr="009C1F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6" w:type="dxa"/>
            <w:vAlign w:val="top"/>
          </w:tcPr>
          <w:p w14:paraId="171E9EFB" w14:textId="77777777" w:rsidR="009C1F65" w:rsidRPr="006A2949" w:rsidRDefault="009C1F65" w:rsidP="002E6628">
            <w:pPr>
              <w:pStyle w:val="ListParagraph"/>
              <w:numPr>
                <w:ilvl w:val="0"/>
                <w:numId w:val="19"/>
              </w:numPr>
              <w:spacing w:after="40"/>
              <w:rPr>
                <w:sz w:val="18"/>
              </w:rPr>
            </w:pPr>
            <w:r w:rsidRPr="006A2949">
              <w:rPr>
                <w:sz w:val="18"/>
              </w:rPr>
              <w:t>Check sodium hypochlorite strength on delivery and enter into SCADA</w:t>
            </w:r>
          </w:p>
          <w:p w14:paraId="0CC5B4DD" w14:textId="77777777" w:rsidR="009C1F65" w:rsidRPr="006A2949" w:rsidRDefault="009C1F65" w:rsidP="002E6628">
            <w:pPr>
              <w:pStyle w:val="ListParagraph"/>
              <w:numPr>
                <w:ilvl w:val="0"/>
                <w:numId w:val="19"/>
              </w:numPr>
              <w:spacing w:after="40"/>
              <w:rPr>
                <w:sz w:val="18"/>
              </w:rPr>
            </w:pPr>
            <w:r w:rsidRPr="006A2949">
              <w:rPr>
                <w:sz w:val="18"/>
              </w:rPr>
              <w:t>Daily SCADA trend monitoring and reports page</w:t>
            </w:r>
          </w:p>
          <w:p w14:paraId="17B8462C" w14:textId="77777777" w:rsidR="009C1F65" w:rsidRPr="006A2949" w:rsidRDefault="009C1F65" w:rsidP="002E6628">
            <w:pPr>
              <w:pStyle w:val="ListParagraph"/>
              <w:numPr>
                <w:ilvl w:val="0"/>
                <w:numId w:val="19"/>
              </w:numPr>
              <w:spacing w:after="40"/>
              <w:rPr>
                <w:sz w:val="18"/>
              </w:rPr>
            </w:pPr>
            <w:r w:rsidRPr="006A2949">
              <w:rPr>
                <w:sz w:val="18"/>
              </w:rPr>
              <w:t>Routine contractor maintenance of online probes</w:t>
            </w:r>
          </w:p>
        </w:tc>
        <w:tc>
          <w:tcPr>
            <w:tcW w:w="3436" w:type="dxa"/>
            <w:vAlign w:val="top"/>
          </w:tcPr>
          <w:p w14:paraId="1368CF31" w14:textId="77777777" w:rsidR="009C1F65" w:rsidRPr="006A2949" w:rsidRDefault="009C1F65" w:rsidP="002E6628">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rPr>
                <w:sz w:val="18"/>
              </w:rPr>
            </w:pPr>
            <w:r w:rsidRPr="006A2949">
              <w:rPr>
                <w:sz w:val="18"/>
              </w:rPr>
              <w:t>Check analyser and cross-check residual</w:t>
            </w:r>
          </w:p>
          <w:p w14:paraId="36E15009" w14:textId="77777777" w:rsidR="009C1F65" w:rsidRPr="006A2949" w:rsidRDefault="009C1F65" w:rsidP="002E6628">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rPr>
                <w:sz w:val="18"/>
              </w:rPr>
            </w:pPr>
            <w:r w:rsidRPr="006A2949">
              <w:rPr>
                <w:sz w:val="18"/>
              </w:rPr>
              <w:t>Check chlorine dosing system</w:t>
            </w:r>
          </w:p>
          <w:p w14:paraId="7CC83CD0" w14:textId="77777777" w:rsidR="009C1F65" w:rsidRPr="006A2949" w:rsidRDefault="009C1F65" w:rsidP="002E6628">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rPr>
                <w:sz w:val="18"/>
              </w:rPr>
            </w:pPr>
            <w:r w:rsidRPr="006A2949">
              <w:rPr>
                <w:sz w:val="18"/>
              </w:rPr>
              <w:t>Check temperature (&gt;15°C) and pH</w:t>
            </w:r>
          </w:p>
          <w:p w14:paraId="28D1E5B5" w14:textId="77777777" w:rsidR="009C1F65" w:rsidRPr="006A2949" w:rsidRDefault="009C1F65" w:rsidP="002E6628">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rPr>
                <w:sz w:val="18"/>
              </w:rPr>
            </w:pPr>
            <w:r w:rsidRPr="006A2949">
              <w:rPr>
                <w:sz w:val="18"/>
              </w:rPr>
              <w:t>Check sodium hypochlorite strength and review SCADA settings</w:t>
            </w:r>
          </w:p>
          <w:p w14:paraId="17662B32" w14:textId="77777777" w:rsidR="009C1F65" w:rsidRPr="006A2949" w:rsidRDefault="009C1F65" w:rsidP="002E6628">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rPr>
                <w:sz w:val="18"/>
              </w:rPr>
            </w:pPr>
            <w:r w:rsidRPr="006A2949">
              <w:rPr>
                <w:sz w:val="18"/>
              </w:rPr>
              <w:t>Review water chemistry</w:t>
            </w:r>
          </w:p>
          <w:p w14:paraId="4593D9DB" w14:textId="77777777" w:rsidR="009C1F65" w:rsidRPr="006A2949" w:rsidRDefault="009C1F65" w:rsidP="002E6628">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rPr>
                <w:sz w:val="18"/>
              </w:rPr>
            </w:pPr>
            <w:r w:rsidRPr="006A2949">
              <w:rPr>
                <w:sz w:val="18"/>
              </w:rPr>
              <w:t>Contact STP operator for ammonia check and upstream equipment check</w:t>
            </w:r>
          </w:p>
        </w:tc>
        <w:tc>
          <w:tcPr>
            <w:tcW w:w="3436" w:type="dxa"/>
            <w:vAlign w:val="top"/>
          </w:tcPr>
          <w:p w14:paraId="54198558" w14:textId="77777777" w:rsidR="009C1F65" w:rsidRPr="006A2949" w:rsidRDefault="009C1F65" w:rsidP="002E6628">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rPr>
                <w:sz w:val="18"/>
              </w:rPr>
            </w:pPr>
            <w:r w:rsidRPr="006A2949">
              <w:rPr>
                <w:sz w:val="18"/>
              </w:rPr>
              <w:t>Automatic shutdown</w:t>
            </w:r>
          </w:p>
          <w:p w14:paraId="721D5230" w14:textId="77777777" w:rsidR="009C1F65" w:rsidRPr="006A2949" w:rsidRDefault="009C1F65" w:rsidP="002E6628">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rPr>
                <w:sz w:val="18"/>
              </w:rPr>
            </w:pPr>
            <w:r w:rsidRPr="006A2949">
              <w:rPr>
                <w:sz w:val="18"/>
              </w:rPr>
              <w:t>Report to manager</w:t>
            </w:r>
          </w:p>
          <w:p w14:paraId="69E6F7BE" w14:textId="77777777" w:rsidR="009C1F65" w:rsidRPr="006A2949" w:rsidRDefault="009C1F65" w:rsidP="002E6628">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rPr>
                <w:sz w:val="18"/>
              </w:rPr>
            </w:pPr>
            <w:r w:rsidRPr="006A2949">
              <w:rPr>
                <w:sz w:val="18"/>
              </w:rPr>
              <w:t>Slug dose of treated water tank by manual operation of chlorine dosing pump</w:t>
            </w:r>
          </w:p>
          <w:p w14:paraId="5CBB1B0C" w14:textId="77777777" w:rsidR="009C1F65" w:rsidRPr="006A2949" w:rsidRDefault="009C1F65" w:rsidP="002E6628">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rPr>
                <w:sz w:val="18"/>
              </w:rPr>
            </w:pPr>
            <w:r w:rsidRPr="006A2949">
              <w:rPr>
                <w:sz w:val="18"/>
              </w:rPr>
              <w:t>Complete incident report</w:t>
            </w:r>
          </w:p>
        </w:tc>
      </w:tr>
    </w:tbl>
    <w:p w14:paraId="373A6527" w14:textId="77777777" w:rsidR="009C1F65" w:rsidRPr="006A2949" w:rsidRDefault="009C1F65" w:rsidP="00AD1106">
      <w:pPr>
        <w:spacing w:after="0"/>
      </w:pPr>
    </w:p>
    <w:p w14:paraId="56474C9A" w14:textId="77777777" w:rsidR="009C1F65" w:rsidRPr="006A2949" w:rsidRDefault="009C1F65" w:rsidP="009C1F65">
      <w:r w:rsidRPr="006A2949">
        <w:t>Detailed procedures should be developed for complex or non-routine activities and include details such as the following, where applicable:</w:t>
      </w:r>
    </w:p>
    <w:p w14:paraId="08529C12" w14:textId="6A49AB08" w:rsidR="009C1F65" w:rsidRPr="006A2949" w:rsidRDefault="009C1F65" w:rsidP="00CF5A55">
      <w:pPr>
        <w:pStyle w:val="ListBullet"/>
        <w:numPr>
          <w:ilvl w:val="0"/>
          <w:numId w:val="16"/>
        </w:numPr>
        <w:spacing w:after="80" w:line="270" w:lineRule="atLeast"/>
      </w:pPr>
      <w:r w:rsidRPr="006A2949">
        <w:t>Document identification (version, responsibility, revision, date, title)</w:t>
      </w:r>
      <w:r w:rsidR="00F01962">
        <w:t>.</w:t>
      </w:r>
    </w:p>
    <w:p w14:paraId="643A1622" w14:textId="2A1BB360" w:rsidR="009C1F65" w:rsidRPr="006A2949" w:rsidRDefault="009C1F65" w:rsidP="00CF5A55">
      <w:pPr>
        <w:pStyle w:val="ListBullet"/>
        <w:numPr>
          <w:ilvl w:val="0"/>
          <w:numId w:val="16"/>
        </w:numPr>
        <w:spacing w:after="80" w:line="270" w:lineRule="atLeast"/>
      </w:pPr>
      <w:r w:rsidRPr="006A2949">
        <w:t>Aim and objectives</w:t>
      </w:r>
      <w:r w:rsidR="00F01962">
        <w:t>.</w:t>
      </w:r>
    </w:p>
    <w:p w14:paraId="23700E04" w14:textId="74B143AE" w:rsidR="009C1F65" w:rsidRPr="006A2949" w:rsidRDefault="009C1F65" w:rsidP="00CF5A55">
      <w:pPr>
        <w:pStyle w:val="ListBullet"/>
        <w:numPr>
          <w:ilvl w:val="0"/>
          <w:numId w:val="16"/>
        </w:numPr>
        <w:spacing w:after="80" w:line="270" w:lineRule="atLeast"/>
      </w:pPr>
      <w:r w:rsidRPr="006A2949">
        <w:t>Roles and responsibilities</w:t>
      </w:r>
      <w:r w:rsidR="00F01962">
        <w:t>.</w:t>
      </w:r>
    </w:p>
    <w:p w14:paraId="1CD66601" w14:textId="5A56BE66" w:rsidR="009C1F65" w:rsidRPr="006A2949" w:rsidRDefault="009C1F65" w:rsidP="00CF5A55">
      <w:pPr>
        <w:pStyle w:val="ListBullet"/>
        <w:numPr>
          <w:ilvl w:val="0"/>
          <w:numId w:val="16"/>
        </w:numPr>
        <w:spacing w:after="80" w:line="270" w:lineRule="atLeast"/>
      </w:pPr>
      <w:r w:rsidRPr="006A2949">
        <w:t>General background</w:t>
      </w:r>
      <w:r w:rsidR="00F01962">
        <w:t>.</w:t>
      </w:r>
    </w:p>
    <w:p w14:paraId="6813F0D4" w14:textId="28385711" w:rsidR="009C1F65" w:rsidRPr="006A2949" w:rsidRDefault="009C1F65" w:rsidP="00CF5A55">
      <w:pPr>
        <w:pStyle w:val="ListBullet"/>
        <w:numPr>
          <w:ilvl w:val="0"/>
          <w:numId w:val="16"/>
        </w:numPr>
        <w:spacing w:after="80" w:line="270" w:lineRule="atLeast"/>
      </w:pPr>
      <w:r w:rsidRPr="006A2949">
        <w:t>Description of the procedure</w:t>
      </w:r>
      <w:r w:rsidR="00F01962">
        <w:t>.</w:t>
      </w:r>
    </w:p>
    <w:p w14:paraId="600AE542" w14:textId="496A044B" w:rsidR="009C1F65" w:rsidRPr="006A2949" w:rsidRDefault="009C1F65" w:rsidP="00CF5A55">
      <w:pPr>
        <w:pStyle w:val="ListBullet"/>
        <w:numPr>
          <w:ilvl w:val="0"/>
          <w:numId w:val="16"/>
        </w:numPr>
        <w:spacing w:after="80" w:line="270" w:lineRule="atLeast"/>
      </w:pPr>
      <w:r w:rsidRPr="006A2949">
        <w:t>Measurable criteria to be met</w:t>
      </w:r>
      <w:r w:rsidR="00F01962">
        <w:t>.</w:t>
      </w:r>
    </w:p>
    <w:p w14:paraId="1D09F291" w14:textId="513D61BA" w:rsidR="009C1F65" w:rsidRPr="006A2949" w:rsidRDefault="009C1F65" w:rsidP="00CF5A55">
      <w:pPr>
        <w:pStyle w:val="ListBullet"/>
        <w:numPr>
          <w:ilvl w:val="0"/>
          <w:numId w:val="16"/>
        </w:numPr>
        <w:spacing w:after="80" w:line="270" w:lineRule="atLeast"/>
      </w:pPr>
      <w:r w:rsidRPr="006A2949">
        <w:t>Flow diagram and/or summary table capturing the essence of the procedure</w:t>
      </w:r>
      <w:r w:rsidR="00F01962">
        <w:t>.</w:t>
      </w:r>
    </w:p>
    <w:p w14:paraId="21AB5322" w14:textId="61D5A8B5" w:rsidR="009C1F65" w:rsidRPr="006A2949" w:rsidRDefault="00A47DBE" w:rsidP="00CF5A55">
      <w:pPr>
        <w:pStyle w:val="ListBullet"/>
        <w:numPr>
          <w:ilvl w:val="0"/>
          <w:numId w:val="16"/>
        </w:numPr>
        <w:spacing w:after="80" w:line="270" w:lineRule="atLeast"/>
      </w:pPr>
      <w:r>
        <w:t>References</w:t>
      </w:r>
      <w:r w:rsidR="009C1F65" w:rsidRPr="006A2949">
        <w:t xml:space="preserve"> to supporting information</w:t>
      </w:r>
      <w:r w:rsidR="00AD1106">
        <w:t>.</w:t>
      </w:r>
    </w:p>
    <w:p w14:paraId="44A10A81" w14:textId="77777777" w:rsidR="003E4889" w:rsidRPr="006A2949" w:rsidRDefault="003E4889" w:rsidP="003E4889">
      <w:r w:rsidRPr="006A2949">
        <w:t>For routine activities, daily, weekly and monthly task schedules should be developed to document all required activities. Supporting records can be maintained through log sheets, plant diaries or in electronic format. Routine tasks can be supported through job aids located at the site where the task is undertaken, for example, a calibration procedure located above a pH probe.</w:t>
      </w:r>
    </w:p>
    <w:p w14:paraId="711CD7D1" w14:textId="77777777" w:rsidR="003E4889" w:rsidRPr="006A2949" w:rsidRDefault="003E4889" w:rsidP="003E4889">
      <w:pPr>
        <w:rPr>
          <w:highlight w:val="yellow"/>
        </w:rPr>
      </w:pPr>
      <w:r w:rsidRPr="006A2949">
        <w:t>Procedures are most effective when operations staff and recycled water recipients are involved in their development, documentation and verification. Participation helps to ensure that all relevant activities are included, improves operator and recycled water recipients training and awareness, and fosters commitment to operational and process control.</w:t>
      </w:r>
    </w:p>
    <w:p w14:paraId="7A906EC6" w14:textId="456D0598" w:rsidR="003E4889" w:rsidRPr="006A2949" w:rsidRDefault="003E4889" w:rsidP="003E4889">
      <w:r w:rsidRPr="006A2949">
        <w:t xml:space="preserve">Both the detailed procedures, schedules and their supporting records should be </w:t>
      </w:r>
      <w:r w:rsidR="00A47DBE">
        <w:t>referenced</w:t>
      </w:r>
      <w:r w:rsidRPr="006A2949">
        <w:t xml:space="preserve"> in the RWMS document.</w:t>
      </w:r>
    </w:p>
    <w:p w14:paraId="11F699E5" w14:textId="77777777" w:rsidR="003E4889" w:rsidRPr="006A2949" w:rsidRDefault="003E4889" w:rsidP="003C54C1">
      <w:pPr>
        <w:pStyle w:val="Heading4"/>
      </w:pPr>
      <w:r w:rsidRPr="006A2949">
        <w:t>Operational monitoring</w:t>
      </w:r>
    </w:p>
    <w:p w14:paraId="3C7A9253" w14:textId="54C78866" w:rsidR="003E4889" w:rsidRPr="006A2949" w:rsidRDefault="003E4889" w:rsidP="003E4889">
      <w:r w:rsidRPr="006A2949">
        <w:t xml:space="preserve">An operational monitoring plan should be </w:t>
      </w:r>
      <w:r w:rsidR="00A47DBE">
        <w:t>referenced</w:t>
      </w:r>
      <w:r w:rsidRPr="006A2949">
        <w:t xml:space="preserve"> in the RWMS document. The operational monitoring plan must include </w:t>
      </w:r>
      <w:r w:rsidRPr="006A2949">
        <w:rPr>
          <w:lang w:eastAsia="en-AU"/>
        </w:rPr>
        <w:t>operational monitoring of critical control points, including the analytical parameters, critical control limits, monitoring frequency and responsible party.</w:t>
      </w:r>
    </w:p>
    <w:p w14:paraId="454C5378" w14:textId="4D771AB0" w:rsidR="003E4889" w:rsidRPr="006A2949" w:rsidRDefault="003E4889" w:rsidP="003E4889">
      <w:r w:rsidRPr="006A2949">
        <w:t>Typical operational monitoring parameters may include:</w:t>
      </w:r>
    </w:p>
    <w:p w14:paraId="1C2AE9DA" w14:textId="0C3E7BA6" w:rsidR="003E4889" w:rsidRPr="006A2949" w:rsidRDefault="003E4889" w:rsidP="00CF5A55">
      <w:pPr>
        <w:pStyle w:val="ListBullet"/>
        <w:numPr>
          <w:ilvl w:val="0"/>
          <w:numId w:val="16"/>
        </w:numPr>
        <w:spacing w:after="80" w:line="270" w:lineRule="atLeast"/>
      </w:pPr>
      <w:r w:rsidRPr="006A2949">
        <w:t>pH</w:t>
      </w:r>
      <w:r w:rsidR="00F01962">
        <w:t>.</w:t>
      </w:r>
    </w:p>
    <w:p w14:paraId="355A2012" w14:textId="237C8857" w:rsidR="003E4889" w:rsidRPr="006A2949" w:rsidRDefault="00F01962" w:rsidP="00CF5A55">
      <w:pPr>
        <w:pStyle w:val="ListBullet"/>
        <w:numPr>
          <w:ilvl w:val="0"/>
          <w:numId w:val="16"/>
        </w:numPr>
        <w:spacing w:after="80" w:line="270" w:lineRule="atLeast"/>
      </w:pPr>
      <w:r>
        <w:t>N</w:t>
      </w:r>
      <w:r w:rsidR="003E4889" w:rsidRPr="006A2949">
        <w:t>itrogen and phosphorus</w:t>
      </w:r>
      <w:r>
        <w:t>.</w:t>
      </w:r>
    </w:p>
    <w:p w14:paraId="5D8D1E24" w14:textId="3D0FD531" w:rsidR="003E4889" w:rsidRPr="006A2949" w:rsidRDefault="00F01962" w:rsidP="00CF5A55">
      <w:pPr>
        <w:pStyle w:val="ListBullet"/>
        <w:numPr>
          <w:ilvl w:val="0"/>
          <w:numId w:val="16"/>
        </w:numPr>
        <w:spacing w:after="80" w:line="270" w:lineRule="atLeast"/>
      </w:pPr>
      <w:r>
        <w:t>M</w:t>
      </w:r>
      <w:r w:rsidR="003E4889" w:rsidRPr="006A2949">
        <w:t>onitoring specific to secondary processes</w:t>
      </w:r>
      <w:r>
        <w:t>,</w:t>
      </w:r>
      <w:r w:rsidR="003E4889" w:rsidRPr="006A2949">
        <w:t xml:space="preserve"> e.g. MLSS, sludge blanket depth</w:t>
      </w:r>
      <w:r>
        <w:t>.</w:t>
      </w:r>
    </w:p>
    <w:p w14:paraId="09CA2F7C" w14:textId="55FB768C" w:rsidR="003E4889" w:rsidRPr="006A2949" w:rsidRDefault="00F01962" w:rsidP="00CF5A55">
      <w:pPr>
        <w:pStyle w:val="ListBullet"/>
        <w:numPr>
          <w:ilvl w:val="0"/>
          <w:numId w:val="16"/>
        </w:numPr>
        <w:spacing w:after="80" w:line="270" w:lineRule="atLeast"/>
      </w:pPr>
      <w:r>
        <w:t>R</w:t>
      </w:r>
      <w:r w:rsidR="003E4889" w:rsidRPr="006A2949">
        <w:t>ecycled water turbidity</w:t>
      </w:r>
      <w:r>
        <w:t>.</w:t>
      </w:r>
    </w:p>
    <w:p w14:paraId="2C8C6ACF" w14:textId="580A7867" w:rsidR="003E4889" w:rsidRPr="006A2949" w:rsidRDefault="00F01962" w:rsidP="00CF5A55">
      <w:pPr>
        <w:pStyle w:val="ListBullet"/>
        <w:numPr>
          <w:ilvl w:val="0"/>
          <w:numId w:val="16"/>
        </w:numPr>
        <w:spacing w:after="80" w:line="270" w:lineRule="atLeast"/>
      </w:pPr>
      <w:r>
        <w:t>D</w:t>
      </w:r>
      <w:r w:rsidR="003E4889" w:rsidRPr="006A2949">
        <w:t>elivered UV dose</w:t>
      </w:r>
      <w:r>
        <w:t>.</w:t>
      </w:r>
    </w:p>
    <w:p w14:paraId="21EA5AF9" w14:textId="0C7C280D" w:rsidR="003E4889" w:rsidRPr="006A2949" w:rsidRDefault="00F01962" w:rsidP="00CF5A55">
      <w:pPr>
        <w:pStyle w:val="ListBullet"/>
        <w:numPr>
          <w:ilvl w:val="0"/>
          <w:numId w:val="16"/>
        </w:numPr>
        <w:spacing w:after="80" w:line="270" w:lineRule="atLeast"/>
      </w:pPr>
      <w:r>
        <w:t>E</w:t>
      </w:r>
      <w:r w:rsidR="00AD1106">
        <w:t>lectrical conductivity/</w:t>
      </w:r>
      <w:r w:rsidR="003E4889" w:rsidRPr="006A2949">
        <w:t>TDS</w:t>
      </w:r>
      <w:r>
        <w:t>.</w:t>
      </w:r>
    </w:p>
    <w:p w14:paraId="36B0B8C8" w14:textId="44397A2B" w:rsidR="003E4889" w:rsidRPr="006A2949" w:rsidRDefault="00F01962" w:rsidP="00CF5A55">
      <w:pPr>
        <w:pStyle w:val="ListBullet"/>
        <w:numPr>
          <w:ilvl w:val="0"/>
          <w:numId w:val="16"/>
        </w:numPr>
        <w:spacing w:after="80" w:line="270" w:lineRule="atLeast"/>
      </w:pPr>
      <w:r>
        <w:t>F</w:t>
      </w:r>
      <w:r w:rsidR="003E4889" w:rsidRPr="006A2949">
        <w:t>ree chlorine residual after contact tank and in distribution system</w:t>
      </w:r>
      <w:r w:rsidR="00AD1106">
        <w:t>.</w:t>
      </w:r>
    </w:p>
    <w:p w14:paraId="34AD9E95" w14:textId="409F591E" w:rsidR="003E4889" w:rsidRPr="006A2949" w:rsidRDefault="003E4889" w:rsidP="003E4889">
      <w:r w:rsidRPr="006A2949">
        <w:t xml:space="preserve">Chapter 5 (Tables 5.4 and 5.6) of the AGWR provide information on how to develop a routine monitoring program (for both operational and verification monitoring). </w:t>
      </w:r>
      <w:r w:rsidR="00021FA2" w:rsidRPr="00021FA2">
        <w:t xml:space="preserve">Table </w:t>
      </w:r>
      <w:r w:rsidR="005508CC">
        <w:t>17</w:t>
      </w:r>
      <w:r w:rsidR="00494DBB">
        <w:t xml:space="preserve"> </w:t>
      </w:r>
      <w:r w:rsidRPr="006A2949">
        <w:t>provides a typical operational monitoring program for high, intermediate and low exposure schemes. A high exposure scheme would be a dual reticulation scheme, and intermediate scheme would be one with potential for public contact and low exposure scheme has limited public exposure (e.g. single agricultural user).</w:t>
      </w:r>
    </w:p>
    <w:p w14:paraId="03A99060" w14:textId="4D185376" w:rsidR="009A1036" w:rsidRPr="00AD6D84" w:rsidRDefault="009A1036" w:rsidP="009A1036">
      <w:pPr>
        <w:pStyle w:val="Caption"/>
        <w:keepNext/>
        <w:rPr>
          <w:i w:val="0"/>
        </w:rPr>
      </w:pPr>
      <w:bookmarkStart w:id="139" w:name="_Ref22035349"/>
      <w:bookmarkStart w:id="140" w:name="_Toc53409983"/>
      <w:r w:rsidRPr="00AD6D84">
        <w:rPr>
          <w:i w:val="0"/>
        </w:rPr>
        <w:t xml:space="preserve">Table </w:t>
      </w:r>
      <w:r w:rsidR="006265EB" w:rsidRPr="00AD6D84">
        <w:rPr>
          <w:i w:val="0"/>
        </w:rPr>
        <w:fldChar w:fldCharType="begin"/>
      </w:r>
      <w:r w:rsidR="006265EB" w:rsidRPr="00AD6D84">
        <w:rPr>
          <w:i w:val="0"/>
        </w:rPr>
        <w:instrText xml:space="preserve"> SEQ Table \* ARABIC </w:instrText>
      </w:r>
      <w:r w:rsidR="006265EB" w:rsidRPr="00AD6D84">
        <w:rPr>
          <w:i w:val="0"/>
        </w:rPr>
        <w:fldChar w:fldCharType="separate"/>
      </w:r>
      <w:r w:rsidR="00CF5A55">
        <w:rPr>
          <w:i w:val="0"/>
          <w:noProof/>
        </w:rPr>
        <w:t>17</w:t>
      </w:r>
      <w:r w:rsidR="006265EB" w:rsidRPr="00AD6D84">
        <w:rPr>
          <w:i w:val="0"/>
          <w:noProof/>
        </w:rPr>
        <w:fldChar w:fldCharType="end"/>
      </w:r>
      <w:bookmarkEnd w:id="139"/>
      <w:r w:rsidR="006E758B">
        <w:rPr>
          <w:i w:val="0"/>
        </w:rPr>
        <w:t xml:space="preserve">: </w:t>
      </w:r>
      <w:r w:rsidRPr="00AD6D84">
        <w:rPr>
          <w:i w:val="0"/>
        </w:rPr>
        <w:t>Typical operational monitoring program</w:t>
      </w:r>
      <w:bookmarkEnd w:id="140"/>
    </w:p>
    <w:tbl>
      <w:tblPr>
        <w:tblStyle w:val="NTGtable1"/>
        <w:tblW w:w="0" w:type="auto"/>
        <w:tblLook w:val="04A0" w:firstRow="1" w:lastRow="0" w:firstColumn="1" w:lastColumn="0" w:noHBand="0" w:noVBand="1"/>
      </w:tblPr>
      <w:tblGrid>
        <w:gridCol w:w="2972"/>
        <w:gridCol w:w="1367"/>
        <w:gridCol w:w="1326"/>
        <w:gridCol w:w="1560"/>
        <w:gridCol w:w="3083"/>
      </w:tblGrid>
      <w:tr w:rsidR="003E4889" w:rsidRPr="006A2949" w14:paraId="55268274" w14:textId="77777777" w:rsidTr="003E488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72" w:type="dxa"/>
            <w:vMerge w:val="restart"/>
          </w:tcPr>
          <w:p w14:paraId="1B1468FA" w14:textId="77777777" w:rsidR="003E4889" w:rsidRPr="006A2949" w:rsidRDefault="003E4889" w:rsidP="003E4889">
            <w:pPr>
              <w:rPr>
                <w:sz w:val="18"/>
              </w:rPr>
            </w:pPr>
            <w:r w:rsidRPr="006A2949">
              <w:rPr>
                <w:sz w:val="18"/>
              </w:rPr>
              <w:t>Process step</w:t>
            </w:r>
          </w:p>
        </w:tc>
        <w:tc>
          <w:tcPr>
            <w:tcW w:w="4253" w:type="dxa"/>
            <w:gridSpan w:val="3"/>
          </w:tcPr>
          <w:p w14:paraId="790BF7D6" w14:textId="77777777" w:rsidR="003E4889" w:rsidRPr="006A2949" w:rsidRDefault="003E4889" w:rsidP="003E4889">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Frequency</w:t>
            </w:r>
          </w:p>
        </w:tc>
        <w:tc>
          <w:tcPr>
            <w:tcW w:w="3083" w:type="dxa"/>
            <w:vMerge w:val="restart"/>
          </w:tcPr>
          <w:p w14:paraId="5B2FD5B6" w14:textId="77777777" w:rsidR="003E4889" w:rsidRPr="006A2949" w:rsidRDefault="003E4889" w:rsidP="003E4889">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Operational Monitoring</w:t>
            </w:r>
          </w:p>
        </w:tc>
      </w:tr>
      <w:tr w:rsidR="003E4889" w:rsidRPr="006A2949" w14:paraId="1E44B343" w14:textId="77777777" w:rsidTr="003E4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1F1F5F" w:themeFill="text1"/>
          </w:tcPr>
          <w:p w14:paraId="41678617" w14:textId="77777777" w:rsidR="003E4889" w:rsidRPr="006A2949" w:rsidRDefault="003E4889" w:rsidP="003E4889">
            <w:pPr>
              <w:rPr>
                <w:b/>
                <w:sz w:val="18"/>
              </w:rPr>
            </w:pPr>
          </w:p>
        </w:tc>
        <w:tc>
          <w:tcPr>
            <w:tcW w:w="1367" w:type="dxa"/>
            <w:shd w:val="clear" w:color="auto" w:fill="1F1F5F" w:themeFill="text1"/>
          </w:tcPr>
          <w:p w14:paraId="3B8FF40D"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b/>
                <w:sz w:val="18"/>
              </w:rPr>
            </w:pPr>
            <w:r w:rsidRPr="006A2949">
              <w:rPr>
                <w:b/>
                <w:sz w:val="18"/>
              </w:rPr>
              <w:t>Low-exposure scheme</w:t>
            </w:r>
          </w:p>
        </w:tc>
        <w:tc>
          <w:tcPr>
            <w:tcW w:w="1326" w:type="dxa"/>
            <w:shd w:val="clear" w:color="auto" w:fill="1F1F5F" w:themeFill="text1"/>
          </w:tcPr>
          <w:p w14:paraId="1C926C71"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b/>
                <w:sz w:val="18"/>
              </w:rPr>
            </w:pPr>
            <w:r w:rsidRPr="006A2949">
              <w:rPr>
                <w:b/>
                <w:sz w:val="18"/>
              </w:rPr>
              <w:t>Intermediate-exposure scheme</w:t>
            </w:r>
          </w:p>
        </w:tc>
        <w:tc>
          <w:tcPr>
            <w:tcW w:w="1560" w:type="dxa"/>
            <w:shd w:val="clear" w:color="auto" w:fill="1F1F5F" w:themeFill="text1"/>
          </w:tcPr>
          <w:p w14:paraId="3856FD19"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b/>
                <w:sz w:val="18"/>
              </w:rPr>
            </w:pPr>
            <w:r w:rsidRPr="006A2949">
              <w:rPr>
                <w:b/>
                <w:sz w:val="18"/>
              </w:rPr>
              <w:t>High-exposure scheme</w:t>
            </w:r>
          </w:p>
        </w:tc>
        <w:tc>
          <w:tcPr>
            <w:tcW w:w="3083" w:type="dxa"/>
            <w:vMerge/>
            <w:shd w:val="clear" w:color="auto" w:fill="1F1F5F" w:themeFill="text1"/>
          </w:tcPr>
          <w:p w14:paraId="7C387DF2"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b/>
                <w:sz w:val="18"/>
              </w:rPr>
            </w:pPr>
          </w:p>
        </w:tc>
      </w:tr>
      <w:tr w:rsidR="003E4889" w:rsidRPr="006A2949" w14:paraId="7AD21FBE" w14:textId="77777777" w:rsidTr="003E488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Pr>
          <w:p w14:paraId="4C9DDF0A" w14:textId="77777777" w:rsidR="003E4889" w:rsidRPr="006A2949" w:rsidRDefault="003E4889" w:rsidP="003E4889">
            <w:pPr>
              <w:rPr>
                <w:sz w:val="18"/>
              </w:rPr>
            </w:pPr>
            <w:r w:rsidRPr="006A2949">
              <w:rPr>
                <w:sz w:val="18"/>
              </w:rPr>
              <w:t>Primary setting system</w:t>
            </w:r>
          </w:p>
        </w:tc>
        <w:tc>
          <w:tcPr>
            <w:tcW w:w="1367" w:type="dxa"/>
          </w:tcPr>
          <w:p w14:paraId="5F826A55"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Weekly</w:t>
            </w:r>
          </w:p>
        </w:tc>
        <w:tc>
          <w:tcPr>
            <w:tcW w:w="1326" w:type="dxa"/>
          </w:tcPr>
          <w:p w14:paraId="293627B5"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Daily</w:t>
            </w:r>
          </w:p>
        </w:tc>
        <w:tc>
          <w:tcPr>
            <w:tcW w:w="1560" w:type="dxa"/>
          </w:tcPr>
          <w:p w14:paraId="1D9E02A7"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Continuous</w:t>
            </w:r>
          </w:p>
        </w:tc>
        <w:tc>
          <w:tcPr>
            <w:tcW w:w="3083" w:type="dxa"/>
          </w:tcPr>
          <w:p w14:paraId="51D88779"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Flowrate through the system</w:t>
            </w:r>
            <w:r w:rsidRPr="006A2949">
              <w:rPr>
                <w:sz w:val="18"/>
              </w:rPr>
              <w:br/>
              <w:t>Solids depth</w:t>
            </w:r>
          </w:p>
        </w:tc>
      </w:tr>
      <w:tr w:rsidR="003E4889" w:rsidRPr="006A2949" w14:paraId="08763CF9" w14:textId="77777777" w:rsidTr="003E48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Pr>
          <w:p w14:paraId="6A18C6B7" w14:textId="77777777" w:rsidR="003E4889" w:rsidRPr="006A2949" w:rsidRDefault="003E4889" w:rsidP="003E4889">
            <w:pPr>
              <w:rPr>
                <w:sz w:val="18"/>
              </w:rPr>
            </w:pPr>
            <w:r w:rsidRPr="006A2949">
              <w:rPr>
                <w:sz w:val="18"/>
              </w:rPr>
              <w:t>Secondary treatment system</w:t>
            </w:r>
          </w:p>
        </w:tc>
        <w:tc>
          <w:tcPr>
            <w:tcW w:w="1367" w:type="dxa"/>
          </w:tcPr>
          <w:p w14:paraId="538C3CB6"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Weekly</w:t>
            </w:r>
          </w:p>
        </w:tc>
        <w:tc>
          <w:tcPr>
            <w:tcW w:w="1326" w:type="dxa"/>
          </w:tcPr>
          <w:p w14:paraId="4601F0FA"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Daily</w:t>
            </w:r>
          </w:p>
        </w:tc>
        <w:tc>
          <w:tcPr>
            <w:tcW w:w="1560" w:type="dxa"/>
          </w:tcPr>
          <w:p w14:paraId="53867F03"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Continuous</w:t>
            </w:r>
          </w:p>
        </w:tc>
        <w:tc>
          <w:tcPr>
            <w:tcW w:w="3083" w:type="dxa"/>
          </w:tcPr>
          <w:p w14:paraId="69C367E9"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Flowrate through the system</w:t>
            </w:r>
            <w:r w:rsidRPr="006A2949">
              <w:rPr>
                <w:sz w:val="18"/>
              </w:rPr>
              <w:br/>
              <w:t>Sludge blanket depth</w:t>
            </w:r>
            <w:r w:rsidRPr="006A2949">
              <w:rPr>
                <w:sz w:val="18"/>
              </w:rPr>
              <w:br/>
              <w:t>Turbidity or suspended solids</w:t>
            </w:r>
            <w:r w:rsidRPr="006A2949">
              <w:rPr>
                <w:sz w:val="18"/>
              </w:rPr>
              <w:br/>
              <w:t>BOD</w:t>
            </w:r>
            <w:r w:rsidRPr="006A2949">
              <w:rPr>
                <w:vertAlign w:val="subscript"/>
              </w:rPr>
              <w:t>5</w:t>
            </w:r>
            <w:r w:rsidRPr="006A2949">
              <w:rPr>
                <w:vertAlign w:val="subscript"/>
              </w:rPr>
              <w:br/>
            </w:r>
            <w:r w:rsidRPr="006A2949">
              <w:rPr>
                <w:sz w:val="18"/>
              </w:rPr>
              <w:t>Ammonia</w:t>
            </w:r>
            <w:r w:rsidRPr="006A2949">
              <w:rPr>
                <w:sz w:val="18"/>
              </w:rPr>
              <w:br/>
              <w:t>Nitrate</w:t>
            </w:r>
            <w:r w:rsidRPr="006A2949">
              <w:rPr>
                <w:sz w:val="18"/>
              </w:rPr>
              <w:br/>
              <w:t>DO</w:t>
            </w:r>
          </w:p>
        </w:tc>
      </w:tr>
      <w:tr w:rsidR="003E4889" w:rsidRPr="006A2949" w14:paraId="0BF58729" w14:textId="77777777" w:rsidTr="003E488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Pr>
          <w:p w14:paraId="3B0DE271" w14:textId="77777777" w:rsidR="003E4889" w:rsidRPr="006A2949" w:rsidRDefault="003E4889" w:rsidP="003E4889">
            <w:pPr>
              <w:rPr>
                <w:sz w:val="18"/>
              </w:rPr>
            </w:pPr>
            <w:r w:rsidRPr="006A2949">
              <w:rPr>
                <w:sz w:val="18"/>
              </w:rPr>
              <w:t>Media filtration plant</w:t>
            </w:r>
          </w:p>
        </w:tc>
        <w:tc>
          <w:tcPr>
            <w:tcW w:w="1367" w:type="dxa"/>
          </w:tcPr>
          <w:p w14:paraId="1EB4D58E"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Daily</w:t>
            </w:r>
          </w:p>
        </w:tc>
        <w:tc>
          <w:tcPr>
            <w:tcW w:w="1326" w:type="dxa"/>
          </w:tcPr>
          <w:p w14:paraId="1A716D86"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Continuous</w:t>
            </w:r>
          </w:p>
        </w:tc>
        <w:tc>
          <w:tcPr>
            <w:tcW w:w="1560" w:type="dxa"/>
          </w:tcPr>
          <w:p w14:paraId="0C83655B"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Continuous</w:t>
            </w:r>
          </w:p>
        </w:tc>
        <w:tc>
          <w:tcPr>
            <w:tcW w:w="3083" w:type="dxa"/>
          </w:tcPr>
          <w:p w14:paraId="27D405F6"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Turbidity of filtrate</w:t>
            </w:r>
            <w:r w:rsidRPr="006A2949">
              <w:rPr>
                <w:sz w:val="18"/>
              </w:rPr>
              <w:br/>
              <w:t>Head loss across system</w:t>
            </w:r>
            <w:r w:rsidRPr="006A2949">
              <w:rPr>
                <w:sz w:val="18"/>
              </w:rPr>
              <w:br/>
              <w:t>pH and temperature</w:t>
            </w:r>
          </w:p>
        </w:tc>
      </w:tr>
      <w:tr w:rsidR="003E4889" w:rsidRPr="006A2949" w14:paraId="19E1C322" w14:textId="77777777" w:rsidTr="003E48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Pr>
          <w:p w14:paraId="654EECBC" w14:textId="77777777" w:rsidR="003E4889" w:rsidRPr="006A2949" w:rsidRDefault="003E4889" w:rsidP="003E4889">
            <w:pPr>
              <w:rPr>
                <w:sz w:val="18"/>
              </w:rPr>
            </w:pPr>
            <w:r w:rsidRPr="006A2949">
              <w:rPr>
                <w:sz w:val="18"/>
              </w:rPr>
              <w:t>Membrane plant</w:t>
            </w:r>
          </w:p>
        </w:tc>
        <w:tc>
          <w:tcPr>
            <w:tcW w:w="1367" w:type="dxa"/>
          </w:tcPr>
          <w:p w14:paraId="1FDCD505"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Daily</w:t>
            </w:r>
          </w:p>
        </w:tc>
        <w:tc>
          <w:tcPr>
            <w:tcW w:w="1326" w:type="dxa"/>
          </w:tcPr>
          <w:p w14:paraId="75E4E9CB"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Continuous</w:t>
            </w:r>
          </w:p>
        </w:tc>
        <w:tc>
          <w:tcPr>
            <w:tcW w:w="1560" w:type="dxa"/>
          </w:tcPr>
          <w:p w14:paraId="69EA0DCD"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Continuous</w:t>
            </w:r>
          </w:p>
        </w:tc>
        <w:tc>
          <w:tcPr>
            <w:tcW w:w="3083" w:type="dxa"/>
          </w:tcPr>
          <w:p w14:paraId="53205174"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Turbidity of permeate</w:t>
            </w:r>
            <w:r w:rsidRPr="006A2949">
              <w:rPr>
                <w:sz w:val="18"/>
              </w:rPr>
              <w:br/>
              <w:t>Head loss across system</w:t>
            </w:r>
            <w:r w:rsidRPr="006A2949">
              <w:rPr>
                <w:sz w:val="18"/>
              </w:rPr>
              <w:br/>
              <w:t>Particle counts on outlet</w:t>
            </w:r>
          </w:p>
        </w:tc>
      </w:tr>
      <w:tr w:rsidR="003E4889" w:rsidRPr="006A2949" w14:paraId="25D96EAA" w14:textId="77777777" w:rsidTr="003E488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Pr>
          <w:p w14:paraId="0507A9BA" w14:textId="77777777" w:rsidR="003E4889" w:rsidRPr="006A2949" w:rsidRDefault="003E4889" w:rsidP="003E4889">
            <w:pPr>
              <w:rPr>
                <w:sz w:val="18"/>
              </w:rPr>
            </w:pPr>
            <w:r w:rsidRPr="006A2949">
              <w:rPr>
                <w:sz w:val="18"/>
              </w:rPr>
              <w:t>Ultraviolet (UV) plant</w:t>
            </w:r>
          </w:p>
        </w:tc>
        <w:tc>
          <w:tcPr>
            <w:tcW w:w="1367" w:type="dxa"/>
          </w:tcPr>
          <w:p w14:paraId="1206E4CB"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Daily</w:t>
            </w:r>
          </w:p>
        </w:tc>
        <w:tc>
          <w:tcPr>
            <w:tcW w:w="1326" w:type="dxa"/>
          </w:tcPr>
          <w:p w14:paraId="2D83F745"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Continuous</w:t>
            </w:r>
          </w:p>
        </w:tc>
        <w:tc>
          <w:tcPr>
            <w:tcW w:w="1560" w:type="dxa"/>
          </w:tcPr>
          <w:p w14:paraId="3AB1DC65"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Continuous</w:t>
            </w:r>
          </w:p>
        </w:tc>
        <w:tc>
          <w:tcPr>
            <w:tcW w:w="3083" w:type="dxa"/>
          </w:tcPr>
          <w:p w14:paraId="5460EFB9"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Turbidity upstream</w:t>
            </w:r>
            <w:r w:rsidRPr="006A2949">
              <w:rPr>
                <w:sz w:val="18"/>
              </w:rPr>
              <w:br/>
              <w:t>UV transmissivity</w:t>
            </w:r>
            <w:r w:rsidRPr="006A2949">
              <w:rPr>
                <w:sz w:val="18"/>
              </w:rPr>
              <w:br/>
              <w:t>UV intensity and/or calculated dose</w:t>
            </w:r>
            <w:r w:rsidRPr="006A2949">
              <w:rPr>
                <w:sz w:val="18"/>
              </w:rPr>
              <w:br/>
              <w:t>Flowrate</w:t>
            </w:r>
            <w:r w:rsidRPr="006A2949">
              <w:rPr>
                <w:sz w:val="18"/>
              </w:rPr>
              <w:br/>
              <w:t>Ballast functionality</w:t>
            </w:r>
            <w:r w:rsidRPr="006A2949">
              <w:rPr>
                <w:sz w:val="18"/>
              </w:rPr>
              <w:br/>
              <w:t>Lamp power</w:t>
            </w:r>
            <w:r w:rsidRPr="006A2949">
              <w:rPr>
                <w:sz w:val="18"/>
              </w:rPr>
              <w:br/>
              <w:t>Lamp status</w:t>
            </w:r>
            <w:r w:rsidRPr="006A2949">
              <w:rPr>
                <w:sz w:val="18"/>
              </w:rPr>
              <w:br/>
              <w:t>Cleaning frequency</w:t>
            </w:r>
          </w:p>
        </w:tc>
      </w:tr>
      <w:tr w:rsidR="003E4889" w:rsidRPr="006A2949" w14:paraId="4DCC7B12" w14:textId="77777777" w:rsidTr="003E48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Pr>
          <w:p w14:paraId="21773D29" w14:textId="77777777" w:rsidR="003E4889" w:rsidRPr="006A2949" w:rsidRDefault="003E4889" w:rsidP="003E4889">
            <w:pPr>
              <w:rPr>
                <w:sz w:val="18"/>
              </w:rPr>
            </w:pPr>
            <w:r w:rsidRPr="006A2949">
              <w:rPr>
                <w:sz w:val="18"/>
              </w:rPr>
              <w:t>Chlorination plant</w:t>
            </w:r>
          </w:p>
        </w:tc>
        <w:tc>
          <w:tcPr>
            <w:tcW w:w="1367" w:type="dxa"/>
          </w:tcPr>
          <w:p w14:paraId="767219B8"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Daily</w:t>
            </w:r>
          </w:p>
        </w:tc>
        <w:tc>
          <w:tcPr>
            <w:tcW w:w="1326" w:type="dxa"/>
          </w:tcPr>
          <w:p w14:paraId="1251A128"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Continuous</w:t>
            </w:r>
          </w:p>
        </w:tc>
        <w:tc>
          <w:tcPr>
            <w:tcW w:w="1560" w:type="dxa"/>
          </w:tcPr>
          <w:p w14:paraId="60A03201"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Continuous</w:t>
            </w:r>
          </w:p>
        </w:tc>
        <w:tc>
          <w:tcPr>
            <w:tcW w:w="3083" w:type="dxa"/>
          </w:tcPr>
          <w:p w14:paraId="7CAB2C39"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Turbidity upstream</w:t>
            </w:r>
            <w:r w:rsidRPr="006A2949">
              <w:rPr>
                <w:sz w:val="18"/>
              </w:rPr>
              <w:br/>
              <w:t>Free chlorine, temperature and pH at downstream monitoring point</w:t>
            </w:r>
            <w:r w:rsidRPr="006A2949">
              <w:rPr>
                <w:sz w:val="18"/>
              </w:rPr>
              <w:br/>
              <w:t>Flow rate to enable calculation of Ct</w:t>
            </w:r>
          </w:p>
        </w:tc>
      </w:tr>
      <w:tr w:rsidR="003E4889" w:rsidRPr="006A2949" w14:paraId="070E2F81" w14:textId="77777777" w:rsidTr="003E488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Pr>
          <w:p w14:paraId="389A3ED3" w14:textId="77777777" w:rsidR="003E4889" w:rsidRPr="006A2949" w:rsidRDefault="003E4889" w:rsidP="003E4889">
            <w:pPr>
              <w:rPr>
                <w:sz w:val="18"/>
              </w:rPr>
            </w:pPr>
            <w:r w:rsidRPr="006A2949">
              <w:rPr>
                <w:sz w:val="18"/>
              </w:rPr>
              <w:t>Trade Waste Agreement</w:t>
            </w:r>
          </w:p>
        </w:tc>
        <w:tc>
          <w:tcPr>
            <w:tcW w:w="1367" w:type="dxa"/>
          </w:tcPr>
          <w:p w14:paraId="106903F7"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Annually</w:t>
            </w:r>
          </w:p>
        </w:tc>
        <w:tc>
          <w:tcPr>
            <w:tcW w:w="1326" w:type="dxa"/>
          </w:tcPr>
          <w:p w14:paraId="27C9D002"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Annually</w:t>
            </w:r>
          </w:p>
        </w:tc>
        <w:tc>
          <w:tcPr>
            <w:tcW w:w="1560" w:type="dxa"/>
          </w:tcPr>
          <w:p w14:paraId="043D95D3"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Annually</w:t>
            </w:r>
          </w:p>
        </w:tc>
        <w:tc>
          <w:tcPr>
            <w:tcW w:w="3083" w:type="dxa"/>
          </w:tcPr>
          <w:p w14:paraId="49A982DD" w14:textId="77777777" w:rsidR="003E4889" w:rsidRPr="006A2949" w:rsidRDefault="003E4889"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Presence, currency and comprehension of trade waste agreements</w:t>
            </w:r>
          </w:p>
        </w:tc>
      </w:tr>
      <w:tr w:rsidR="003E4889" w:rsidRPr="006A2949" w14:paraId="1BB9A7F8" w14:textId="77777777" w:rsidTr="003E48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Pr>
          <w:p w14:paraId="46412BD3" w14:textId="77777777" w:rsidR="003E4889" w:rsidRPr="006A2949" w:rsidRDefault="003E4889" w:rsidP="003E4889">
            <w:pPr>
              <w:rPr>
                <w:sz w:val="18"/>
              </w:rPr>
            </w:pPr>
            <w:r w:rsidRPr="006A2949">
              <w:rPr>
                <w:sz w:val="18"/>
              </w:rPr>
              <w:t>Over-irrigation</w:t>
            </w:r>
          </w:p>
        </w:tc>
        <w:tc>
          <w:tcPr>
            <w:tcW w:w="1367" w:type="dxa"/>
          </w:tcPr>
          <w:p w14:paraId="4D3B0DD3" w14:textId="77777777" w:rsidR="003E4889" w:rsidRPr="006A2949" w:rsidRDefault="003E4889"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Biannually</w:t>
            </w:r>
          </w:p>
        </w:tc>
        <w:tc>
          <w:tcPr>
            <w:tcW w:w="1326" w:type="dxa"/>
          </w:tcPr>
          <w:p w14:paraId="6D8E3F20" w14:textId="77777777" w:rsidR="003E4889" w:rsidRPr="006A2949" w:rsidRDefault="008816C8"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Monthly</w:t>
            </w:r>
          </w:p>
        </w:tc>
        <w:tc>
          <w:tcPr>
            <w:tcW w:w="1560" w:type="dxa"/>
          </w:tcPr>
          <w:p w14:paraId="0518A8E9" w14:textId="77777777" w:rsidR="003E4889" w:rsidRPr="006A2949" w:rsidRDefault="008816C8"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Weekly</w:t>
            </w:r>
          </w:p>
        </w:tc>
        <w:tc>
          <w:tcPr>
            <w:tcW w:w="3083" w:type="dxa"/>
          </w:tcPr>
          <w:p w14:paraId="1E14B6E8" w14:textId="77777777" w:rsidR="003E4889" w:rsidRPr="006A2949" w:rsidRDefault="008816C8"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Soil moisture content irrigation time</w:t>
            </w:r>
          </w:p>
        </w:tc>
      </w:tr>
      <w:tr w:rsidR="008816C8" w:rsidRPr="006A2949" w14:paraId="651CADB9" w14:textId="77777777" w:rsidTr="003E488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3C6D85B9" w14:textId="77777777" w:rsidR="008816C8" w:rsidRPr="006A2949" w:rsidRDefault="008816C8" w:rsidP="003E4889">
            <w:pPr>
              <w:rPr>
                <w:sz w:val="18"/>
              </w:rPr>
            </w:pPr>
            <w:r w:rsidRPr="006A2949">
              <w:rPr>
                <w:sz w:val="18"/>
              </w:rPr>
              <w:t>Accidental ingestion control</w:t>
            </w:r>
          </w:p>
        </w:tc>
        <w:tc>
          <w:tcPr>
            <w:tcW w:w="1367" w:type="dxa"/>
          </w:tcPr>
          <w:p w14:paraId="50AFDFA0" w14:textId="77777777" w:rsidR="008816C8" w:rsidRPr="006A2949" w:rsidRDefault="008816C8"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Daily</w:t>
            </w:r>
          </w:p>
        </w:tc>
        <w:tc>
          <w:tcPr>
            <w:tcW w:w="1326" w:type="dxa"/>
          </w:tcPr>
          <w:p w14:paraId="0622D9AA" w14:textId="77777777" w:rsidR="008816C8" w:rsidRPr="006A2949" w:rsidRDefault="008816C8"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Continuous</w:t>
            </w:r>
          </w:p>
        </w:tc>
        <w:tc>
          <w:tcPr>
            <w:tcW w:w="1560" w:type="dxa"/>
          </w:tcPr>
          <w:p w14:paraId="02050EC0" w14:textId="77777777" w:rsidR="008816C8" w:rsidRPr="006A2949" w:rsidRDefault="008816C8"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Continuous</w:t>
            </w:r>
          </w:p>
        </w:tc>
        <w:tc>
          <w:tcPr>
            <w:tcW w:w="3083" w:type="dxa"/>
          </w:tcPr>
          <w:p w14:paraId="171393E0" w14:textId="77777777" w:rsidR="008816C8" w:rsidRPr="006A2949" w:rsidRDefault="008816C8" w:rsidP="003E4889">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Timing of irrigation</w:t>
            </w:r>
            <w:r w:rsidRPr="006A2949">
              <w:rPr>
                <w:sz w:val="18"/>
              </w:rPr>
              <w:br/>
              <w:t>Direction of sprinkler throw before application</w:t>
            </w:r>
            <w:r w:rsidRPr="006A2949">
              <w:rPr>
                <w:sz w:val="18"/>
              </w:rPr>
              <w:br/>
              <w:t>Wind direction before application</w:t>
            </w:r>
          </w:p>
        </w:tc>
      </w:tr>
      <w:tr w:rsidR="008816C8" w:rsidRPr="006A2949" w14:paraId="2F2BF0AD" w14:textId="77777777" w:rsidTr="003E48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vMerge/>
          </w:tcPr>
          <w:p w14:paraId="18418FA4" w14:textId="77777777" w:rsidR="008816C8" w:rsidRPr="006A2949" w:rsidRDefault="008816C8" w:rsidP="003E4889">
            <w:pPr>
              <w:rPr>
                <w:sz w:val="18"/>
              </w:rPr>
            </w:pPr>
          </w:p>
        </w:tc>
        <w:tc>
          <w:tcPr>
            <w:tcW w:w="1367" w:type="dxa"/>
          </w:tcPr>
          <w:p w14:paraId="26303C9A" w14:textId="77777777" w:rsidR="008816C8" w:rsidRPr="006A2949" w:rsidRDefault="008816C8"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Annually</w:t>
            </w:r>
          </w:p>
        </w:tc>
        <w:tc>
          <w:tcPr>
            <w:tcW w:w="1326" w:type="dxa"/>
          </w:tcPr>
          <w:p w14:paraId="2391B85D" w14:textId="77777777" w:rsidR="008816C8" w:rsidRPr="006A2949" w:rsidRDefault="008816C8"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Annuall</w:t>
            </w:r>
            <w:r w:rsidR="006A2949" w:rsidRPr="006A2949">
              <w:rPr>
                <w:sz w:val="18"/>
              </w:rPr>
              <w:t>y</w:t>
            </w:r>
          </w:p>
        </w:tc>
        <w:tc>
          <w:tcPr>
            <w:tcW w:w="1560" w:type="dxa"/>
          </w:tcPr>
          <w:p w14:paraId="285A8826" w14:textId="77777777" w:rsidR="008816C8" w:rsidRPr="006A2949" w:rsidRDefault="008816C8"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Annually</w:t>
            </w:r>
          </w:p>
        </w:tc>
        <w:tc>
          <w:tcPr>
            <w:tcW w:w="3083" w:type="dxa"/>
          </w:tcPr>
          <w:p w14:paraId="3425F4C5" w14:textId="77777777" w:rsidR="008816C8" w:rsidRPr="006A2949" w:rsidRDefault="008816C8" w:rsidP="003E4889">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Presence, currency and comprehension of user agreements</w:t>
            </w:r>
            <w:r w:rsidRPr="006A2949">
              <w:rPr>
                <w:sz w:val="18"/>
              </w:rPr>
              <w:br/>
              <w:t>Presence, integrity and clarity of fittings, signing and other end-user controls</w:t>
            </w:r>
          </w:p>
        </w:tc>
      </w:tr>
    </w:tbl>
    <w:p w14:paraId="43BCDEC9" w14:textId="77777777" w:rsidR="003E4889" w:rsidRPr="00D9622A" w:rsidRDefault="008816C8" w:rsidP="003E4889">
      <w:pPr>
        <w:rPr>
          <w:sz w:val="20"/>
          <w:szCs w:val="20"/>
        </w:rPr>
      </w:pPr>
      <w:r w:rsidRPr="00D9622A">
        <w:rPr>
          <w:b/>
          <w:sz w:val="20"/>
          <w:szCs w:val="20"/>
        </w:rPr>
        <w:t>Source</w:t>
      </w:r>
      <w:r w:rsidRPr="00D9622A">
        <w:rPr>
          <w:sz w:val="20"/>
          <w:szCs w:val="20"/>
        </w:rPr>
        <w:t>: Adapted from AGWR Tables 5.4 and 5.6</w:t>
      </w:r>
    </w:p>
    <w:p w14:paraId="3FBB98DD" w14:textId="77777777" w:rsidR="008816C8" w:rsidRPr="006A2949" w:rsidRDefault="008816C8" w:rsidP="003C54C1">
      <w:pPr>
        <w:pStyle w:val="Heading4"/>
      </w:pPr>
      <w:r w:rsidRPr="006A2949">
        <w:t>E</w:t>
      </w:r>
      <w:r w:rsidR="00A10474" w:rsidRPr="006A2949">
        <w:t>quipment maintenance</w:t>
      </w:r>
    </w:p>
    <w:p w14:paraId="1AE439F1" w14:textId="77777777" w:rsidR="00A10474" w:rsidRPr="006A2949" w:rsidRDefault="00A10474" w:rsidP="006E758B">
      <w:pPr>
        <w:ind w:right="-172"/>
      </w:pPr>
      <w:r w:rsidRPr="006A2949">
        <w:t>A regular inspection and maintenance program should be developed for the recycled water scheme detailing:</w:t>
      </w:r>
    </w:p>
    <w:p w14:paraId="408F9C5B" w14:textId="4E7B10DD" w:rsidR="00A10474" w:rsidRPr="006A2949" w:rsidRDefault="009D4381" w:rsidP="00CF5A55">
      <w:pPr>
        <w:pStyle w:val="ListBullet"/>
        <w:numPr>
          <w:ilvl w:val="0"/>
          <w:numId w:val="16"/>
        </w:numPr>
        <w:spacing w:after="80" w:line="270" w:lineRule="atLeast"/>
      </w:pPr>
      <w:r>
        <w:t>O</w:t>
      </w:r>
      <w:r w:rsidR="00A10474" w:rsidRPr="006A2949">
        <w:t>perational procedures and records for the maintenance of equipment, including the calibration of monitoring equipment</w:t>
      </w:r>
      <w:r w:rsidR="00F01962">
        <w:t>.</w:t>
      </w:r>
    </w:p>
    <w:p w14:paraId="606E25AD" w14:textId="0FFDD78C" w:rsidR="00A10474" w:rsidRPr="006A2949" w:rsidRDefault="009D4381" w:rsidP="00CF5A55">
      <w:pPr>
        <w:pStyle w:val="ListBullet"/>
        <w:numPr>
          <w:ilvl w:val="0"/>
          <w:numId w:val="16"/>
        </w:numPr>
        <w:spacing w:after="80" w:line="270" w:lineRule="atLeast"/>
      </w:pPr>
      <w:r>
        <w:t>S</w:t>
      </w:r>
      <w:r w:rsidR="00A10474" w:rsidRPr="006A2949">
        <w:t>chedules and timelines</w:t>
      </w:r>
      <w:r w:rsidR="00F01962">
        <w:t>.</w:t>
      </w:r>
    </w:p>
    <w:p w14:paraId="7CA836C9" w14:textId="4232723A" w:rsidR="00A10474" w:rsidRPr="006A2949" w:rsidRDefault="009D4381" w:rsidP="00CF5A55">
      <w:pPr>
        <w:pStyle w:val="ListBullet"/>
        <w:numPr>
          <w:ilvl w:val="0"/>
          <w:numId w:val="16"/>
        </w:numPr>
        <w:spacing w:after="80" w:line="270" w:lineRule="atLeast"/>
      </w:pPr>
      <w:r>
        <w:t>W</w:t>
      </w:r>
      <w:r w:rsidR="00A10474" w:rsidRPr="006A2949">
        <w:t>ho is responsible</w:t>
      </w:r>
      <w:r w:rsidR="00F01962">
        <w:t>.</w:t>
      </w:r>
    </w:p>
    <w:p w14:paraId="5C4AAE29" w14:textId="361B4E5C" w:rsidR="00A10474" w:rsidRPr="006A2949" w:rsidRDefault="009D4381" w:rsidP="00CF5A55">
      <w:pPr>
        <w:pStyle w:val="ListBullet"/>
        <w:numPr>
          <w:ilvl w:val="0"/>
          <w:numId w:val="16"/>
        </w:numPr>
        <w:spacing w:after="80" w:line="270" w:lineRule="atLeast"/>
      </w:pPr>
      <w:r>
        <w:t>E</w:t>
      </w:r>
      <w:r w:rsidR="00A10474" w:rsidRPr="006A2949">
        <w:t>quipment and personnel required</w:t>
      </w:r>
      <w:r w:rsidR="0065546D">
        <w:t>.</w:t>
      </w:r>
    </w:p>
    <w:p w14:paraId="38083F86" w14:textId="77777777" w:rsidR="00A10474" w:rsidRPr="006A2949" w:rsidRDefault="00A10474" w:rsidP="00A10474">
      <w:r w:rsidRPr="006A2949">
        <w:t>Priority should be given to equipment (including monitoring equipment) associated with the CCPs.</w:t>
      </w:r>
    </w:p>
    <w:p w14:paraId="2F79CF59" w14:textId="67B04789" w:rsidR="00A10474" w:rsidRPr="006A2949" w:rsidRDefault="00A10474" w:rsidP="00A10474">
      <w:r w:rsidRPr="006A2949">
        <w:t>Major maintenance and equipment replacement should be carried into the Asset Management Plan.</w:t>
      </w:r>
    </w:p>
    <w:p w14:paraId="6F1450BC" w14:textId="77777777" w:rsidR="00A10474" w:rsidRPr="006A2949" w:rsidRDefault="00A10474" w:rsidP="003C54C1">
      <w:pPr>
        <w:pStyle w:val="Heading4"/>
      </w:pPr>
      <w:r w:rsidRPr="006A2949">
        <w:t>Materials and chemicals</w:t>
      </w:r>
    </w:p>
    <w:p w14:paraId="796A4078" w14:textId="77777777" w:rsidR="00A10474" w:rsidRPr="006A2949" w:rsidRDefault="00A10474" w:rsidP="00A10474">
      <w:r w:rsidRPr="006A2949">
        <w:t>The RWMS document must record the procedures and systems used for the procurement of materials and chemicals. Depending upon the end use, consideration should be given to the following:</w:t>
      </w:r>
    </w:p>
    <w:p w14:paraId="7C382550" w14:textId="01DFC362" w:rsidR="00A10474" w:rsidRPr="006A2949" w:rsidRDefault="00A10474" w:rsidP="00CF5A55">
      <w:pPr>
        <w:pStyle w:val="ListBullet"/>
        <w:numPr>
          <w:ilvl w:val="0"/>
          <w:numId w:val="16"/>
        </w:numPr>
        <w:spacing w:after="80" w:line="270" w:lineRule="atLeast"/>
      </w:pPr>
      <w:r w:rsidRPr="006A2949">
        <w:t>Plumbing Codes of Australia and AS/NZ 3500 (use current version)</w:t>
      </w:r>
      <w:r w:rsidR="00F01962">
        <w:t>.</w:t>
      </w:r>
    </w:p>
    <w:p w14:paraId="10FC79A8" w14:textId="67BE0B50" w:rsidR="00A10474" w:rsidRPr="006A2949" w:rsidRDefault="00A10474" w:rsidP="00CF5A55">
      <w:pPr>
        <w:pStyle w:val="ListBullet"/>
        <w:numPr>
          <w:ilvl w:val="0"/>
          <w:numId w:val="16"/>
        </w:numPr>
        <w:spacing w:after="80" w:line="270" w:lineRule="atLeast"/>
      </w:pPr>
      <w:r w:rsidRPr="006A2949">
        <w:t>ATS 5200.026:2004 Technical Specification for Plumbing and Draining Products, Cold Water Storage Products</w:t>
      </w:r>
      <w:r w:rsidR="00F01962">
        <w:t>.</w:t>
      </w:r>
    </w:p>
    <w:p w14:paraId="40D3E4CB" w14:textId="665D1FA2" w:rsidR="00A10474" w:rsidRPr="006A2949" w:rsidRDefault="00A10474" w:rsidP="00CF5A55">
      <w:pPr>
        <w:pStyle w:val="ListBullet"/>
        <w:numPr>
          <w:ilvl w:val="0"/>
          <w:numId w:val="16"/>
        </w:numPr>
        <w:spacing w:after="80" w:line="270" w:lineRule="atLeast"/>
      </w:pPr>
      <w:r w:rsidRPr="006A2949">
        <w:t>AS/</w:t>
      </w:r>
      <w:r w:rsidR="0065546D">
        <w:t>N</w:t>
      </w:r>
      <w:r w:rsidRPr="006A2949">
        <w:t>ZS 4766:2006 Polyethylene storage tanks for water and chemicals</w:t>
      </w:r>
      <w:r w:rsidR="00F01962">
        <w:t>.</w:t>
      </w:r>
    </w:p>
    <w:p w14:paraId="1BFD1385" w14:textId="5468B4DD" w:rsidR="00A10474" w:rsidRPr="006A2949" w:rsidRDefault="00A10474" w:rsidP="00CF5A55">
      <w:pPr>
        <w:pStyle w:val="ListBullet"/>
        <w:numPr>
          <w:ilvl w:val="0"/>
          <w:numId w:val="16"/>
        </w:numPr>
        <w:spacing w:after="80" w:line="270" w:lineRule="atLeast"/>
      </w:pPr>
      <w:r w:rsidRPr="006A2949">
        <w:t>AS 2070:1999 Plastics materials for food contact use</w:t>
      </w:r>
      <w:r w:rsidR="00F01962">
        <w:t>.</w:t>
      </w:r>
    </w:p>
    <w:p w14:paraId="56E28BA3" w14:textId="77777777" w:rsidR="00A10474" w:rsidRPr="006A2949" w:rsidRDefault="00A10474" w:rsidP="00CF5A55">
      <w:pPr>
        <w:pStyle w:val="ListBullet"/>
        <w:numPr>
          <w:ilvl w:val="0"/>
          <w:numId w:val="16"/>
        </w:numPr>
        <w:spacing w:after="80" w:line="270" w:lineRule="atLeast"/>
      </w:pPr>
      <w:r w:rsidRPr="006A2949">
        <w:t>AS (various) Appropriate storage and handling of chemicals, bunding and spill management</w:t>
      </w:r>
      <w:r w:rsidR="009717DF">
        <w:t>.</w:t>
      </w:r>
    </w:p>
    <w:p w14:paraId="4C13E081" w14:textId="56B9EDEC" w:rsidR="00A10474" w:rsidRPr="006A2949" w:rsidRDefault="00A10474" w:rsidP="00A10474">
      <w:r w:rsidRPr="006A2949">
        <w:t>Recycled water suppliers must ensure they have suitable procedures for the purchase and use of all chemicals, including those that are not purchased through tendering</w:t>
      </w:r>
      <w:r w:rsidR="00C2420C">
        <w:t>.</w:t>
      </w:r>
    </w:p>
    <w:p w14:paraId="31988B1B" w14:textId="77777777" w:rsidR="00A10474" w:rsidRPr="006A2949" w:rsidRDefault="00A10474" w:rsidP="00A10474">
      <w:r w:rsidRPr="006A2949">
        <w:t>The recycled water supplier must have documented procedures for the delivery and storage of chemicals. These procedures must state that:</w:t>
      </w:r>
    </w:p>
    <w:p w14:paraId="441D6745" w14:textId="478B9369" w:rsidR="00A10474" w:rsidRPr="006A2949" w:rsidRDefault="00A10474" w:rsidP="00CF5A55">
      <w:pPr>
        <w:pStyle w:val="ListBullet"/>
        <w:numPr>
          <w:ilvl w:val="0"/>
          <w:numId w:val="16"/>
        </w:numPr>
        <w:spacing w:after="80" w:line="270" w:lineRule="atLeast"/>
      </w:pPr>
      <w:r w:rsidRPr="006A2949">
        <w:t>Chemical deliveries are attended by trained treatment plant operators</w:t>
      </w:r>
      <w:r w:rsidR="00F01962">
        <w:t>.</w:t>
      </w:r>
    </w:p>
    <w:p w14:paraId="370FA173" w14:textId="1567EA7C" w:rsidR="00A10474" w:rsidRPr="006A2949" w:rsidRDefault="00A10474" w:rsidP="00CF5A55">
      <w:pPr>
        <w:pStyle w:val="ListBullet"/>
        <w:numPr>
          <w:ilvl w:val="0"/>
          <w:numId w:val="16"/>
        </w:numPr>
        <w:spacing w:after="80" w:line="270" w:lineRule="atLeast"/>
      </w:pPr>
      <w:r w:rsidRPr="006A2949">
        <w:t>A certificate of analysis is provided by the supplier at the time of delivery for each batch of chemical supplied</w:t>
      </w:r>
      <w:r w:rsidR="00F01962">
        <w:t>.</w:t>
      </w:r>
    </w:p>
    <w:p w14:paraId="6DB19B61" w14:textId="3101D72A" w:rsidR="00A10474" w:rsidRPr="006A2949" w:rsidRDefault="00A10474" w:rsidP="00CF5A55">
      <w:pPr>
        <w:pStyle w:val="ListBullet"/>
        <w:numPr>
          <w:ilvl w:val="0"/>
          <w:numId w:val="16"/>
        </w:numPr>
        <w:spacing w:after="80" w:line="270" w:lineRule="atLeast"/>
      </w:pPr>
      <w:r w:rsidRPr="006A2949">
        <w:t>The correct chemical is being delivered into the appropriate storage</w:t>
      </w:r>
      <w:r w:rsidR="00F01962">
        <w:t>.</w:t>
      </w:r>
    </w:p>
    <w:p w14:paraId="51A2D9F0" w14:textId="36150F3F" w:rsidR="00A10474" w:rsidRPr="006A2949" w:rsidRDefault="00A10474" w:rsidP="00CF5A55">
      <w:pPr>
        <w:pStyle w:val="ListBullet"/>
        <w:numPr>
          <w:ilvl w:val="0"/>
          <w:numId w:val="16"/>
        </w:numPr>
        <w:spacing w:after="80" w:line="270" w:lineRule="atLeast"/>
      </w:pPr>
      <w:r w:rsidRPr="006A2949">
        <w:t xml:space="preserve">How the recycled water supplier ensures that the correct concentration has been supplied. This may be achieved through a simple density calculation for some chemicals. </w:t>
      </w:r>
      <w:r w:rsidR="00474E42">
        <w:t>Do</w:t>
      </w:r>
      <w:r w:rsidR="00127F2A">
        <w:t>H</w:t>
      </w:r>
      <w:r w:rsidRPr="006A2949">
        <w:t xml:space="preserve"> can provide advice regarding testing chemicals upon receipt.</w:t>
      </w:r>
    </w:p>
    <w:p w14:paraId="6F8FB635" w14:textId="77777777" w:rsidR="00A10474" w:rsidRPr="006A2949" w:rsidRDefault="00A10474" w:rsidP="00A10474">
      <w:r w:rsidRPr="006A2949">
        <w:t>Recycled wa</w:t>
      </w:r>
      <w:r w:rsidR="0065546D">
        <w:t>ter suppliers should maintain an</w:t>
      </w:r>
      <w:r w:rsidRPr="006A2949">
        <w:t xml:space="preserve"> Approved Chemical/Material Register and:</w:t>
      </w:r>
    </w:p>
    <w:p w14:paraId="774E1047" w14:textId="7D7A79F8" w:rsidR="00A10474" w:rsidRPr="006A2949" w:rsidRDefault="009D4381" w:rsidP="00CF5A55">
      <w:pPr>
        <w:pStyle w:val="ListBullet"/>
        <w:numPr>
          <w:ilvl w:val="0"/>
          <w:numId w:val="16"/>
        </w:numPr>
        <w:spacing w:after="80" w:line="270" w:lineRule="atLeast"/>
      </w:pPr>
      <w:r>
        <w:t>C</w:t>
      </w:r>
      <w:r w:rsidR="006B1DDF" w:rsidRPr="006A2949">
        <w:t>heck against the register before purchasing new chemicals</w:t>
      </w:r>
      <w:r w:rsidR="00F01962">
        <w:t>.</w:t>
      </w:r>
    </w:p>
    <w:p w14:paraId="08D36BE8" w14:textId="17CC0496" w:rsidR="006B1DDF" w:rsidRPr="006A2949" w:rsidRDefault="009D4381" w:rsidP="00CF5A55">
      <w:pPr>
        <w:pStyle w:val="ListBullet"/>
        <w:numPr>
          <w:ilvl w:val="0"/>
          <w:numId w:val="16"/>
        </w:numPr>
        <w:spacing w:after="80" w:line="270" w:lineRule="atLeast"/>
      </w:pPr>
      <w:r>
        <w:t>M</w:t>
      </w:r>
      <w:r w:rsidR="006B1DDF" w:rsidRPr="006A2949">
        <w:t>ake sure the register becomes and controlled document</w:t>
      </w:r>
      <w:r w:rsidR="00F01962">
        <w:t>.</w:t>
      </w:r>
    </w:p>
    <w:p w14:paraId="31DF5D5A" w14:textId="72504AD8" w:rsidR="006B1DDF" w:rsidRPr="006A2949" w:rsidRDefault="009D4381" w:rsidP="00CF5A55">
      <w:pPr>
        <w:pStyle w:val="ListBullet"/>
        <w:numPr>
          <w:ilvl w:val="0"/>
          <w:numId w:val="16"/>
        </w:numPr>
        <w:spacing w:after="80" w:line="270" w:lineRule="atLeast"/>
      </w:pPr>
      <w:r>
        <w:t>I</w:t>
      </w:r>
      <w:r w:rsidR="006B1DDF" w:rsidRPr="006A2949">
        <w:t>nclude the following information for each chemical or material:</w:t>
      </w:r>
    </w:p>
    <w:p w14:paraId="610D16C4" w14:textId="6A406E61" w:rsidR="006B1DDF" w:rsidRPr="006A2949" w:rsidRDefault="00F01962" w:rsidP="00CF5A55">
      <w:pPr>
        <w:pStyle w:val="ListParagraph"/>
        <w:numPr>
          <w:ilvl w:val="1"/>
          <w:numId w:val="20"/>
        </w:numPr>
        <w:ind w:left="1134"/>
      </w:pPr>
      <w:r>
        <w:t>N</w:t>
      </w:r>
      <w:r w:rsidR="006B1DDF" w:rsidRPr="006A2949">
        <w:t>ame (for chemicals, common name and scientific name)</w:t>
      </w:r>
      <w:r>
        <w:t>.</w:t>
      </w:r>
    </w:p>
    <w:p w14:paraId="4E2F4B92" w14:textId="7883E42C" w:rsidR="006B1DDF" w:rsidRPr="006A2949" w:rsidRDefault="00F01962" w:rsidP="00CF5A55">
      <w:pPr>
        <w:pStyle w:val="ListParagraph"/>
        <w:numPr>
          <w:ilvl w:val="1"/>
          <w:numId w:val="20"/>
        </w:numPr>
        <w:ind w:left="1134"/>
      </w:pPr>
      <w:r>
        <w:t>U</w:t>
      </w:r>
      <w:r w:rsidR="006B1DDF" w:rsidRPr="006A2949">
        <w:t>se</w:t>
      </w:r>
      <w:r>
        <w:t>.</w:t>
      </w:r>
    </w:p>
    <w:p w14:paraId="07730F3D" w14:textId="46B300FC" w:rsidR="006B1DDF" w:rsidRPr="006A2949" w:rsidRDefault="00F01962" w:rsidP="00CF5A55">
      <w:pPr>
        <w:pStyle w:val="ListParagraph"/>
        <w:numPr>
          <w:ilvl w:val="1"/>
          <w:numId w:val="20"/>
        </w:numPr>
        <w:ind w:left="1134"/>
      </w:pPr>
      <w:r>
        <w:t>Q</w:t>
      </w:r>
      <w:r w:rsidR="006B1DDF" w:rsidRPr="006A2949">
        <w:t>uantity stored</w:t>
      </w:r>
      <w:r>
        <w:t>.</w:t>
      </w:r>
    </w:p>
    <w:p w14:paraId="641C398D" w14:textId="25589F69" w:rsidR="006B1DDF" w:rsidRPr="006A2949" w:rsidRDefault="00F01962" w:rsidP="00CF5A55">
      <w:pPr>
        <w:pStyle w:val="ListParagraph"/>
        <w:numPr>
          <w:ilvl w:val="1"/>
          <w:numId w:val="20"/>
        </w:numPr>
        <w:ind w:left="1134"/>
      </w:pPr>
      <w:r>
        <w:t>P</w:t>
      </w:r>
      <w:r w:rsidR="006B1DDF" w:rsidRPr="006A2949">
        <w:t>urchased by</w:t>
      </w:r>
      <w:r>
        <w:t>.</w:t>
      </w:r>
    </w:p>
    <w:p w14:paraId="29D8BE60" w14:textId="2C9D8C12" w:rsidR="006B1DDF" w:rsidRPr="006A2949" w:rsidRDefault="00F01962" w:rsidP="00CF5A55">
      <w:pPr>
        <w:pStyle w:val="ListParagraph"/>
        <w:numPr>
          <w:ilvl w:val="1"/>
          <w:numId w:val="20"/>
        </w:numPr>
        <w:ind w:left="1134"/>
      </w:pPr>
      <w:r>
        <w:t>P</w:t>
      </w:r>
      <w:r w:rsidR="006B1DDF" w:rsidRPr="006A2949">
        <w:t>urchase metho</w:t>
      </w:r>
      <w:r>
        <w:t>d (e.g. supply a</w:t>
      </w:r>
      <w:r w:rsidR="006B1DDF" w:rsidRPr="006A2949">
        <w:t>greement)</w:t>
      </w:r>
      <w:r>
        <w:t>.</w:t>
      </w:r>
    </w:p>
    <w:p w14:paraId="7B0C2EC8" w14:textId="09E18481" w:rsidR="006B1DDF" w:rsidRPr="006A2949" w:rsidRDefault="00F01962" w:rsidP="00CF5A55">
      <w:pPr>
        <w:pStyle w:val="ListParagraph"/>
        <w:numPr>
          <w:ilvl w:val="1"/>
          <w:numId w:val="20"/>
        </w:numPr>
        <w:ind w:left="1134"/>
      </w:pPr>
      <w:r>
        <w:t>A</w:t>
      </w:r>
      <w:r w:rsidR="006B1DDF" w:rsidRPr="006A2949">
        <w:t>pproved supplier</w:t>
      </w:r>
      <w:r>
        <w:t>.</w:t>
      </w:r>
    </w:p>
    <w:p w14:paraId="1D6B9A8E" w14:textId="3DC6F756" w:rsidR="006B1DDF" w:rsidRPr="006A2949" w:rsidRDefault="00F01962" w:rsidP="00CF5A55">
      <w:pPr>
        <w:pStyle w:val="ListParagraph"/>
        <w:numPr>
          <w:ilvl w:val="1"/>
          <w:numId w:val="20"/>
        </w:numPr>
        <w:ind w:left="1134"/>
      </w:pPr>
      <w:r>
        <w:t>S</w:t>
      </w:r>
      <w:r w:rsidR="006B1DDF" w:rsidRPr="006A2949">
        <w:t xml:space="preserve">pecification </w:t>
      </w:r>
      <w:r w:rsidR="00A47DBE">
        <w:t>reference</w:t>
      </w:r>
      <w:r>
        <w:t>.</w:t>
      </w:r>
    </w:p>
    <w:p w14:paraId="441502A4" w14:textId="60A6A6E0" w:rsidR="006B1DDF" w:rsidRPr="006A2949" w:rsidRDefault="00F01962" w:rsidP="00CF5A55">
      <w:pPr>
        <w:pStyle w:val="ListParagraph"/>
        <w:numPr>
          <w:ilvl w:val="1"/>
          <w:numId w:val="20"/>
        </w:numPr>
        <w:ind w:left="1134"/>
      </w:pPr>
      <w:r>
        <w:t>D</w:t>
      </w:r>
      <w:r w:rsidR="006B1DDF" w:rsidRPr="006A2949">
        <w:t>elivery, verification and receipt procedure</w:t>
      </w:r>
      <w:r>
        <w:t>.</w:t>
      </w:r>
    </w:p>
    <w:p w14:paraId="75132B3C" w14:textId="18894AA2" w:rsidR="006B1DDF" w:rsidRPr="006A2949" w:rsidRDefault="00F01962" w:rsidP="00CF5A55">
      <w:pPr>
        <w:pStyle w:val="ListParagraph"/>
        <w:numPr>
          <w:ilvl w:val="1"/>
          <w:numId w:val="20"/>
        </w:numPr>
        <w:ind w:left="1134"/>
      </w:pPr>
      <w:r>
        <w:t>S</w:t>
      </w:r>
      <w:r w:rsidR="006B1DDF" w:rsidRPr="006A2949">
        <w:t>torage method</w:t>
      </w:r>
      <w:r>
        <w:t>.</w:t>
      </w:r>
    </w:p>
    <w:p w14:paraId="7B6E9EF2" w14:textId="229041F3" w:rsidR="006B1DDF" w:rsidRPr="006A2949" w:rsidRDefault="00F01962" w:rsidP="00CF5A55">
      <w:pPr>
        <w:pStyle w:val="ListParagraph"/>
        <w:numPr>
          <w:ilvl w:val="1"/>
          <w:numId w:val="20"/>
        </w:numPr>
        <w:ind w:left="1134"/>
      </w:pPr>
      <w:r>
        <w:t>S</w:t>
      </w:r>
      <w:r w:rsidR="006B1DDF" w:rsidRPr="006A2949">
        <w:t>torage life</w:t>
      </w:r>
      <w:r w:rsidR="0065546D">
        <w:t>.</w:t>
      </w:r>
    </w:p>
    <w:p w14:paraId="5DD49762" w14:textId="585711F2" w:rsidR="006B1DDF" w:rsidRPr="006A2949" w:rsidRDefault="006B1DDF" w:rsidP="006B1DDF">
      <w:r w:rsidRPr="006A2949">
        <w:t xml:space="preserve">MSDSs should be checked for compatibility with use and </w:t>
      </w:r>
      <w:r w:rsidR="00A47DBE">
        <w:t>work health and safety</w:t>
      </w:r>
      <w:r w:rsidRPr="006A2949">
        <w:t xml:space="preserve"> provisions and a copy kept local to chemical facilities.</w:t>
      </w:r>
    </w:p>
    <w:p w14:paraId="3FC072FA" w14:textId="77777777" w:rsidR="00C71E00" w:rsidRPr="006A2949" w:rsidRDefault="00C71E00" w:rsidP="003C54C1">
      <w:pPr>
        <w:pStyle w:val="Heading3"/>
      </w:pPr>
      <w:r w:rsidRPr="006A2949">
        <w:t>Element 5: Verification of recycled water quality and environmental performance</w:t>
      </w:r>
    </w:p>
    <w:p w14:paraId="5507BBA2" w14:textId="35C53FC8" w:rsidR="00C71E00" w:rsidRPr="006A2949" w:rsidRDefault="00C71E00" w:rsidP="00C71E00">
      <w:r w:rsidRPr="006A2949">
        <w:t>Verification of recycled water quality assesses the overall performance of the treatment system, the ultimate quality of recycled water being supplied or discharged to the receiving environment (</w:t>
      </w:r>
      <w:r w:rsidR="00B05B1D">
        <w:t>see</w:t>
      </w:r>
      <w:r w:rsidR="00474E42">
        <w:t xml:space="preserve"> ‘Information Sheet: </w:t>
      </w:r>
      <w:r w:rsidRPr="00AD6D84">
        <w:t>Validation &amp; Verification: What’s t</w:t>
      </w:r>
      <w:r w:rsidR="00474E42">
        <w:t>he difference?’</w:t>
      </w:r>
      <w:r w:rsidRPr="006A2949">
        <w:t>). Verification provides:</w:t>
      </w:r>
    </w:p>
    <w:p w14:paraId="24B61563" w14:textId="090DE404" w:rsidR="00C71E00" w:rsidRPr="006A2949" w:rsidRDefault="009D4381" w:rsidP="00CF5A55">
      <w:pPr>
        <w:pStyle w:val="ListBullet"/>
        <w:numPr>
          <w:ilvl w:val="0"/>
          <w:numId w:val="16"/>
        </w:numPr>
        <w:spacing w:after="80" w:line="270" w:lineRule="atLeast"/>
      </w:pPr>
      <w:r>
        <w:t>C</w:t>
      </w:r>
      <w:r w:rsidR="00C71E00" w:rsidRPr="006A2949">
        <w:t>onfidence for all stakeholders of recycled water, including users and regulators, in the quality of the water supplied and the functionality of the system as a whole</w:t>
      </w:r>
      <w:r w:rsidR="00C232FB">
        <w:t>.</w:t>
      </w:r>
    </w:p>
    <w:p w14:paraId="785F4124" w14:textId="2A6F8999" w:rsidR="00C71E00" w:rsidRPr="006A2949" w:rsidRDefault="009D4381" w:rsidP="00CF5A55">
      <w:pPr>
        <w:pStyle w:val="ListBullet"/>
        <w:numPr>
          <w:ilvl w:val="0"/>
          <w:numId w:val="16"/>
        </w:numPr>
        <w:spacing w:after="80" w:line="270" w:lineRule="atLeast"/>
      </w:pPr>
      <w:r>
        <w:t>C</w:t>
      </w:r>
      <w:r w:rsidR="00C71E00" w:rsidRPr="006A2949">
        <w:t>onfidence that environmental targets are being achieved</w:t>
      </w:r>
      <w:r w:rsidR="00C232FB">
        <w:t>.</w:t>
      </w:r>
    </w:p>
    <w:p w14:paraId="7952FB89" w14:textId="098D4361" w:rsidR="00C71E00" w:rsidRPr="006A2949" w:rsidRDefault="009D4381" w:rsidP="00CF5A55">
      <w:pPr>
        <w:pStyle w:val="ListBullet"/>
        <w:numPr>
          <w:ilvl w:val="0"/>
          <w:numId w:val="16"/>
        </w:numPr>
        <w:spacing w:after="80" w:line="270" w:lineRule="atLeast"/>
      </w:pPr>
      <w:r>
        <w:t>A</w:t>
      </w:r>
      <w:r w:rsidR="00C71E00" w:rsidRPr="006A2949">
        <w:t>n indication of problems and a trigger for any immediate short-term corrective actions, or incident and emergency responses.</w:t>
      </w:r>
    </w:p>
    <w:p w14:paraId="7F88A18A" w14:textId="77777777" w:rsidR="00C71E00" w:rsidRPr="006A2949" w:rsidRDefault="00C71E00" w:rsidP="00F65AE1">
      <w:pPr>
        <w:spacing w:before="120"/>
        <w:rPr>
          <w:highlight w:val="yellow"/>
        </w:rPr>
      </w:pPr>
      <w:r w:rsidRPr="006A2949">
        <w:t>Verification assesses whether a scheme is performing and should be regarded as the final overall check that preventive measures are working effectively and that the target criteria and critical limits set from relevant guidelines are appropriate.</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C232FB" w:rsidRPr="00C232FB" w14:paraId="7E11FD8A" w14:textId="77777777" w:rsidTr="00C232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37AA2531" w14:textId="77777777" w:rsidR="00C71E00" w:rsidRPr="00C232FB" w:rsidRDefault="00C71E00" w:rsidP="00A75247">
            <w:pPr>
              <w:pStyle w:val="ListBullet"/>
              <w:numPr>
                <w:ilvl w:val="0"/>
                <w:numId w:val="0"/>
              </w:numPr>
              <w:rPr>
                <w:color w:val="auto"/>
              </w:rPr>
            </w:pPr>
            <w:r w:rsidRPr="00C232FB">
              <w:rPr>
                <w:color w:val="auto"/>
              </w:rPr>
              <w:t>What needs to be done</w:t>
            </w:r>
          </w:p>
          <w:p w14:paraId="15619E99" w14:textId="75E200DC" w:rsidR="00C71E00" w:rsidRPr="00C232FB" w:rsidRDefault="00C71E00" w:rsidP="002E6628">
            <w:pPr>
              <w:pStyle w:val="ListBullet"/>
              <w:numPr>
                <w:ilvl w:val="0"/>
                <w:numId w:val="18"/>
              </w:numPr>
              <w:rPr>
                <w:b w:val="0"/>
                <w:color w:val="auto"/>
              </w:rPr>
            </w:pPr>
            <w:r w:rsidRPr="00C232FB">
              <w:rPr>
                <w:b w:val="0"/>
                <w:color w:val="auto"/>
              </w:rPr>
              <w:t xml:space="preserve">The RWMS document must </w:t>
            </w:r>
            <w:r w:rsidR="00A47DBE" w:rsidRPr="00C232FB">
              <w:rPr>
                <w:b w:val="0"/>
                <w:color w:val="auto"/>
              </w:rPr>
              <w:t>reference</w:t>
            </w:r>
            <w:r w:rsidRPr="00C232FB">
              <w:rPr>
                <w:b w:val="0"/>
                <w:color w:val="auto"/>
              </w:rPr>
              <w:t xml:space="preserve"> an implemented comprehensive monitoring program for the system and end use points including data review</w:t>
            </w:r>
            <w:r w:rsidR="00F65AE1" w:rsidRPr="00C232FB">
              <w:rPr>
                <w:b w:val="0"/>
                <w:color w:val="auto"/>
              </w:rPr>
              <w:t>.</w:t>
            </w:r>
          </w:p>
          <w:p w14:paraId="5D0E063B" w14:textId="77777777" w:rsidR="00C71E00" w:rsidRPr="00C232FB" w:rsidRDefault="00C71E00" w:rsidP="002E6628">
            <w:pPr>
              <w:pStyle w:val="ListBullet"/>
              <w:numPr>
                <w:ilvl w:val="0"/>
                <w:numId w:val="18"/>
              </w:numPr>
              <w:rPr>
                <w:b w:val="0"/>
                <w:color w:val="auto"/>
              </w:rPr>
            </w:pPr>
            <w:r w:rsidRPr="00C232FB">
              <w:rPr>
                <w:b w:val="0"/>
                <w:color w:val="auto"/>
              </w:rPr>
              <w:t>The RWMS document must note how the recycled water supplier ensures recipients comply with their user agreements</w:t>
            </w:r>
            <w:r w:rsidR="00F65AE1" w:rsidRPr="00C232FB">
              <w:rPr>
                <w:b w:val="0"/>
                <w:color w:val="auto"/>
              </w:rPr>
              <w:t>.</w:t>
            </w:r>
          </w:p>
        </w:tc>
      </w:tr>
    </w:tbl>
    <w:p w14:paraId="13389DDB" w14:textId="393B517A" w:rsidR="00C71E00" w:rsidRPr="006A2949" w:rsidRDefault="00C71E00" w:rsidP="003C54C1">
      <w:pPr>
        <w:pStyle w:val="Heading4"/>
      </w:pPr>
      <w:r w:rsidRPr="006A2949">
        <w:t>Verification monitoring</w:t>
      </w:r>
    </w:p>
    <w:p w14:paraId="7E0CA4CF" w14:textId="77777777" w:rsidR="00C71E00" w:rsidRPr="006A2949" w:rsidRDefault="00C71E00" w:rsidP="00C71E00">
      <w:r w:rsidRPr="006A2949">
        <w:t>Verification includes regular sampling and testing to assess whether recycled water quality and application sites and other receiving environments (e.g. soil, groundwater, surface water) are meeting guideline values, regulatory requirements or agreed levels of service. Assessment of public health requirements is generally undertaken at the point of entry to distribution systems. However, in the case of recycled water supplied for domestic non-drinking uses, some monitoring at point of supply to consumers may be required, particularly for indicators of microbiological quality (e.g. free chlorine residual).</w:t>
      </w:r>
    </w:p>
    <w:p w14:paraId="461B99A0" w14:textId="7A78DA02" w:rsidR="00C71E00" w:rsidRPr="006A2949" w:rsidRDefault="00C71E00" w:rsidP="00C71E00">
      <w:r w:rsidRPr="006A2949">
        <w:t>Key characteristics that should be considered for verification (based</w:t>
      </w:r>
      <w:r w:rsidR="00474E42">
        <w:t xml:space="preserve"> on the risk assessment and end-</w:t>
      </w:r>
      <w:r w:rsidRPr="006A2949">
        <w:t>uses) include:</w:t>
      </w:r>
    </w:p>
    <w:p w14:paraId="2BE175DA" w14:textId="20AE8D88" w:rsidR="00C71E00" w:rsidRPr="006A2949" w:rsidRDefault="00C232FB" w:rsidP="002811F0">
      <w:pPr>
        <w:pStyle w:val="ListBullet"/>
        <w:numPr>
          <w:ilvl w:val="0"/>
          <w:numId w:val="54"/>
        </w:numPr>
      </w:pPr>
      <w:r>
        <w:t>M</w:t>
      </w:r>
      <w:r w:rsidR="00C71E00" w:rsidRPr="006A2949">
        <w:t>icrobial indicator organisms</w:t>
      </w:r>
      <w:r>
        <w:t>.</w:t>
      </w:r>
    </w:p>
    <w:p w14:paraId="0373072A" w14:textId="5DE4EBF5" w:rsidR="00C71E00" w:rsidRPr="006A2949" w:rsidRDefault="00C232FB" w:rsidP="002811F0">
      <w:pPr>
        <w:pStyle w:val="ListBullet"/>
        <w:numPr>
          <w:ilvl w:val="0"/>
          <w:numId w:val="54"/>
        </w:numPr>
      </w:pPr>
      <w:r>
        <w:t>S</w:t>
      </w:r>
      <w:r w:rsidR="00C71E00" w:rsidRPr="006A2949">
        <w:t>alinity, sodicity, sodium, chloride, boron, chlorine disinfection residuals, nitrogen and phosphorus</w:t>
      </w:r>
      <w:r>
        <w:t>.</w:t>
      </w:r>
    </w:p>
    <w:p w14:paraId="6EE67700" w14:textId="54540C1F" w:rsidR="00C71E00" w:rsidRPr="006A2949" w:rsidRDefault="00C232FB" w:rsidP="002811F0">
      <w:pPr>
        <w:pStyle w:val="ListBullet"/>
        <w:numPr>
          <w:ilvl w:val="0"/>
          <w:numId w:val="54"/>
        </w:numPr>
      </w:pPr>
      <w:r>
        <w:t>A</w:t>
      </w:r>
      <w:r w:rsidR="00C71E00" w:rsidRPr="006A2949">
        <w:t>ny health or environment-related characteristic that can be reasonably expected to exceed relevant guideline values, even if occasionally</w:t>
      </w:r>
      <w:r>
        <w:t>.</w:t>
      </w:r>
    </w:p>
    <w:p w14:paraId="1A70234E" w14:textId="1862F9E5" w:rsidR="00C71E00" w:rsidRPr="006A2949" w:rsidRDefault="00C232FB" w:rsidP="002811F0">
      <w:pPr>
        <w:pStyle w:val="ListBullet"/>
        <w:numPr>
          <w:ilvl w:val="0"/>
          <w:numId w:val="54"/>
        </w:numPr>
      </w:pPr>
      <w:r>
        <w:t>A</w:t>
      </w:r>
      <w:r w:rsidR="00C71E00" w:rsidRPr="006A2949">
        <w:t>ny characteristic of relevance to end use or discharge of the recycled water that can be reasonably expected to exceed the guideline values, even if occasionally.</w:t>
      </w:r>
    </w:p>
    <w:p w14:paraId="5B0714D1" w14:textId="77777777" w:rsidR="00C71E00" w:rsidRPr="006A2949" w:rsidRDefault="00C71E00" w:rsidP="00C71E00">
      <w:r w:rsidRPr="006A2949">
        <w:t>Once characteristics have been confirmed, sampling locations should be identified and both should be documented in a consolidated monitoring plan. Monitoring data should be representative, reliable and fully validated. Procedures for sampling and testing should also be documented.</w:t>
      </w:r>
    </w:p>
    <w:p w14:paraId="39B67995" w14:textId="77777777" w:rsidR="00C71E00" w:rsidRPr="006A2949" w:rsidRDefault="00C71E00" w:rsidP="00C71E00">
      <w:r w:rsidRPr="006A2949">
        <w:t xml:space="preserve">Chapter 5 (Table 5.6) of the AGWR provide information on how to develop a routine monitoring program (covering both operational and verification aspects). Recycled water suppliers should consult this information in developing and implementing their monitoring program. </w:t>
      </w:r>
    </w:p>
    <w:p w14:paraId="286312EF" w14:textId="633A0197" w:rsidR="00C71E00" w:rsidRPr="006A2949" w:rsidRDefault="00AD6D84" w:rsidP="00C71E00">
      <w:r>
        <w:t xml:space="preserve">Table </w:t>
      </w:r>
      <w:r w:rsidR="005508CC">
        <w:t xml:space="preserve">18 </w:t>
      </w:r>
      <w:r w:rsidR="00C71E00" w:rsidRPr="006A2949">
        <w:t>provides a typical sampling schedule within a verification monitoring program for public health for low, intermediate and high exposure schemes. A high exposure scheme would be a dual reticulation scheme, and intermediate scheme would be one with potential for public contact and low exposure scheme has limited public exposure (e.g. single agricultural user).</w:t>
      </w:r>
    </w:p>
    <w:p w14:paraId="7BDA3170" w14:textId="1CB085EB" w:rsidR="00A75247" w:rsidRPr="00AD6D84" w:rsidRDefault="00A75247" w:rsidP="00A75247">
      <w:pPr>
        <w:pStyle w:val="Caption"/>
        <w:keepNext/>
        <w:rPr>
          <w:i w:val="0"/>
        </w:rPr>
      </w:pPr>
      <w:bookmarkStart w:id="141" w:name="_Ref22031688"/>
      <w:bookmarkStart w:id="142" w:name="_Toc53409984"/>
      <w:r w:rsidRPr="00AD6D84">
        <w:rPr>
          <w:i w:val="0"/>
        </w:rPr>
        <w:t xml:space="preserve">Table </w:t>
      </w:r>
      <w:r w:rsidR="006265EB" w:rsidRPr="00AD6D84">
        <w:rPr>
          <w:i w:val="0"/>
        </w:rPr>
        <w:fldChar w:fldCharType="begin"/>
      </w:r>
      <w:r w:rsidR="006265EB" w:rsidRPr="00AD6D84">
        <w:rPr>
          <w:i w:val="0"/>
        </w:rPr>
        <w:instrText xml:space="preserve"> SEQ Table \* ARABIC </w:instrText>
      </w:r>
      <w:r w:rsidR="006265EB" w:rsidRPr="00AD6D84">
        <w:rPr>
          <w:i w:val="0"/>
        </w:rPr>
        <w:fldChar w:fldCharType="separate"/>
      </w:r>
      <w:r w:rsidR="005508CC">
        <w:rPr>
          <w:i w:val="0"/>
          <w:noProof/>
        </w:rPr>
        <w:t>18</w:t>
      </w:r>
      <w:r w:rsidR="006265EB" w:rsidRPr="00AD6D84">
        <w:rPr>
          <w:i w:val="0"/>
          <w:noProof/>
        </w:rPr>
        <w:fldChar w:fldCharType="end"/>
      </w:r>
      <w:bookmarkEnd w:id="141"/>
      <w:r w:rsidR="006E758B">
        <w:rPr>
          <w:i w:val="0"/>
        </w:rPr>
        <w:t xml:space="preserve">: </w:t>
      </w:r>
      <w:r w:rsidRPr="00AD6D84">
        <w:rPr>
          <w:i w:val="0"/>
        </w:rPr>
        <w:t>Typical public health verification monitoring sampling program</w:t>
      </w:r>
      <w:bookmarkEnd w:id="142"/>
    </w:p>
    <w:tbl>
      <w:tblPr>
        <w:tblStyle w:val="NTGtable1"/>
        <w:tblW w:w="0" w:type="auto"/>
        <w:tblLook w:val="04A0" w:firstRow="1" w:lastRow="0" w:firstColumn="1" w:lastColumn="0" w:noHBand="0" w:noVBand="1"/>
      </w:tblPr>
      <w:tblGrid>
        <w:gridCol w:w="2577"/>
        <w:gridCol w:w="2577"/>
        <w:gridCol w:w="2577"/>
        <w:gridCol w:w="2577"/>
      </w:tblGrid>
      <w:tr w:rsidR="00A75247" w:rsidRPr="006A2949" w14:paraId="0CE47A27" w14:textId="77777777" w:rsidTr="00A7524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77" w:type="dxa"/>
            <w:vMerge w:val="restart"/>
            <w:vAlign w:val="top"/>
          </w:tcPr>
          <w:p w14:paraId="7CA794FD" w14:textId="77777777" w:rsidR="00A75247" w:rsidRPr="006A2949" w:rsidRDefault="00A75247" w:rsidP="00A75247">
            <w:pPr>
              <w:rPr>
                <w:sz w:val="18"/>
              </w:rPr>
            </w:pPr>
            <w:r w:rsidRPr="006A2949">
              <w:rPr>
                <w:sz w:val="18"/>
              </w:rPr>
              <w:t>Typical parameter</w:t>
            </w:r>
          </w:p>
        </w:tc>
        <w:tc>
          <w:tcPr>
            <w:tcW w:w="7731" w:type="dxa"/>
            <w:gridSpan w:val="3"/>
            <w:vAlign w:val="top"/>
          </w:tcPr>
          <w:p w14:paraId="440B9F20" w14:textId="77777777" w:rsidR="00A75247" w:rsidRPr="006A2949" w:rsidRDefault="00A75247" w:rsidP="00A75247">
            <w:pPr>
              <w:jc w:val="center"/>
              <w:cnfStyle w:val="100000000000" w:firstRow="1" w:lastRow="0" w:firstColumn="0" w:lastColumn="0" w:oddVBand="0" w:evenVBand="0" w:oddHBand="0" w:evenHBand="0" w:firstRowFirstColumn="0" w:firstRowLastColumn="0" w:lastRowFirstColumn="0" w:lastRowLastColumn="0"/>
              <w:rPr>
                <w:sz w:val="18"/>
              </w:rPr>
            </w:pPr>
            <w:r w:rsidRPr="006A2949">
              <w:rPr>
                <w:sz w:val="18"/>
              </w:rPr>
              <w:t>Sampling frequency</w:t>
            </w:r>
          </w:p>
        </w:tc>
      </w:tr>
      <w:tr w:rsidR="00A75247" w:rsidRPr="006A2949" w14:paraId="7FAFD418" w14:textId="77777777" w:rsidTr="00A7524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77" w:type="dxa"/>
            <w:vMerge/>
            <w:vAlign w:val="top"/>
          </w:tcPr>
          <w:p w14:paraId="342ED062" w14:textId="77777777" w:rsidR="00A75247" w:rsidRPr="006A2949" w:rsidRDefault="00A75247" w:rsidP="00A75247">
            <w:pPr>
              <w:rPr>
                <w:sz w:val="18"/>
              </w:rPr>
            </w:pPr>
          </w:p>
        </w:tc>
        <w:tc>
          <w:tcPr>
            <w:tcW w:w="2577" w:type="dxa"/>
            <w:vAlign w:val="top"/>
          </w:tcPr>
          <w:p w14:paraId="02FD0B82" w14:textId="77777777" w:rsidR="00A75247" w:rsidRPr="006A2949" w:rsidRDefault="00A75247" w:rsidP="00A75247">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Low-exposure scheme</w:t>
            </w:r>
          </w:p>
        </w:tc>
        <w:tc>
          <w:tcPr>
            <w:tcW w:w="2577" w:type="dxa"/>
            <w:vAlign w:val="top"/>
          </w:tcPr>
          <w:p w14:paraId="40AF2DC7" w14:textId="77777777" w:rsidR="00A75247" w:rsidRPr="006A2949" w:rsidRDefault="00A75247" w:rsidP="00A75247">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Intermediate-exposure scheme</w:t>
            </w:r>
          </w:p>
        </w:tc>
        <w:tc>
          <w:tcPr>
            <w:tcW w:w="2577" w:type="dxa"/>
            <w:vAlign w:val="top"/>
          </w:tcPr>
          <w:p w14:paraId="1B7C03F0" w14:textId="77777777" w:rsidR="00A75247" w:rsidRPr="006A2949" w:rsidRDefault="00A75247" w:rsidP="00A75247">
            <w:pPr>
              <w:cnfStyle w:val="100000000000" w:firstRow="1" w:lastRow="0" w:firstColumn="0" w:lastColumn="0" w:oddVBand="0" w:evenVBand="0" w:oddHBand="0" w:evenHBand="0" w:firstRowFirstColumn="0" w:firstRowLastColumn="0" w:lastRowFirstColumn="0" w:lastRowLastColumn="0"/>
              <w:rPr>
                <w:sz w:val="18"/>
              </w:rPr>
            </w:pPr>
            <w:r w:rsidRPr="006A2949">
              <w:rPr>
                <w:sz w:val="18"/>
              </w:rPr>
              <w:t>High-exposure scheme</w:t>
            </w:r>
          </w:p>
        </w:tc>
      </w:tr>
      <w:tr w:rsidR="00A75247" w:rsidRPr="006A2949" w14:paraId="031B6260" w14:textId="77777777" w:rsidTr="00A752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7" w:type="dxa"/>
            <w:vAlign w:val="top"/>
          </w:tcPr>
          <w:p w14:paraId="1768889E" w14:textId="77777777" w:rsidR="00A75247" w:rsidRPr="006A2949" w:rsidRDefault="00A75247" w:rsidP="00A75247">
            <w:pPr>
              <w:rPr>
                <w:sz w:val="18"/>
              </w:rPr>
            </w:pPr>
            <w:r w:rsidRPr="006A2949">
              <w:rPr>
                <w:i/>
                <w:sz w:val="18"/>
              </w:rPr>
              <w:t>E. coli</w:t>
            </w:r>
          </w:p>
        </w:tc>
        <w:tc>
          <w:tcPr>
            <w:tcW w:w="2577" w:type="dxa"/>
            <w:vAlign w:val="top"/>
          </w:tcPr>
          <w:p w14:paraId="204DDE75" w14:textId="77777777" w:rsidR="00A75247" w:rsidRPr="006A2949" w:rsidRDefault="00A75247" w:rsidP="00A75247">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Monthly</w:t>
            </w:r>
          </w:p>
        </w:tc>
        <w:tc>
          <w:tcPr>
            <w:tcW w:w="2577" w:type="dxa"/>
            <w:vAlign w:val="top"/>
          </w:tcPr>
          <w:p w14:paraId="665BE5CD" w14:textId="77777777" w:rsidR="00A75247" w:rsidRPr="006A2949" w:rsidRDefault="00A75247" w:rsidP="00A75247">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Weekly</w:t>
            </w:r>
          </w:p>
        </w:tc>
        <w:tc>
          <w:tcPr>
            <w:tcW w:w="2577" w:type="dxa"/>
            <w:vAlign w:val="top"/>
          </w:tcPr>
          <w:p w14:paraId="6E8BC542" w14:textId="77777777" w:rsidR="00A75247" w:rsidRPr="006A2949" w:rsidRDefault="00A75247" w:rsidP="00A75247">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Weekly</w:t>
            </w:r>
          </w:p>
        </w:tc>
      </w:tr>
      <w:tr w:rsidR="00A75247" w:rsidRPr="006A2949" w14:paraId="7D469B81" w14:textId="77777777" w:rsidTr="00A752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7" w:type="dxa"/>
            <w:vAlign w:val="top"/>
          </w:tcPr>
          <w:p w14:paraId="4C99B7D8" w14:textId="77777777" w:rsidR="00A75247" w:rsidRPr="006A2949" w:rsidRDefault="00A75247" w:rsidP="00A75247">
            <w:pPr>
              <w:rPr>
                <w:sz w:val="18"/>
              </w:rPr>
            </w:pPr>
            <w:r w:rsidRPr="006A2949">
              <w:rPr>
                <w:sz w:val="18"/>
              </w:rPr>
              <w:t>Clostridial spores</w:t>
            </w:r>
          </w:p>
        </w:tc>
        <w:tc>
          <w:tcPr>
            <w:tcW w:w="2577" w:type="dxa"/>
            <w:vAlign w:val="top"/>
          </w:tcPr>
          <w:p w14:paraId="402EB170" w14:textId="77777777" w:rsidR="00A75247" w:rsidRPr="006A2949" w:rsidRDefault="00A75247" w:rsidP="00A75247">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w:t>
            </w:r>
          </w:p>
        </w:tc>
        <w:tc>
          <w:tcPr>
            <w:tcW w:w="2577" w:type="dxa"/>
            <w:vAlign w:val="top"/>
          </w:tcPr>
          <w:p w14:paraId="5A59E99B" w14:textId="77777777" w:rsidR="00A75247" w:rsidRPr="006A2949" w:rsidRDefault="00A75247" w:rsidP="00A75247">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w:t>
            </w:r>
          </w:p>
        </w:tc>
        <w:tc>
          <w:tcPr>
            <w:tcW w:w="2577" w:type="dxa"/>
            <w:vAlign w:val="top"/>
          </w:tcPr>
          <w:p w14:paraId="4663C9EE" w14:textId="77777777" w:rsidR="00A75247" w:rsidRPr="006A2949" w:rsidRDefault="00A75247" w:rsidP="00A75247">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Weekly</w:t>
            </w:r>
          </w:p>
        </w:tc>
      </w:tr>
      <w:tr w:rsidR="00A75247" w:rsidRPr="006A2949" w14:paraId="40316FC2" w14:textId="77777777" w:rsidTr="00A752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7" w:type="dxa"/>
            <w:vAlign w:val="top"/>
          </w:tcPr>
          <w:p w14:paraId="18C8A139" w14:textId="77777777" w:rsidR="00A75247" w:rsidRPr="006A2949" w:rsidRDefault="00A75247" w:rsidP="00A75247">
            <w:pPr>
              <w:rPr>
                <w:sz w:val="18"/>
              </w:rPr>
            </w:pPr>
            <w:r w:rsidRPr="006A2949">
              <w:rPr>
                <w:sz w:val="18"/>
              </w:rPr>
              <w:t>Audit of calibration activities</w:t>
            </w:r>
          </w:p>
        </w:tc>
        <w:tc>
          <w:tcPr>
            <w:tcW w:w="2577" w:type="dxa"/>
            <w:vAlign w:val="top"/>
          </w:tcPr>
          <w:p w14:paraId="63DDB6D6" w14:textId="77777777" w:rsidR="00A75247" w:rsidRPr="006A2949" w:rsidRDefault="00A75247" w:rsidP="00A75247">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Monthly</w:t>
            </w:r>
          </w:p>
        </w:tc>
        <w:tc>
          <w:tcPr>
            <w:tcW w:w="2577" w:type="dxa"/>
            <w:vAlign w:val="top"/>
          </w:tcPr>
          <w:p w14:paraId="4BBC133F" w14:textId="77777777" w:rsidR="00A75247" w:rsidRPr="006A2949" w:rsidRDefault="00A75247" w:rsidP="00A75247">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Monthly</w:t>
            </w:r>
          </w:p>
        </w:tc>
        <w:tc>
          <w:tcPr>
            <w:tcW w:w="2577" w:type="dxa"/>
            <w:vAlign w:val="top"/>
          </w:tcPr>
          <w:p w14:paraId="093B3A1F" w14:textId="77777777" w:rsidR="00A75247" w:rsidRPr="006A2949" w:rsidRDefault="00A75247" w:rsidP="00A75247">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Monthly</w:t>
            </w:r>
          </w:p>
        </w:tc>
      </w:tr>
      <w:tr w:rsidR="00A75247" w:rsidRPr="006A2949" w14:paraId="11B814B6" w14:textId="77777777" w:rsidTr="00A7524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7" w:type="dxa"/>
            <w:vAlign w:val="top"/>
          </w:tcPr>
          <w:p w14:paraId="43993DAB" w14:textId="77777777" w:rsidR="00A75247" w:rsidRPr="006A2949" w:rsidRDefault="00A75247" w:rsidP="00A75247">
            <w:pPr>
              <w:rPr>
                <w:sz w:val="18"/>
              </w:rPr>
            </w:pPr>
            <w:r w:rsidRPr="006A2949">
              <w:rPr>
                <w:sz w:val="18"/>
              </w:rPr>
              <w:t>Audit of preventative maintenance activities</w:t>
            </w:r>
          </w:p>
        </w:tc>
        <w:tc>
          <w:tcPr>
            <w:tcW w:w="2577" w:type="dxa"/>
            <w:vAlign w:val="top"/>
          </w:tcPr>
          <w:p w14:paraId="68DF9AF1" w14:textId="77777777" w:rsidR="00A75247" w:rsidRPr="006A2949" w:rsidRDefault="00A75247" w:rsidP="00A75247">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Annually</w:t>
            </w:r>
          </w:p>
        </w:tc>
        <w:tc>
          <w:tcPr>
            <w:tcW w:w="2577" w:type="dxa"/>
            <w:vAlign w:val="top"/>
          </w:tcPr>
          <w:p w14:paraId="6547F6E0" w14:textId="77777777" w:rsidR="00A75247" w:rsidRPr="006A2949" w:rsidRDefault="00A75247" w:rsidP="00A75247">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Annually</w:t>
            </w:r>
          </w:p>
        </w:tc>
        <w:tc>
          <w:tcPr>
            <w:tcW w:w="2577" w:type="dxa"/>
            <w:vAlign w:val="top"/>
          </w:tcPr>
          <w:p w14:paraId="14D6DBB9" w14:textId="77777777" w:rsidR="00A75247" w:rsidRPr="006A2949" w:rsidRDefault="00A75247" w:rsidP="00A75247">
            <w:pPr>
              <w:cnfStyle w:val="000000010000" w:firstRow="0" w:lastRow="0" w:firstColumn="0" w:lastColumn="0" w:oddVBand="0" w:evenVBand="0" w:oddHBand="0" w:evenHBand="1" w:firstRowFirstColumn="0" w:firstRowLastColumn="0" w:lastRowFirstColumn="0" w:lastRowLastColumn="0"/>
              <w:rPr>
                <w:sz w:val="18"/>
              </w:rPr>
            </w:pPr>
            <w:r w:rsidRPr="006A2949">
              <w:rPr>
                <w:sz w:val="18"/>
              </w:rPr>
              <w:t>Annually</w:t>
            </w:r>
          </w:p>
        </w:tc>
      </w:tr>
      <w:tr w:rsidR="00A75247" w:rsidRPr="006A2949" w14:paraId="56E1C4C4" w14:textId="77777777" w:rsidTr="00A752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7" w:type="dxa"/>
            <w:vAlign w:val="top"/>
          </w:tcPr>
          <w:p w14:paraId="5DFF4F0D" w14:textId="77777777" w:rsidR="00A75247" w:rsidRPr="006A2949" w:rsidRDefault="00A75247" w:rsidP="00A75247">
            <w:pPr>
              <w:rPr>
                <w:sz w:val="18"/>
              </w:rPr>
            </w:pPr>
            <w:r w:rsidRPr="006A2949">
              <w:rPr>
                <w:sz w:val="18"/>
              </w:rPr>
              <w:t>Audit of operational monitoring activities</w:t>
            </w:r>
          </w:p>
        </w:tc>
        <w:tc>
          <w:tcPr>
            <w:tcW w:w="2577" w:type="dxa"/>
            <w:vAlign w:val="top"/>
          </w:tcPr>
          <w:p w14:paraId="268883C2" w14:textId="77777777" w:rsidR="00A75247" w:rsidRPr="006A2949" w:rsidRDefault="00801447" w:rsidP="00A75247">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Monthly</w:t>
            </w:r>
          </w:p>
        </w:tc>
        <w:tc>
          <w:tcPr>
            <w:tcW w:w="2577" w:type="dxa"/>
            <w:vAlign w:val="top"/>
          </w:tcPr>
          <w:p w14:paraId="5E3381BE" w14:textId="77777777" w:rsidR="00A75247" w:rsidRPr="006A2949" w:rsidRDefault="00801447" w:rsidP="00A75247">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Monthly</w:t>
            </w:r>
          </w:p>
        </w:tc>
        <w:tc>
          <w:tcPr>
            <w:tcW w:w="2577" w:type="dxa"/>
            <w:vAlign w:val="top"/>
          </w:tcPr>
          <w:p w14:paraId="79052ECF" w14:textId="77777777" w:rsidR="00A75247" w:rsidRPr="006A2949" w:rsidRDefault="00801447" w:rsidP="00A75247">
            <w:pPr>
              <w:cnfStyle w:val="000000100000" w:firstRow="0" w:lastRow="0" w:firstColumn="0" w:lastColumn="0" w:oddVBand="0" w:evenVBand="0" w:oddHBand="1" w:evenHBand="0" w:firstRowFirstColumn="0" w:firstRowLastColumn="0" w:lastRowFirstColumn="0" w:lastRowLastColumn="0"/>
              <w:rPr>
                <w:sz w:val="18"/>
              </w:rPr>
            </w:pPr>
            <w:r w:rsidRPr="006A2949">
              <w:rPr>
                <w:sz w:val="18"/>
              </w:rPr>
              <w:t>Monthly</w:t>
            </w:r>
          </w:p>
        </w:tc>
      </w:tr>
    </w:tbl>
    <w:p w14:paraId="2E467FED" w14:textId="77777777" w:rsidR="00801447" w:rsidRPr="006E758B" w:rsidRDefault="00801447" w:rsidP="00801447">
      <w:pPr>
        <w:spacing w:after="0"/>
        <w:rPr>
          <w:sz w:val="20"/>
          <w:szCs w:val="20"/>
        </w:rPr>
      </w:pPr>
      <w:r w:rsidRPr="006E758B">
        <w:rPr>
          <w:b/>
          <w:sz w:val="20"/>
          <w:szCs w:val="20"/>
        </w:rPr>
        <w:t>Source</w:t>
      </w:r>
      <w:r w:rsidRPr="006E758B">
        <w:rPr>
          <w:sz w:val="20"/>
          <w:szCs w:val="20"/>
        </w:rPr>
        <w:t>: Adapted from AGWR Table 5.6</w:t>
      </w:r>
    </w:p>
    <w:p w14:paraId="61A67013" w14:textId="77777777" w:rsidR="00C71E00" w:rsidRPr="006A2949" w:rsidRDefault="00C71E00" w:rsidP="00F65AE1">
      <w:pPr>
        <w:spacing w:after="0"/>
      </w:pPr>
    </w:p>
    <w:p w14:paraId="492685F5" w14:textId="77777777" w:rsidR="00801447" w:rsidRPr="006A2949" w:rsidRDefault="00801447" w:rsidP="00801447">
      <w:r w:rsidRPr="006A2949">
        <w:t>Planned responses to recycled water quality non-conformances should be identified in the RWMS document under Element 4 and 6. The RWMS document must also state who is responsible for reviewing the verification monitoring results.</w:t>
      </w:r>
    </w:p>
    <w:p w14:paraId="65EDE7E9" w14:textId="77777777" w:rsidR="00801447" w:rsidRPr="006A2949" w:rsidRDefault="00801447" w:rsidP="00801447">
      <w:r w:rsidRPr="006A2949">
        <w:t>Where recycled water is supplied in proximity to a drinking water network, review of drinking water quality data in relation to those parameters which may signal a cross connection (e.g. salinity) should be undertaken.</w:t>
      </w:r>
    </w:p>
    <w:p w14:paraId="72E6C2AA" w14:textId="77777777" w:rsidR="00801447" w:rsidRPr="006A2949" w:rsidRDefault="00801447" w:rsidP="003C54C1">
      <w:pPr>
        <w:pStyle w:val="Heading4"/>
      </w:pPr>
      <w:bookmarkStart w:id="143" w:name="_Toc394481376"/>
      <w:bookmarkStart w:id="144" w:name="_Toc418673746"/>
      <w:r w:rsidRPr="006A2949">
        <w:t>Satisfaction of recipients of recycled water</w:t>
      </w:r>
      <w:bookmarkEnd w:id="143"/>
      <w:bookmarkEnd w:id="144"/>
    </w:p>
    <w:p w14:paraId="19C6D89D" w14:textId="77777777" w:rsidR="00995D93" w:rsidRPr="006A2949" w:rsidRDefault="00995D93" w:rsidP="00995D93">
      <w:pPr>
        <w:rPr>
          <w:highlight w:val="yellow"/>
        </w:rPr>
      </w:pPr>
      <w:r w:rsidRPr="006A2949">
        <w:t>Comments and complaints from recycled water recipients can provide valuable information on problems that may not have been identified by performance monitoring of the water supply system. A complaint and response program should be established and operated by appropriately trained personnel as part of the RWMS. Recipient satisfaction is a major component of the success of recycled water schemes. In the long term, complaints and responses should be evaluated according to type, pattern and change in the number of complaints received.</w:t>
      </w:r>
    </w:p>
    <w:p w14:paraId="7C70C564" w14:textId="77777777" w:rsidR="00995D93" w:rsidRPr="006A2949" w:rsidRDefault="00995D93" w:rsidP="00995D93">
      <w:r w:rsidRPr="006A2949">
        <w:t xml:space="preserve">The procedures for recording and responding to consumer recycled water quality complaints and enquiries should be documented. Most recycled water suppliers will use a customer request management system. </w:t>
      </w:r>
    </w:p>
    <w:p w14:paraId="0D517CAD" w14:textId="77777777" w:rsidR="00995D93" w:rsidRPr="006A2949" w:rsidRDefault="00995D93" w:rsidP="00995D93">
      <w:r w:rsidRPr="006A2949">
        <w:t>Where recycled water is supplied in proximity to a drinking water network, drinking water quality complaints in these locations should be assessed with a focus on ensuring there are no cross connections.</w:t>
      </w:r>
    </w:p>
    <w:p w14:paraId="0A28A954" w14:textId="77777777" w:rsidR="00801447" w:rsidRDefault="00995D93" w:rsidP="003C54C1">
      <w:pPr>
        <w:pStyle w:val="Heading3"/>
      </w:pPr>
      <w:bookmarkStart w:id="145" w:name="_Toc324927767"/>
      <w:bookmarkStart w:id="146" w:name="_Toc394481377"/>
      <w:bookmarkStart w:id="147" w:name="_Ref397605200"/>
      <w:bookmarkStart w:id="148" w:name="_Toc418673747"/>
      <w:bookmarkStart w:id="149" w:name="_Ref30162309"/>
      <w:r w:rsidRPr="006A2949">
        <w:t>Element 6: Management of incidents and emergencies</w:t>
      </w:r>
      <w:bookmarkEnd w:id="145"/>
      <w:bookmarkEnd w:id="146"/>
      <w:bookmarkEnd w:id="147"/>
      <w:bookmarkEnd w:id="148"/>
      <w:bookmarkEnd w:id="149"/>
    </w:p>
    <w:p w14:paraId="54F4C2FF" w14:textId="77777777" w:rsidR="00810437" w:rsidRPr="00810437" w:rsidRDefault="00810437" w:rsidP="00810437">
      <w:r w:rsidRPr="00810437">
        <w:t>The recycled water supplier needs to develop considered and controlled responses to recycled water quality incidents or emergencies to protect public health and environmental health, maintain consumer confidence and protect the reputation of the organisation. Some events cannot be anticipated or controlled, or are so unlikely to occur that providing preventive measures would be too costly. For such incidents, there must be an adaptive capability to respond constructively and efficiently - this is the focus of this incident and emergency element of the Framework.</w:t>
      </w:r>
    </w:p>
    <w:p w14:paraId="4CE9956A" w14:textId="77777777" w:rsidR="00810437" w:rsidRPr="00810437" w:rsidRDefault="00810437" w:rsidP="00F65AE1">
      <w:pPr>
        <w:ind w:right="-172"/>
      </w:pPr>
      <w:r w:rsidRPr="00810437">
        <w:t>Emergency protocols must remain in place until the system can be returned to normal operating conditions.</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C232FB" w:rsidRPr="00C232FB" w14:paraId="4A5C44B6" w14:textId="77777777" w:rsidTr="00C232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3815E91D" w14:textId="77777777" w:rsidR="00810437" w:rsidRPr="00C232FB" w:rsidRDefault="00810437" w:rsidP="005565E3">
            <w:pPr>
              <w:pStyle w:val="ListBullet"/>
              <w:numPr>
                <w:ilvl w:val="0"/>
                <w:numId w:val="0"/>
              </w:numPr>
              <w:rPr>
                <w:color w:val="auto"/>
              </w:rPr>
            </w:pPr>
            <w:r w:rsidRPr="00C232FB">
              <w:rPr>
                <w:color w:val="auto"/>
              </w:rPr>
              <w:t>What needs to be done</w:t>
            </w:r>
          </w:p>
          <w:p w14:paraId="3B9CBCB3" w14:textId="641536BC" w:rsidR="00810437" w:rsidRPr="00C232FB" w:rsidRDefault="00810437" w:rsidP="002E6628">
            <w:pPr>
              <w:pStyle w:val="ListBullet"/>
              <w:numPr>
                <w:ilvl w:val="0"/>
                <w:numId w:val="18"/>
              </w:numPr>
              <w:rPr>
                <w:b w:val="0"/>
                <w:color w:val="auto"/>
              </w:rPr>
            </w:pPr>
            <w:r w:rsidRPr="00C232FB">
              <w:rPr>
                <w:b w:val="0"/>
                <w:color w:val="auto"/>
              </w:rPr>
              <w:t>Develop a contact list for incidents and emergencies</w:t>
            </w:r>
            <w:r w:rsidR="00C232FB">
              <w:rPr>
                <w:b w:val="0"/>
                <w:color w:val="auto"/>
              </w:rPr>
              <w:t>.</w:t>
            </w:r>
          </w:p>
          <w:p w14:paraId="06FFFD97" w14:textId="6B116978" w:rsidR="00810437" w:rsidRPr="00C232FB" w:rsidRDefault="00810437" w:rsidP="002E6628">
            <w:pPr>
              <w:pStyle w:val="ListBullet"/>
              <w:numPr>
                <w:ilvl w:val="0"/>
                <w:numId w:val="18"/>
              </w:numPr>
              <w:rPr>
                <w:b w:val="0"/>
                <w:color w:val="auto"/>
              </w:rPr>
            </w:pPr>
            <w:r w:rsidRPr="00C232FB">
              <w:rPr>
                <w:b w:val="0"/>
                <w:color w:val="auto"/>
              </w:rPr>
              <w:t>Record in the RWMS document where controlled copies of the contact list are kept</w:t>
            </w:r>
            <w:r w:rsidR="00C232FB">
              <w:rPr>
                <w:b w:val="0"/>
                <w:color w:val="auto"/>
              </w:rPr>
              <w:t>.</w:t>
            </w:r>
          </w:p>
          <w:p w14:paraId="25B0462D" w14:textId="3EBAA9E0" w:rsidR="00810437" w:rsidRPr="00C232FB" w:rsidRDefault="009D180E" w:rsidP="002E6628">
            <w:pPr>
              <w:pStyle w:val="ListBullet"/>
              <w:numPr>
                <w:ilvl w:val="0"/>
                <w:numId w:val="18"/>
              </w:numPr>
              <w:rPr>
                <w:b w:val="0"/>
                <w:color w:val="auto"/>
              </w:rPr>
            </w:pPr>
            <w:r w:rsidRPr="00C232FB">
              <w:rPr>
                <w:b w:val="0"/>
                <w:color w:val="auto"/>
              </w:rPr>
              <w:t>Reference</w:t>
            </w:r>
            <w:r w:rsidR="00810437" w:rsidRPr="00C232FB">
              <w:rPr>
                <w:b w:val="0"/>
                <w:color w:val="auto"/>
              </w:rPr>
              <w:t xml:space="preserve"> the protocols to be followed in case of incident or emergency</w:t>
            </w:r>
            <w:r w:rsidR="00C232FB">
              <w:rPr>
                <w:b w:val="0"/>
                <w:color w:val="auto"/>
              </w:rPr>
              <w:t>.</w:t>
            </w:r>
          </w:p>
          <w:p w14:paraId="7680E84A" w14:textId="77777777" w:rsidR="00810437" w:rsidRPr="00C232FB" w:rsidRDefault="00810437" w:rsidP="002E6628">
            <w:pPr>
              <w:pStyle w:val="ListBullet"/>
              <w:numPr>
                <w:ilvl w:val="0"/>
                <w:numId w:val="18"/>
              </w:numPr>
              <w:rPr>
                <w:b w:val="0"/>
                <w:color w:val="auto"/>
              </w:rPr>
            </w:pPr>
            <w:r w:rsidRPr="00C232FB">
              <w:rPr>
                <w:b w:val="0"/>
                <w:color w:val="auto"/>
              </w:rPr>
              <w:t>Record in the RWMS</w:t>
            </w:r>
            <w:r w:rsidR="00F354C3" w:rsidRPr="00C232FB">
              <w:rPr>
                <w:b w:val="0"/>
                <w:color w:val="auto"/>
              </w:rPr>
              <w:t>.</w:t>
            </w:r>
          </w:p>
        </w:tc>
      </w:tr>
    </w:tbl>
    <w:p w14:paraId="50C4CE43" w14:textId="77777777" w:rsidR="00810437" w:rsidRDefault="00810437" w:rsidP="003C54C1">
      <w:pPr>
        <w:pStyle w:val="Heading4"/>
      </w:pPr>
      <w:r>
        <w:t>Communication</w:t>
      </w:r>
    </w:p>
    <w:p w14:paraId="2929B982" w14:textId="77777777" w:rsidR="00810437" w:rsidRPr="00E11154" w:rsidRDefault="00810437" w:rsidP="00810437">
      <w:pPr>
        <w:rPr>
          <w:lang w:eastAsia="ja-JP"/>
        </w:rPr>
      </w:pPr>
      <w:r w:rsidRPr="00892525">
        <w:t xml:space="preserve">Effective communication is vital in managing incidents and emergencies. See </w:t>
      </w:r>
      <w:r w:rsidRPr="00AD6D84">
        <w:t>Recycled Water Incident Notification and Response information sheet.</w:t>
      </w:r>
      <w:r w:rsidRPr="00892525">
        <w:t xml:space="preserve"> Clearly defined protocols for both internal</w:t>
      </w:r>
      <w:r w:rsidRPr="00E11154">
        <w:t xml:space="preserve"> and external communications should be established with the involvement of relevant agencies including health, environment and other regulatory agencies:</w:t>
      </w:r>
    </w:p>
    <w:p w14:paraId="40BE698C" w14:textId="6D443F40" w:rsidR="00810437" w:rsidRPr="00E11154" w:rsidRDefault="00474E42" w:rsidP="002811F0">
      <w:pPr>
        <w:pStyle w:val="ListBullet"/>
        <w:numPr>
          <w:ilvl w:val="0"/>
          <w:numId w:val="55"/>
        </w:numPr>
      </w:pPr>
      <w:r>
        <w:t>E</w:t>
      </w:r>
      <w:r w:rsidR="00810437" w:rsidRPr="00E11154">
        <w:t>nsuring that all possible threats are identified as potential causes of an incident</w:t>
      </w:r>
      <w:r w:rsidR="00C232FB">
        <w:t>.</w:t>
      </w:r>
    </w:p>
    <w:p w14:paraId="63E3F7F9" w14:textId="719D0CB3" w:rsidR="00810437" w:rsidRPr="00E11154" w:rsidRDefault="00474E42" w:rsidP="002811F0">
      <w:pPr>
        <w:pStyle w:val="ListBullet"/>
        <w:numPr>
          <w:ilvl w:val="0"/>
          <w:numId w:val="55"/>
        </w:numPr>
      </w:pPr>
      <w:r>
        <w:t>D</w:t>
      </w:r>
      <w:r w:rsidR="00810437" w:rsidRPr="00E11154">
        <w:t>efining what an incident is</w:t>
      </w:r>
      <w:r w:rsidR="00C232FB">
        <w:t>.</w:t>
      </w:r>
    </w:p>
    <w:p w14:paraId="3BACFCAD" w14:textId="52BC1A6D" w:rsidR="00810437" w:rsidRPr="00E11154" w:rsidRDefault="00474E42" w:rsidP="002811F0">
      <w:pPr>
        <w:pStyle w:val="ListBullet"/>
        <w:numPr>
          <w:ilvl w:val="0"/>
          <w:numId w:val="55"/>
        </w:numPr>
      </w:pPr>
      <w:r>
        <w:t>D</w:t>
      </w:r>
      <w:r w:rsidR="00810437" w:rsidRPr="00E11154">
        <w:t>ocumenting who makes the notification and to whom</w:t>
      </w:r>
      <w:r w:rsidR="00C232FB">
        <w:t>.</w:t>
      </w:r>
    </w:p>
    <w:p w14:paraId="76663DEE" w14:textId="090AAC87" w:rsidR="00810437" w:rsidRPr="00715EAF" w:rsidRDefault="00474E42" w:rsidP="002811F0">
      <w:pPr>
        <w:pStyle w:val="ListBullet"/>
        <w:numPr>
          <w:ilvl w:val="0"/>
          <w:numId w:val="55"/>
        </w:numPr>
      </w:pPr>
      <w:r>
        <w:t>D</w:t>
      </w:r>
      <w:r w:rsidR="00810437" w:rsidRPr="00715EAF">
        <w:t>ocumenting when notifications occur</w:t>
      </w:r>
      <w:r w:rsidR="00810437">
        <w:t>.</w:t>
      </w:r>
    </w:p>
    <w:p w14:paraId="4B62BF6F" w14:textId="73BCE628" w:rsidR="00810437" w:rsidRPr="00715EAF" w:rsidRDefault="00810437" w:rsidP="00810437">
      <w:r w:rsidRPr="00715EAF">
        <w:t xml:space="preserve">Recycled water suppliers should have a contact lists for incidents and emergencies which is available to all operational staff. The contact list should include contact information including name, work number, after-hours number, mobile number and pager number for the organisations listed in </w:t>
      </w:r>
      <w:r w:rsidR="00AD6D84">
        <w:t>Table</w:t>
      </w:r>
      <w:r w:rsidR="005508CC">
        <w:t xml:space="preserve"> 19</w:t>
      </w:r>
      <w:r w:rsidR="00494DBB" w:rsidRPr="00021FA2">
        <w:t xml:space="preserve"> </w:t>
      </w:r>
      <w:r w:rsidRPr="00715EAF">
        <w:t xml:space="preserve">as a minimum. </w:t>
      </w:r>
    </w:p>
    <w:p w14:paraId="2656D56D" w14:textId="3358FFC2" w:rsidR="005565E3" w:rsidRPr="00AD6D84" w:rsidRDefault="005565E3" w:rsidP="005565E3">
      <w:pPr>
        <w:pStyle w:val="Caption"/>
        <w:keepNext/>
        <w:rPr>
          <w:i w:val="0"/>
        </w:rPr>
      </w:pPr>
      <w:bookmarkStart w:id="150" w:name="_Ref22035395"/>
      <w:bookmarkStart w:id="151" w:name="_Toc53409985"/>
      <w:r w:rsidRPr="00AD6D84">
        <w:rPr>
          <w:i w:val="0"/>
        </w:rPr>
        <w:t xml:space="preserve">Table </w:t>
      </w:r>
      <w:r w:rsidR="006265EB" w:rsidRPr="00AD6D84">
        <w:rPr>
          <w:i w:val="0"/>
        </w:rPr>
        <w:fldChar w:fldCharType="begin"/>
      </w:r>
      <w:r w:rsidR="006265EB" w:rsidRPr="00AD6D84">
        <w:rPr>
          <w:i w:val="0"/>
        </w:rPr>
        <w:instrText xml:space="preserve"> SEQ Table \* ARABIC </w:instrText>
      </w:r>
      <w:r w:rsidR="006265EB" w:rsidRPr="00AD6D84">
        <w:rPr>
          <w:i w:val="0"/>
        </w:rPr>
        <w:fldChar w:fldCharType="separate"/>
      </w:r>
      <w:r w:rsidR="00CF5A55">
        <w:rPr>
          <w:i w:val="0"/>
          <w:noProof/>
        </w:rPr>
        <w:t>19</w:t>
      </w:r>
      <w:r w:rsidR="006265EB" w:rsidRPr="00AD6D84">
        <w:rPr>
          <w:i w:val="0"/>
          <w:noProof/>
        </w:rPr>
        <w:fldChar w:fldCharType="end"/>
      </w:r>
      <w:bookmarkEnd w:id="150"/>
      <w:r w:rsidR="006E758B">
        <w:rPr>
          <w:i w:val="0"/>
        </w:rPr>
        <w:t xml:space="preserve">: </w:t>
      </w:r>
      <w:r w:rsidRPr="00AD6D84">
        <w:rPr>
          <w:i w:val="0"/>
        </w:rPr>
        <w:t>Emergency Contacts</w:t>
      </w:r>
      <w:bookmarkEnd w:id="151"/>
    </w:p>
    <w:tbl>
      <w:tblPr>
        <w:tblStyle w:val="NTGtable1"/>
        <w:tblW w:w="0" w:type="auto"/>
        <w:tblLook w:val="04A0" w:firstRow="1" w:lastRow="0" w:firstColumn="1" w:lastColumn="0" w:noHBand="0" w:noVBand="1"/>
      </w:tblPr>
      <w:tblGrid>
        <w:gridCol w:w="3436"/>
        <w:gridCol w:w="3436"/>
        <w:gridCol w:w="3436"/>
      </w:tblGrid>
      <w:tr w:rsidR="005565E3" w14:paraId="6D9FE7E3" w14:textId="77777777" w:rsidTr="005565E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36" w:type="dxa"/>
            <w:vAlign w:val="top"/>
          </w:tcPr>
          <w:p w14:paraId="6C4670BD" w14:textId="77777777" w:rsidR="005565E3" w:rsidRPr="005565E3" w:rsidRDefault="005565E3" w:rsidP="005565E3">
            <w:pPr>
              <w:rPr>
                <w:sz w:val="18"/>
              </w:rPr>
            </w:pPr>
            <w:r w:rsidRPr="005565E3">
              <w:rPr>
                <w:sz w:val="18"/>
              </w:rPr>
              <w:t>Emergency Services</w:t>
            </w:r>
          </w:p>
        </w:tc>
        <w:tc>
          <w:tcPr>
            <w:tcW w:w="3436" w:type="dxa"/>
            <w:vAlign w:val="top"/>
          </w:tcPr>
          <w:p w14:paraId="65600110" w14:textId="77777777" w:rsidR="005565E3" w:rsidRPr="005565E3" w:rsidRDefault="005565E3" w:rsidP="005565E3">
            <w:pPr>
              <w:cnfStyle w:val="100000000000" w:firstRow="1" w:lastRow="0" w:firstColumn="0" w:lastColumn="0" w:oddVBand="0" w:evenVBand="0" w:oddHBand="0" w:evenHBand="0" w:firstRowFirstColumn="0" w:firstRowLastColumn="0" w:lastRowFirstColumn="0" w:lastRowLastColumn="0"/>
              <w:rPr>
                <w:sz w:val="18"/>
              </w:rPr>
            </w:pPr>
            <w:r w:rsidRPr="005565E3">
              <w:rPr>
                <w:sz w:val="18"/>
              </w:rPr>
              <w:t>Other organisations</w:t>
            </w:r>
          </w:p>
        </w:tc>
        <w:tc>
          <w:tcPr>
            <w:tcW w:w="3436" w:type="dxa"/>
            <w:vAlign w:val="top"/>
          </w:tcPr>
          <w:p w14:paraId="2F15AD23" w14:textId="77777777" w:rsidR="005565E3" w:rsidRPr="005565E3" w:rsidRDefault="005565E3" w:rsidP="005565E3">
            <w:pPr>
              <w:cnfStyle w:val="100000000000" w:firstRow="1" w:lastRow="0" w:firstColumn="0" w:lastColumn="0" w:oddVBand="0" w:evenVBand="0" w:oddHBand="0" w:evenHBand="0" w:firstRowFirstColumn="0" w:firstRowLastColumn="0" w:lastRowFirstColumn="0" w:lastRowLastColumn="0"/>
              <w:rPr>
                <w:sz w:val="18"/>
              </w:rPr>
            </w:pPr>
            <w:r w:rsidRPr="005565E3">
              <w:rPr>
                <w:sz w:val="18"/>
              </w:rPr>
              <w:t>Other</w:t>
            </w:r>
          </w:p>
        </w:tc>
      </w:tr>
      <w:tr w:rsidR="005565E3" w14:paraId="141B76BE" w14:textId="77777777" w:rsidTr="005565E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6" w:type="dxa"/>
            <w:vAlign w:val="top"/>
          </w:tcPr>
          <w:p w14:paraId="2A8FD6F1" w14:textId="77777777" w:rsidR="005565E3" w:rsidRPr="005565E3" w:rsidRDefault="00AD6D84" w:rsidP="005565E3">
            <w:pPr>
              <w:rPr>
                <w:sz w:val="18"/>
              </w:rPr>
            </w:pPr>
            <w:r>
              <w:rPr>
                <w:sz w:val="18"/>
              </w:rPr>
              <w:t>NT Police, Fire &amp; Emergency Services 131 444</w:t>
            </w:r>
          </w:p>
        </w:tc>
        <w:tc>
          <w:tcPr>
            <w:tcW w:w="3436" w:type="dxa"/>
            <w:vAlign w:val="top"/>
          </w:tcPr>
          <w:p w14:paraId="6B35AF8B" w14:textId="77777777" w:rsidR="005565E3" w:rsidRDefault="00AD6D84" w:rsidP="005565E3">
            <w:pPr>
              <w:cnfStyle w:val="000000100000" w:firstRow="0" w:lastRow="0" w:firstColumn="0" w:lastColumn="0" w:oddVBand="0" w:evenVBand="0" w:oddHBand="1" w:evenHBand="0" w:firstRowFirstColumn="0" w:firstRowLastColumn="0" w:lastRowFirstColumn="0" w:lastRowLastColumn="0"/>
              <w:rPr>
                <w:sz w:val="18"/>
              </w:rPr>
            </w:pPr>
            <w:r w:rsidRPr="00AD6D84">
              <w:rPr>
                <w:sz w:val="18"/>
              </w:rPr>
              <w:t>Depart</w:t>
            </w:r>
            <w:r>
              <w:rPr>
                <w:sz w:val="18"/>
              </w:rPr>
              <w:t>ment of Health 1800 095 646</w:t>
            </w:r>
          </w:p>
          <w:p w14:paraId="059C5917" w14:textId="77777777" w:rsidR="00AD6D84" w:rsidRPr="00AD6D84" w:rsidRDefault="00AD6D84" w:rsidP="005565E3">
            <w:pPr>
              <w:cnfStyle w:val="000000100000" w:firstRow="0" w:lastRow="0" w:firstColumn="0" w:lastColumn="0" w:oddVBand="0" w:evenVBand="0" w:oddHBand="1" w:evenHBand="0" w:firstRowFirstColumn="0" w:firstRowLastColumn="0" w:lastRowFirstColumn="0" w:lastRowLastColumn="0"/>
              <w:rPr>
                <w:sz w:val="18"/>
              </w:rPr>
            </w:pPr>
            <w:r>
              <w:rPr>
                <w:sz w:val="18"/>
              </w:rPr>
              <w:t>NT Environment Protection Authority 1800 064 567</w:t>
            </w:r>
          </w:p>
        </w:tc>
        <w:tc>
          <w:tcPr>
            <w:tcW w:w="3436" w:type="dxa"/>
            <w:vAlign w:val="top"/>
          </w:tcPr>
          <w:p w14:paraId="5A1288EB" w14:textId="77777777" w:rsidR="005565E3" w:rsidRPr="005565E3" w:rsidRDefault="005565E3" w:rsidP="005565E3">
            <w:pPr>
              <w:cnfStyle w:val="000000100000" w:firstRow="0" w:lastRow="0" w:firstColumn="0" w:lastColumn="0" w:oddVBand="0" w:evenVBand="0" w:oddHBand="1" w:evenHBand="0" w:firstRowFirstColumn="0" w:firstRowLastColumn="0" w:lastRowFirstColumn="0" w:lastRowLastColumn="0"/>
              <w:rPr>
                <w:sz w:val="18"/>
              </w:rPr>
            </w:pPr>
            <w:r>
              <w:rPr>
                <w:sz w:val="18"/>
              </w:rPr>
              <w:t>Media (each local newspaper, TV, radio station)</w:t>
            </w:r>
            <w:r>
              <w:rPr>
                <w:sz w:val="18"/>
              </w:rPr>
              <w:br/>
              <w:t>Telecoms service provider control room (Telstra, Optus, Vodafone etc.)</w:t>
            </w:r>
            <w:r>
              <w:rPr>
                <w:sz w:val="18"/>
              </w:rPr>
              <w:br/>
              <w:t>Staff internal to the water supplier (media, executive, managers etc.)</w:t>
            </w:r>
          </w:p>
        </w:tc>
      </w:tr>
    </w:tbl>
    <w:p w14:paraId="7CA7028E" w14:textId="77777777" w:rsidR="005565E3" w:rsidRDefault="005565E3" w:rsidP="00F354C3">
      <w:pPr>
        <w:spacing w:after="0"/>
      </w:pPr>
    </w:p>
    <w:p w14:paraId="2E19EFE2" w14:textId="24364C4E" w:rsidR="005565E3" w:rsidRPr="005565E3" w:rsidRDefault="005565E3" w:rsidP="005565E3">
      <w:r w:rsidRPr="005565E3">
        <w:t xml:space="preserve">The contact list must be controlled and its currency maintained. It must have a review date and responsibility for review assigned on the document or file. Contact lists should be updated regularly </w:t>
      </w:r>
      <w:r w:rsidR="00021FA2">
        <w:br/>
      </w:r>
      <w:r w:rsidRPr="005565E3">
        <w:t>(e.g. three-monthly) to ensure they remain accurate.</w:t>
      </w:r>
    </w:p>
    <w:p w14:paraId="341472F7" w14:textId="77777777" w:rsidR="005565E3" w:rsidRPr="005565E3" w:rsidRDefault="005565E3" w:rsidP="005565E3">
      <w:r w:rsidRPr="005565E3">
        <w:t>User confidence and trust during and after an incident or emergency are essential and are largely affected by how incidents and emergencies are handled. A public and media communication strategy should be developed before any incident or emergency situation occurs. Draft public and media notifications should be prepared in advance of any incident and should be designed for the target audience. An appropriately trained and authoritative contact should be designated to handle all communications in the event of an incident or emergency. All employees should be kept informed during any incident for their own needs and because they provide informal points of contact for the community.</w:t>
      </w:r>
    </w:p>
    <w:p w14:paraId="0F8B3A9C" w14:textId="77777777" w:rsidR="005565E3" w:rsidRPr="005565E3" w:rsidRDefault="005565E3" w:rsidP="005565E3">
      <w:r w:rsidRPr="005565E3">
        <w:t>Recipients of recycled water should be told when an incident has ended and should be provided with information on the cause and actions taken to minimise future occurrences.</w:t>
      </w:r>
    </w:p>
    <w:p w14:paraId="0BB32E64" w14:textId="77777777" w:rsidR="00C232FB" w:rsidRDefault="00C232FB">
      <w:pPr>
        <w:rPr>
          <w:rFonts w:asciiTheme="majorHAnsi" w:eastAsiaTheme="majorEastAsia" w:hAnsiTheme="majorHAnsi" w:cstheme="majorBidi"/>
          <w:bCs/>
          <w:iCs/>
          <w:color w:val="454347"/>
          <w:sz w:val="24"/>
        </w:rPr>
      </w:pPr>
      <w:bookmarkStart w:id="152" w:name="_Ref22035573"/>
      <w:r>
        <w:br w:type="page"/>
      </w:r>
    </w:p>
    <w:p w14:paraId="6B543415" w14:textId="41B65A4E" w:rsidR="005565E3" w:rsidRDefault="005565E3" w:rsidP="003C54C1">
      <w:pPr>
        <w:pStyle w:val="Heading4"/>
      </w:pPr>
      <w:r>
        <w:t>Incident and emergency protocols</w:t>
      </w:r>
      <w:bookmarkEnd w:id="152"/>
      <w:r w:rsidR="006C13BC">
        <w:t xml:space="preserve"> (IERP)</w:t>
      </w:r>
    </w:p>
    <w:p w14:paraId="185EF96D" w14:textId="77777777" w:rsidR="005565E3" w:rsidRPr="00715EAF" w:rsidRDefault="005565E3" w:rsidP="005565E3">
      <w:r>
        <w:t>Incidents may arise throug</w:t>
      </w:r>
      <w:r w:rsidR="00AD6D84">
        <w:t xml:space="preserve">h many circumstances. </w:t>
      </w:r>
      <w:r>
        <w:t>Recycled w</w:t>
      </w:r>
      <w:r w:rsidRPr="00715EAF">
        <w:t xml:space="preserve">ater suppliers should review the information available and tailor it to their needs in consultation with </w:t>
      </w:r>
      <w:r w:rsidR="00127F2A">
        <w:t>DoH</w:t>
      </w:r>
      <w:r w:rsidRPr="00715EAF">
        <w:t xml:space="preserve">. </w:t>
      </w:r>
    </w:p>
    <w:p w14:paraId="0E937E60" w14:textId="77777777" w:rsidR="005565E3" w:rsidRPr="00715EAF" w:rsidRDefault="005565E3" w:rsidP="005565E3">
      <w:r w:rsidRPr="00715EAF">
        <w:t>When tailoring incident and emergency protocols, the recycled water supplier should discuss with key agencies under what circumstances notification</w:t>
      </w:r>
      <w:r>
        <w:t>s</w:t>
      </w:r>
      <w:r w:rsidRPr="00715EAF">
        <w:t xml:space="preserve"> should take place and which personnel from the</w:t>
      </w:r>
      <w:r>
        <w:t xml:space="preserve"> recycled</w:t>
      </w:r>
      <w:r w:rsidRPr="00715EAF">
        <w:t xml:space="preserve"> water supplier are authorised to communicate with these agencies.</w:t>
      </w:r>
    </w:p>
    <w:p w14:paraId="4B63F00E" w14:textId="4FADDB61" w:rsidR="009A1036" w:rsidRPr="009A1036" w:rsidRDefault="009A1036" w:rsidP="009A1036">
      <w:r w:rsidRPr="009A1036">
        <w:t>All relevant staff and contractors should be trained in the application of the IERP and procedures. This training should be recorded in the recycled water supplier’s training register (</w:t>
      </w:r>
      <w:r w:rsidR="00B05B1D">
        <w:t>see</w:t>
      </w:r>
      <w:r w:rsidR="00474E42">
        <w:t xml:space="preserve"> </w:t>
      </w:r>
      <w:r w:rsidR="00474E42" w:rsidRPr="00021FA2">
        <w:rPr>
          <w:color w:val="FF0000"/>
        </w:rPr>
        <w:t>section 5.2.7</w:t>
      </w:r>
      <w:r w:rsidR="00474E42">
        <w:t xml:space="preserve">. - </w:t>
      </w:r>
      <w:r w:rsidRPr="009A1036">
        <w:t>Element 7). Training should focus on those incidents most likely to occur</w:t>
      </w:r>
      <w:r w:rsidR="00474E42">
        <w:t>,</w:t>
      </w:r>
      <w:r w:rsidRPr="009A1036">
        <w:t xml:space="preserve"> e.g. under dosing of chlorine or discovery of a cross connection. Training on the IERP will help familiarise staff with procedures and determine what works and what does not so that revisions can be made accordingly.</w:t>
      </w:r>
    </w:p>
    <w:p w14:paraId="53FD385B" w14:textId="504C26DC" w:rsidR="009A1036" w:rsidRPr="009A1036" w:rsidRDefault="009A1036" w:rsidP="009A1036">
      <w:r w:rsidRPr="009A1036">
        <w:t xml:space="preserve">After an incident or emergency has been resolved all the staff involved should be debriefed and this information used to improve the </w:t>
      </w:r>
      <w:r w:rsidR="00474E42">
        <w:t>recycled water supplier’s IERP.</w:t>
      </w:r>
    </w:p>
    <w:p w14:paraId="3467CAC9" w14:textId="77777777" w:rsidR="009A1036" w:rsidRDefault="009A1036" w:rsidP="003C54C1">
      <w:pPr>
        <w:pStyle w:val="Heading3"/>
      </w:pPr>
      <w:r w:rsidRPr="009A1036">
        <w:t>Element 7: Operator, contractor and end user awareness and training</w:t>
      </w:r>
    </w:p>
    <w:p w14:paraId="0CDB3EB0" w14:textId="77777777" w:rsidR="009A1036" w:rsidRPr="009A1036" w:rsidRDefault="009A1036" w:rsidP="009A1036">
      <w:r w:rsidRPr="009A1036">
        <w:t xml:space="preserve">The successful operation of a recycled water supply system rests not just on the engineered components but also on the </w:t>
      </w:r>
      <w:r w:rsidR="00F354C3">
        <w:t>knowledge</w:t>
      </w:r>
      <w:r w:rsidRPr="009A1036">
        <w:t xml:space="preserve">, skills, motivation and commitment of all involved in the operation of the recycled water supply system from source through to end use. </w:t>
      </w:r>
    </w:p>
    <w:p w14:paraId="5200AC38" w14:textId="77777777" w:rsidR="009A1036" w:rsidRPr="009A1036" w:rsidRDefault="009A1036" w:rsidP="009A1036">
      <w:r w:rsidRPr="009A1036">
        <w:t xml:space="preserve">The </w:t>
      </w:r>
      <w:r w:rsidR="00F354C3">
        <w:t>knowledge</w:t>
      </w:r>
      <w:r w:rsidRPr="009A1036">
        <w:t>, skills, motivation and commitment of operators, contractors and recipients ultimately determine:</w:t>
      </w:r>
    </w:p>
    <w:p w14:paraId="7EDBC8B7" w14:textId="74FCFD90" w:rsidR="009A1036" w:rsidRPr="009717DF" w:rsidRDefault="00C232FB" w:rsidP="002811F0">
      <w:pPr>
        <w:pStyle w:val="ListBullet"/>
        <w:numPr>
          <w:ilvl w:val="0"/>
          <w:numId w:val="56"/>
        </w:numPr>
      </w:pPr>
      <w:r>
        <w:t>A</w:t>
      </w:r>
      <w:r w:rsidR="009A1036" w:rsidRPr="009717DF">
        <w:t xml:space="preserve"> recycled water supplier’s ability to successfully operate a recycled water supply system and maintain the treatment barriers used for preventive measures</w:t>
      </w:r>
      <w:r>
        <w:t>.</w:t>
      </w:r>
    </w:p>
    <w:p w14:paraId="50B015A8" w14:textId="0BD6559F" w:rsidR="009A1036" w:rsidRPr="009717DF" w:rsidRDefault="00C232FB" w:rsidP="002811F0">
      <w:pPr>
        <w:pStyle w:val="ListBullet"/>
        <w:numPr>
          <w:ilvl w:val="0"/>
          <w:numId w:val="56"/>
        </w:numPr>
      </w:pPr>
      <w:r>
        <w:t>T</w:t>
      </w:r>
      <w:r w:rsidR="009A1036" w:rsidRPr="009717DF">
        <w:t>he effectiveness of non-treatment barriers used as preventive measures.</w:t>
      </w:r>
    </w:p>
    <w:p w14:paraId="0E3BAD91" w14:textId="77777777" w:rsidR="009A1036" w:rsidRPr="00F354C3" w:rsidRDefault="009A1036" w:rsidP="009A1036">
      <w:pPr>
        <w:rPr>
          <w:rFonts w:asciiTheme="minorHAnsi" w:hAnsiTheme="minorHAnsi"/>
        </w:rPr>
      </w:pPr>
      <w:r w:rsidRPr="00F354C3">
        <w:rPr>
          <w:rFonts w:asciiTheme="minorHAnsi" w:hAnsiTheme="minorHAnsi"/>
        </w:rPr>
        <w:t>This element therefore involves both recycled water quality awareness and training requirements.</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C232FB" w:rsidRPr="00C232FB" w14:paraId="10CBFF59" w14:textId="77777777" w:rsidTr="00C232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227E5DDB" w14:textId="77777777" w:rsidR="009A1036" w:rsidRPr="00C232FB" w:rsidRDefault="009A1036" w:rsidP="006C0DC7">
            <w:pPr>
              <w:pStyle w:val="ListBullet"/>
              <w:numPr>
                <w:ilvl w:val="0"/>
                <w:numId w:val="0"/>
              </w:numPr>
              <w:rPr>
                <w:color w:val="auto"/>
              </w:rPr>
            </w:pPr>
            <w:r w:rsidRPr="00C232FB">
              <w:rPr>
                <w:color w:val="auto"/>
              </w:rPr>
              <w:t>What needs to be done</w:t>
            </w:r>
          </w:p>
          <w:p w14:paraId="64E36DA7" w14:textId="034FF8DD" w:rsidR="009A1036" w:rsidRPr="00C232FB" w:rsidRDefault="009A1036" w:rsidP="002E6628">
            <w:pPr>
              <w:pStyle w:val="ListBullet"/>
              <w:numPr>
                <w:ilvl w:val="0"/>
                <w:numId w:val="18"/>
              </w:numPr>
              <w:rPr>
                <w:b w:val="0"/>
                <w:color w:val="auto"/>
              </w:rPr>
            </w:pPr>
            <w:r w:rsidRPr="00C232FB">
              <w:rPr>
                <w:b w:val="0"/>
                <w:color w:val="auto"/>
              </w:rPr>
              <w:t>In the RWMS document, record the management, review and record keeping processes for operator, co</w:t>
            </w:r>
            <w:r w:rsidR="006C13BC" w:rsidRPr="00C232FB">
              <w:rPr>
                <w:b w:val="0"/>
                <w:color w:val="auto"/>
              </w:rPr>
              <w:t>ntractor and recipient training</w:t>
            </w:r>
            <w:r w:rsidR="00C232FB">
              <w:rPr>
                <w:b w:val="0"/>
                <w:color w:val="auto"/>
              </w:rPr>
              <w:t>.</w:t>
            </w:r>
          </w:p>
          <w:p w14:paraId="03F28A5F" w14:textId="70B8EB09" w:rsidR="009A1036" w:rsidRPr="00C232FB" w:rsidRDefault="009D180E" w:rsidP="002E6628">
            <w:pPr>
              <w:pStyle w:val="ListBullet"/>
              <w:numPr>
                <w:ilvl w:val="0"/>
                <w:numId w:val="18"/>
              </w:numPr>
              <w:rPr>
                <w:b w:val="0"/>
                <w:color w:val="auto"/>
              </w:rPr>
            </w:pPr>
            <w:r w:rsidRPr="00C232FB">
              <w:rPr>
                <w:b w:val="0"/>
                <w:color w:val="auto"/>
              </w:rPr>
              <w:t>Reference</w:t>
            </w:r>
            <w:r w:rsidR="009A1036" w:rsidRPr="00C232FB">
              <w:rPr>
                <w:b w:val="0"/>
                <w:color w:val="auto"/>
              </w:rPr>
              <w:t xml:space="preserve"> to the management of training, including records kept and the review processes in place, shou</w:t>
            </w:r>
            <w:r w:rsidR="006C13BC" w:rsidRPr="00C232FB">
              <w:rPr>
                <w:b w:val="0"/>
                <w:color w:val="auto"/>
              </w:rPr>
              <w:t>ld be made in the RWMS document</w:t>
            </w:r>
            <w:r w:rsidR="00C232FB">
              <w:rPr>
                <w:b w:val="0"/>
                <w:color w:val="auto"/>
              </w:rPr>
              <w:t>.</w:t>
            </w:r>
          </w:p>
          <w:p w14:paraId="0AB304CE" w14:textId="77777777" w:rsidR="009A1036" w:rsidRPr="00C232FB" w:rsidRDefault="009A1036" w:rsidP="002E6628">
            <w:pPr>
              <w:pStyle w:val="ListBullet"/>
              <w:numPr>
                <w:ilvl w:val="0"/>
                <w:numId w:val="18"/>
              </w:numPr>
              <w:rPr>
                <w:b w:val="0"/>
                <w:color w:val="auto"/>
              </w:rPr>
            </w:pPr>
            <w:r w:rsidRPr="00C232FB">
              <w:rPr>
                <w:b w:val="0"/>
                <w:color w:val="auto"/>
              </w:rPr>
              <w:t>The RWMS document must include information on how the recycled water supplier improves and maintains employees’ and contractors’ awareness of recycled water quality and environmental issues.</w:t>
            </w:r>
          </w:p>
        </w:tc>
      </w:tr>
    </w:tbl>
    <w:p w14:paraId="7D0FA8C2" w14:textId="77777777" w:rsidR="009A1036" w:rsidRDefault="009A1036" w:rsidP="00F354C3">
      <w:pPr>
        <w:spacing w:after="0"/>
      </w:pPr>
    </w:p>
    <w:p w14:paraId="5CCA19DA" w14:textId="77777777" w:rsidR="009A1036" w:rsidRPr="009A1036" w:rsidRDefault="009A1036" w:rsidP="009A1036">
      <w:r w:rsidRPr="009A1036">
        <w:t>The Human Resources section of the recycled water supplier usually manages training requirements and records, including:</w:t>
      </w:r>
    </w:p>
    <w:p w14:paraId="504EB84E" w14:textId="194DD9C2" w:rsidR="009A1036" w:rsidRPr="009A1036" w:rsidRDefault="006E758B" w:rsidP="002811F0">
      <w:pPr>
        <w:pStyle w:val="ListBullet"/>
        <w:numPr>
          <w:ilvl w:val="0"/>
          <w:numId w:val="57"/>
        </w:numPr>
      </w:pPr>
      <w:r>
        <w:t>Organisational structure</w:t>
      </w:r>
      <w:r w:rsidR="00C232FB">
        <w:t>.</w:t>
      </w:r>
    </w:p>
    <w:p w14:paraId="770168B1" w14:textId="7606BCA5" w:rsidR="009A1036" w:rsidRPr="009A1036" w:rsidRDefault="009A1036" w:rsidP="002811F0">
      <w:pPr>
        <w:pStyle w:val="ListBullet"/>
        <w:numPr>
          <w:ilvl w:val="0"/>
          <w:numId w:val="57"/>
        </w:numPr>
        <w:ind w:right="-314"/>
      </w:pPr>
      <w:r w:rsidRPr="009A1036">
        <w:t xml:space="preserve">Position descriptions (including reporting responsibilities </w:t>
      </w:r>
      <w:r w:rsidR="00474E42">
        <w:t>(</w:t>
      </w:r>
      <w:r w:rsidR="00B05B1D">
        <w:t>see</w:t>
      </w:r>
      <w:r w:rsidR="00474E42">
        <w:t xml:space="preserve"> section </w:t>
      </w:r>
      <w:r w:rsidR="00CF5A55" w:rsidRPr="00CF5A55">
        <w:t>7</w:t>
      </w:r>
      <w:r w:rsidR="00474E42" w:rsidRPr="00CF5A55">
        <w:t>.2.</w:t>
      </w:r>
      <w:r w:rsidR="00CF5A55" w:rsidRPr="00CF5A55">
        <w:t>10</w:t>
      </w:r>
      <w:r w:rsidR="00474E42" w:rsidRPr="00CF5A55">
        <w:t xml:space="preserve"> – </w:t>
      </w:r>
      <w:r w:rsidR="00474E42">
        <w:t>Element 10).</w:t>
      </w:r>
    </w:p>
    <w:p w14:paraId="0C1A3EC6" w14:textId="1160F223" w:rsidR="009A1036" w:rsidRPr="009A1036" w:rsidRDefault="006E758B" w:rsidP="002811F0">
      <w:pPr>
        <w:pStyle w:val="ListBullet"/>
        <w:numPr>
          <w:ilvl w:val="0"/>
          <w:numId w:val="57"/>
        </w:numPr>
      </w:pPr>
      <w:r>
        <w:t>Skills matrix</w:t>
      </w:r>
      <w:r w:rsidR="00C232FB">
        <w:t>.</w:t>
      </w:r>
    </w:p>
    <w:p w14:paraId="65E6D7C4" w14:textId="711E9640" w:rsidR="009A1036" w:rsidRPr="009A1036" w:rsidRDefault="009A1036" w:rsidP="002811F0">
      <w:pPr>
        <w:pStyle w:val="ListBullet"/>
        <w:numPr>
          <w:ilvl w:val="0"/>
          <w:numId w:val="57"/>
        </w:numPr>
      </w:pPr>
      <w:r w:rsidRPr="009A1036">
        <w:t>Training records (e.g. certific</w:t>
      </w:r>
      <w:r w:rsidR="006E758B">
        <w:t>ates and records of attendance)</w:t>
      </w:r>
      <w:r w:rsidR="00C232FB">
        <w:t>.</w:t>
      </w:r>
    </w:p>
    <w:p w14:paraId="63F06FFD" w14:textId="77777777" w:rsidR="009A1036" w:rsidRPr="009A1036" w:rsidRDefault="009A1036" w:rsidP="002811F0">
      <w:pPr>
        <w:pStyle w:val="ListBullet"/>
        <w:numPr>
          <w:ilvl w:val="0"/>
          <w:numId w:val="57"/>
        </w:numPr>
      </w:pPr>
      <w:r w:rsidRPr="009A1036">
        <w:t>Skill currency and requirement for retraining.</w:t>
      </w:r>
    </w:p>
    <w:p w14:paraId="1A052B6F" w14:textId="70AC6498" w:rsidR="009A1036" w:rsidRPr="009A1036" w:rsidRDefault="009D180E" w:rsidP="009A1036">
      <w:r>
        <w:t>Reference</w:t>
      </w:r>
      <w:r w:rsidR="009A1036" w:rsidRPr="009A1036">
        <w:t xml:space="preserve"> to these systems, including the records kept and the review processes, should be made in the RWMS document. </w:t>
      </w:r>
    </w:p>
    <w:p w14:paraId="535FF1BA" w14:textId="77777777" w:rsidR="009A1036" w:rsidRPr="009A1036" w:rsidRDefault="009A1036" w:rsidP="009A1036">
      <w:r w:rsidRPr="009A1036">
        <w:t xml:space="preserve">The recycled water supplier must ensure that contractors meet the requirements of this element. Induction is one of the initial steps a recycled water supplier can take in informing staff and contractors of recycled water quality awareness. A good induction package should include a simple assessment to ensure that the reader of the materials has not only read the information, but also understands the content and the implications. </w:t>
      </w:r>
    </w:p>
    <w:p w14:paraId="22C95373" w14:textId="329AE85B" w:rsidR="009A1036" w:rsidRPr="009A1036" w:rsidRDefault="009A1036" w:rsidP="009A1036">
      <w:r w:rsidRPr="009A1036">
        <w:t xml:space="preserve">The recycled water supplier must also ensure the recipients are meeting the training obligations in their user agreement as discussed in </w:t>
      </w:r>
      <w:r w:rsidR="00B05B1D" w:rsidRPr="00CF5A55">
        <w:t xml:space="preserve">section </w:t>
      </w:r>
      <w:r w:rsidR="00CF5A55" w:rsidRPr="00CF5A55">
        <w:t>7</w:t>
      </w:r>
      <w:r w:rsidR="00B05B1D" w:rsidRPr="00CF5A55">
        <w:t xml:space="preserve">.2.1 - </w:t>
      </w:r>
      <w:r w:rsidRPr="009A1036">
        <w:t xml:space="preserve">Element 1. </w:t>
      </w:r>
    </w:p>
    <w:p w14:paraId="20932551" w14:textId="77777777" w:rsidR="009A1036" w:rsidRDefault="009A1036" w:rsidP="003C54C1">
      <w:pPr>
        <w:pStyle w:val="Heading4"/>
      </w:pPr>
      <w:r>
        <w:t>Employee awareness</w:t>
      </w:r>
    </w:p>
    <w:p w14:paraId="480B534A" w14:textId="77777777" w:rsidR="009A1036" w:rsidRPr="00715EAF" w:rsidRDefault="009A1036" w:rsidP="009A1036">
      <w:r w:rsidRPr="00715EAF">
        <w:t xml:space="preserve">The RWMS must record how the </w:t>
      </w:r>
      <w:r>
        <w:t xml:space="preserve">recycled </w:t>
      </w:r>
      <w:r w:rsidRPr="00715EAF">
        <w:t xml:space="preserve">water supplier improves and maintains employees’ awareness of recycled water quality issues. Mechanisms for raising awareness include: </w:t>
      </w:r>
    </w:p>
    <w:p w14:paraId="758726EE" w14:textId="610D0B86" w:rsidR="009A1036" w:rsidRPr="00715EAF" w:rsidRDefault="009A1036" w:rsidP="002811F0">
      <w:pPr>
        <w:pStyle w:val="ListBullet"/>
        <w:numPr>
          <w:ilvl w:val="0"/>
          <w:numId w:val="58"/>
        </w:numPr>
      </w:pPr>
      <w:r w:rsidRPr="00715EAF">
        <w:t>‘Toolbox’ meeting plan and minutes</w:t>
      </w:r>
      <w:r w:rsidR="00C232FB">
        <w:t>.</w:t>
      </w:r>
    </w:p>
    <w:p w14:paraId="5CED6BA0" w14:textId="685DA01F" w:rsidR="009A1036" w:rsidRPr="00715EAF" w:rsidRDefault="00127F2A" w:rsidP="002811F0">
      <w:pPr>
        <w:pStyle w:val="ListBullet"/>
        <w:numPr>
          <w:ilvl w:val="0"/>
          <w:numId w:val="58"/>
        </w:numPr>
      </w:pPr>
      <w:r>
        <w:t>DoH</w:t>
      </w:r>
      <w:r w:rsidR="009A1036" w:rsidRPr="00715EAF">
        <w:t xml:space="preserve"> workshops</w:t>
      </w:r>
      <w:r w:rsidR="00C232FB">
        <w:t>.</w:t>
      </w:r>
    </w:p>
    <w:p w14:paraId="1B46BA03" w14:textId="2481D97E" w:rsidR="009A1036" w:rsidRPr="00715EAF" w:rsidRDefault="00127F2A" w:rsidP="002811F0">
      <w:pPr>
        <w:pStyle w:val="ListBullet"/>
        <w:numPr>
          <w:ilvl w:val="0"/>
          <w:numId w:val="58"/>
        </w:numPr>
      </w:pPr>
      <w:r>
        <w:t>DOH</w:t>
      </w:r>
      <w:r w:rsidR="009A1036" w:rsidRPr="00715EAF">
        <w:t xml:space="preserve"> training courses and update seminars</w:t>
      </w:r>
      <w:r w:rsidR="00C232FB">
        <w:t>.</w:t>
      </w:r>
    </w:p>
    <w:p w14:paraId="035AB340" w14:textId="31007A69" w:rsidR="009A1036" w:rsidRPr="00715EAF" w:rsidRDefault="009A1036" w:rsidP="002811F0">
      <w:pPr>
        <w:pStyle w:val="ListBullet"/>
        <w:numPr>
          <w:ilvl w:val="0"/>
          <w:numId w:val="58"/>
        </w:numPr>
      </w:pPr>
      <w:r w:rsidRPr="00715EAF">
        <w:t>Conferences and publications by industry bodies</w:t>
      </w:r>
      <w:r w:rsidR="00B05B1D">
        <w:t xml:space="preserve">, e.g. </w:t>
      </w:r>
      <w:r w:rsidRPr="00715EAF">
        <w:t>Australian Water Association and Water Industry Operators Association</w:t>
      </w:r>
      <w:r w:rsidR="00C232FB">
        <w:t>.</w:t>
      </w:r>
    </w:p>
    <w:p w14:paraId="499B4D88" w14:textId="77777777" w:rsidR="009A1036" w:rsidRPr="00715EAF" w:rsidRDefault="009A1036" w:rsidP="002811F0">
      <w:pPr>
        <w:pStyle w:val="ListBullet"/>
        <w:numPr>
          <w:ilvl w:val="0"/>
          <w:numId w:val="58"/>
        </w:numPr>
      </w:pPr>
      <w:r w:rsidRPr="00715EAF">
        <w:t>Contractor management policies.</w:t>
      </w:r>
    </w:p>
    <w:p w14:paraId="65FA257B" w14:textId="36FBCA4E" w:rsidR="009A1036" w:rsidRDefault="009A1036" w:rsidP="003C54C1">
      <w:pPr>
        <w:pStyle w:val="Heading3"/>
      </w:pPr>
      <w:r w:rsidRPr="009A1036">
        <w:t>Element 8: Community involvement and awareness</w:t>
      </w:r>
    </w:p>
    <w:p w14:paraId="487CE009" w14:textId="77777777" w:rsidR="009A1036" w:rsidRPr="009A1036" w:rsidRDefault="009A1036" w:rsidP="009A1036">
      <w:r w:rsidRPr="009A1036">
        <w:t>It is important that the recycled water supplier consults with its consumers/community, to ensure that recycled water quality decisions are aligned, wherever possible, with the community’s desired outcomes</w:t>
      </w:r>
      <w:r w:rsidRPr="009A1036">
        <w:rPr>
          <w:rFonts w:cs="Arial"/>
        </w:rPr>
        <w:t>.</w:t>
      </w:r>
      <w:r w:rsidRPr="009A1036">
        <w:t xml:space="preserve"> </w:t>
      </w:r>
    </w:p>
    <w:p w14:paraId="79AB98E0" w14:textId="77777777" w:rsidR="009A1036" w:rsidRPr="009A1036" w:rsidRDefault="009A1036" w:rsidP="009A1036">
      <w:r w:rsidRPr="009A1036">
        <w:t>Consultation with recipients of recycled water, stakeholders (e.g. buyers of irrigated produce) and the general community is an essential component of the development of recycled water schemes, and needs to be started as early as possible. Public and stakeholder concerns can be very powerful, and can mean the difference between acceptance and rejection of recycled water schemes. Any issues raised during the consultation process must be addressed.</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C232FB" w:rsidRPr="00C232FB" w14:paraId="64523CED" w14:textId="77777777" w:rsidTr="00C232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4714C0E3" w14:textId="77777777" w:rsidR="009A1036" w:rsidRPr="00C232FB" w:rsidRDefault="009A1036" w:rsidP="006C0DC7">
            <w:pPr>
              <w:pStyle w:val="ListBullet"/>
              <w:numPr>
                <w:ilvl w:val="0"/>
                <w:numId w:val="0"/>
              </w:numPr>
              <w:rPr>
                <w:color w:val="auto"/>
              </w:rPr>
            </w:pPr>
            <w:r w:rsidRPr="00C232FB">
              <w:rPr>
                <w:color w:val="auto"/>
              </w:rPr>
              <w:t>What needs to be done</w:t>
            </w:r>
          </w:p>
          <w:p w14:paraId="02389385" w14:textId="77777777" w:rsidR="009A1036" w:rsidRPr="00C232FB" w:rsidRDefault="009A1036" w:rsidP="002E6628">
            <w:pPr>
              <w:pStyle w:val="ListBullet"/>
              <w:numPr>
                <w:ilvl w:val="0"/>
                <w:numId w:val="18"/>
              </w:numPr>
              <w:rPr>
                <w:b w:val="0"/>
                <w:color w:val="auto"/>
              </w:rPr>
            </w:pPr>
            <w:r w:rsidRPr="00C232FB">
              <w:rPr>
                <w:b w:val="0"/>
                <w:color w:val="auto"/>
              </w:rPr>
              <w:t>In the RWMS document, record the management, review and record keeping processes for operator, co</w:t>
            </w:r>
            <w:r w:rsidR="006C13BC" w:rsidRPr="00C232FB">
              <w:rPr>
                <w:b w:val="0"/>
                <w:color w:val="auto"/>
              </w:rPr>
              <w:t>ntractor and recipient training</w:t>
            </w:r>
          </w:p>
          <w:p w14:paraId="4F7FFAA1" w14:textId="2ED7402A" w:rsidR="009A1036" w:rsidRPr="00C232FB" w:rsidRDefault="009D180E" w:rsidP="002E6628">
            <w:pPr>
              <w:pStyle w:val="ListBullet"/>
              <w:numPr>
                <w:ilvl w:val="0"/>
                <w:numId w:val="18"/>
              </w:numPr>
              <w:rPr>
                <w:b w:val="0"/>
                <w:color w:val="auto"/>
              </w:rPr>
            </w:pPr>
            <w:r w:rsidRPr="00C232FB">
              <w:rPr>
                <w:b w:val="0"/>
                <w:color w:val="auto"/>
              </w:rPr>
              <w:t>Reference</w:t>
            </w:r>
            <w:r w:rsidR="009A1036" w:rsidRPr="00C232FB">
              <w:rPr>
                <w:b w:val="0"/>
                <w:color w:val="auto"/>
              </w:rPr>
              <w:t xml:space="preserve"> to the management of training, including records kept and the review processes in place, should be made in the RWMS document.</w:t>
            </w:r>
          </w:p>
          <w:p w14:paraId="7BBEDDDC" w14:textId="77777777" w:rsidR="009A1036" w:rsidRPr="00C232FB" w:rsidRDefault="009A1036" w:rsidP="002E6628">
            <w:pPr>
              <w:pStyle w:val="ListBullet"/>
              <w:numPr>
                <w:ilvl w:val="0"/>
                <w:numId w:val="18"/>
              </w:numPr>
              <w:rPr>
                <w:b w:val="0"/>
                <w:color w:val="auto"/>
              </w:rPr>
            </w:pPr>
            <w:r w:rsidRPr="00C232FB">
              <w:rPr>
                <w:b w:val="0"/>
                <w:color w:val="auto"/>
              </w:rPr>
              <w:t>The RWMS document must include information on how the recycled water supplier improves and maintains employees’ and contractors’ awareness of recycled water quality and environmental issues.</w:t>
            </w:r>
          </w:p>
        </w:tc>
      </w:tr>
    </w:tbl>
    <w:p w14:paraId="41F8419D" w14:textId="77777777" w:rsidR="009A1036" w:rsidRDefault="009A1036" w:rsidP="003C54C1">
      <w:pPr>
        <w:pStyle w:val="Heading4"/>
      </w:pPr>
      <w:r w:rsidRPr="009A1036">
        <w:t>Community consultation</w:t>
      </w:r>
    </w:p>
    <w:p w14:paraId="6BFA04FD" w14:textId="77777777" w:rsidR="009A1036" w:rsidRPr="00715EAF" w:rsidRDefault="009A1036" w:rsidP="009A1036">
      <w:r w:rsidRPr="00715EAF">
        <w:t>Chapter 6 of the AGWR provides advice on engaging with the community regarding recycled water.</w:t>
      </w:r>
    </w:p>
    <w:p w14:paraId="41DD9B25" w14:textId="77777777" w:rsidR="00C232FB" w:rsidRDefault="00C232FB">
      <w:pPr>
        <w:rPr>
          <w:rFonts w:asciiTheme="majorHAnsi" w:eastAsiaTheme="majorEastAsia" w:hAnsiTheme="majorHAnsi" w:cstheme="majorBidi"/>
          <w:bCs/>
          <w:iCs/>
          <w:color w:val="454347"/>
          <w:sz w:val="24"/>
        </w:rPr>
      </w:pPr>
      <w:r>
        <w:br w:type="page"/>
      </w:r>
    </w:p>
    <w:p w14:paraId="719E5FC2" w14:textId="0BF14480" w:rsidR="009A1036" w:rsidRDefault="009A1036" w:rsidP="003C54C1">
      <w:pPr>
        <w:pStyle w:val="Heading4"/>
      </w:pPr>
      <w:r>
        <w:t>Recipient consultation</w:t>
      </w:r>
    </w:p>
    <w:p w14:paraId="63CC8D6F" w14:textId="77777777" w:rsidR="009A1036" w:rsidRPr="00715EAF" w:rsidRDefault="009A1036" w:rsidP="009A1036">
      <w:r w:rsidRPr="00715EAF">
        <w:t>Where recycled water is supplied to major customers</w:t>
      </w:r>
      <w:r>
        <w:t>, a</w:t>
      </w:r>
      <w:r w:rsidRPr="00715EAF">
        <w:t xml:space="preserve"> recipient engagement program should be developed. This engagement program should consider:</w:t>
      </w:r>
    </w:p>
    <w:p w14:paraId="395AD42F" w14:textId="3F1DF170" w:rsidR="009A1036" w:rsidRPr="00715EAF" w:rsidRDefault="009D4381" w:rsidP="002811F0">
      <w:pPr>
        <w:pStyle w:val="ListBullet"/>
        <w:numPr>
          <w:ilvl w:val="0"/>
          <w:numId w:val="44"/>
        </w:numPr>
        <w:spacing w:after="80" w:line="270" w:lineRule="atLeast"/>
      </w:pPr>
      <w:r>
        <w:t>R</w:t>
      </w:r>
      <w:r w:rsidR="009A1036">
        <w:t xml:space="preserve">ecipient </w:t>
      </w:r>
      <w:r w:rsidR="009A1036" w:rsidRPr="00715EAF">
        <w:t>implementation and on-going costs (e.g. compliance with plumbing and signage requirements of AS/NZS 3500)</w:t>
      </w:r>
      <w:r w:rsidR="00C232FB">
        <w:t>.</w:t>
      </w:r>
    </w:p>
    <w:p w14:paraId="6C8AE863" w14:textId="6971264D" w:rsidR="009A1036" w:rsidRPr="00715EAF" w:rsidRDefault="009D4381" w:rsidP="002811F0">
      <w:pPr>
        <w:pStyle w:val="ListBullet"/>
        <w:numPr>
          <w:ilvl w:val="0"/>
          <w:numId w:val="44"/>
        </w:numPr>
        <w:spacing w:after="80" w:line="270" w:lineRule="atLeast"/>
      </w:pPr>
      <w:r>
        <w:t>T</w:t>
      </w:r>
      <w:r w:rsidR="009A1036" w:rsidRPr="00715EAF">
        <w:t>he establishment of levels of service and performance</w:t>
      </w:r>
      <w:r w:rsidR="00C232FB">
        <w:t>.</w:t>
      </w:r>
    </w:p>
    <w:p w14:paraId="28020B96" w14:textId="3C441E96" w:rsidR="009A1036" w:rsidRPr="00715EAF" w:rsidRDefault="009D4381" w:rsidP="002811F0">
      <w:pPr>
        <w:pStyle w:val="ListBullet"/>
        <w:numPr>
          <w:ilvl w:val="0"/>
          <w:numId w:val="44"/>
        </w:numPr>
        <w:spacing w:after="80" w:line="270" w:lineRule="atLeast"/>
      </w:pPr>
      <w:r>
        <w:t>O</w:t>
      </w:r>
      <w:r w:rsidR="00180770">
        <w:t>n-site</w:t>
      </w:r>
      <w:r w:rsidR="00734DB7">
        <w:t xml:space="preserve"> controls</w:t>
      </w:r>
      <w:r w:rsidR="00C232FB">
        <w:t>.</w:t>
      </w:r>
    </w:p>
    <w:p w14:paraId="71834970" w14:textId="656A816E" w:rsidR="009A1036" w:rsidRPr="00715EAF" w:rsidRDefault="009D4381" w:rsidP="002811F0">
      <w:pPr>
        <w:pStyle w:val="ListBullet"/>
        <w:numPr>
          <w:ilvl w:val="0"/>
          <w:numId w:val="44"/>
        </w:numPr>
        <w:spacing w:after="80" w:line="270" w:lineRule="atLeast"/>
      </w:pPr>
      <w:r>
        <w:t>R</w:t>
      </w:r>
      <w:r w:rsidR="00C232FB">
        <w:t>estrictions.</w:t>
      </w:r>
    </w:p>
    <w:p w14:paraId="54A5469F" w14:textId="7EB5279A" w:rsidR="009A1036" w:rsidRPr="00715EAF" w:rsidRDefault="009D4381" w:rsidP="002811F0">
      <w:pPr>
        <w:pStyle w:val="ListBullet"/>
        <w:numPr>
          <w:ilvl w:val="0"/>
          <w:numId w:val="44"/>
        </w:numPr>
        <w:spacing w:after="80" w:line="270" w:lineRule="atLeast"/>
      </w:pPr>
      <w:r>
        <w:t>S</w:t>
      </w:r>
      <w:r w:rsidR="009A1036" w:rsidRPr="00715EAF">
        <w:t xml:space="preserve">afeguards. </w:t>
      </w:r>
    </w:p>
    <w:p w14:paraId="63932231" w14:textId="77777777" w:rsidR="009A1036" w:rsidRPr="00715EAF" w:rsidRDefault="009A1036" w:rsidP="009A1036">
      <w:pPr>
        <w:rPr>
          <w:lang w:eastAsia="en-AU"/>
        </w:rPr>
      </w:pPr>
      <w:r>
        <w:rPr>
          <w:lang w:eastAsia="en-AU"/>
        </w:rPr>
        <w:t>Recipients</w:t>
      </w:r>
      <w:r w:rsidRPr="00715EAF">
        <w:rPr>
          <w:lang w:eastAsia="en-AU"/>
        </w:rPr>
        <w:t xml:space="preserve"> of recycled water should also be consulted on monitoring requirements and mechanisms for reporting system performance.</w:t>
      </w:r>
    </w:p>
    <w:p w14:paraId="1E93A93D" w14:textId="77777777" w:rsidR="009A1036" w:rsidRDefault="009A1036" w:rsidP="003C54C1">
      <w:pPr>
        <w:pStyle w:val="Heading4"/>
      </w:pPr>
      <w:r>
        <w:t>Community education</w:t>
      </w:r>
    </w:p>
    <w:p w14:paraId="21D0512B" w14:textId="77777777" w:rsidR="009A1036" w:rsidRPr="00E11154" w:rsidRDefault="009A1036" w:rsidP="009A1036">
      <w:r w:rsidRPr="00715EAF">
        <w:t>The level of community education required when implementing a RWMS will depend upon the end uses for the recycled water and the locations where it is used. Chapter 6 of the AGWR provides methods for coordinating and disseminating information for community education. Social media is also increasingly being used as a communication and engagement tool by</w:t>
      </w:r>
      <w:r>
        <w:t xml:space="preserve"> recycled</w:t>
      </w:r>
      <w:r w:rsidRPr="00715EAF">
        <w:t xml:space="preserve"> water suppliers. The RWMS document should state the water supplier’s community </w:t>
      </w:r>
      <w:r w:rsidRPr="00E11154">
        <w:t>engagement program.</w:t>
      </w:r>
    </w:p>
    <w:p w14:paraId="4FC6A773" w14:textId="77777777" w:rsidR="009A1036" w:rsidRPr="00715EAF" w:rsidRDefault="009A1036" w:rsidP="009A1036">
      <w:r w:rsidRPr="00E11154">
        <w:t>In dual reticulation areas supplying recycled water an active education program should be developed for specific groups e.g. plumbers, doctors &amp; pharmacists. A consumers’ education program to explain the quality difference between the two systems and encouraging</w:t>
      </w:r>
      <w:r w:rsidRPr="00715EAF">
        <w:t xml:space="preserve"> consumers to check for cross connections on their property is essential.</w:t>
      </w:r>
    </w:p>
    <w:p w14:paraId="1312D5E6" w14:textId="77777777" w:rsidR="009A1036" w:rsidRDefault="009A1036" w:rsidP="003C54C1">
      <w:pPr>
        <w:pStyle w:val="Heading4"/>
      </w:pPr>
      <w:r>
        <w:t>Community communication protocols</w:t>
      </w:r>
    </w:p>
    <w:p w14:paraId="54A49A57" w14:textId="77777777" w:rsidR="009A1036" w:rsidRPr="00715EAF" w:rsidRDefault="009A1036" w:rsidP="009A1036">
      <w:r w:rsidRPr="00715EAF">
        <w:t>Where recycled water use may have a public health or environmental impact, the recycled water supplier should consider various situations tha</w:t>
      </w:r>
      <w:r w:rsidR="0042142C">
        <w:t xml:space="preserve">t may impact on the community. </w:t>
      </w:r>
      <w:r w:rsidRPr="00715EAF">
        <w:t>Protocols should be developed for communicating with all sectors of the comm</w:t>
      </w:r>
      <w:r w:rsidR="0042142C">
        <w:t xml:space="preserve">unity during these situations. </w:t>
      </w:r>
      <w:r w:rsidRPr="00715EAF">
        <w:t>Plan the practicality of ensuring that the community is effectively informed, for example contingencies for door knocking, signage and pre</w:t>
      </w:r>
      <w:r>
        <w:t>-</w:t>
      </w:r>
      <w:r w:rsidRPr="00715EAF">
        <w:t xml:space="preserve">worded advice notices. </w:t>
      </w:r>
    </w:p>
    <w:p w14:paraId="49C1E7E0" w14:textId="77777777" w:rsidR="009A1036" w:rsidRDefault="009A1036" w:rsidP="003C54C1">
      <w:pPr>
        <w:pStyle w:val="Heading4"/>
      </w:pPr>
      <w:r w:rsidRPr="009A1036">
        <w:t>Consumer feedback and water quality complaints</w:t>
      </w:r>
    </w:p>
    <w:p w14:paraId="2EE96846" w14:textId="77777777" w:rsidR="009A1036" w:rsidRPr="00715EAF" w:rsidRDefault="009A1036" w:rsidP="009A1036">
      <w:r w:rsidRPr="00715EAF">
        <w:rPr>
          <w:rFonts w:cs="Arial"/>
        </w:rPr>
        <w:t xml:space="preserve">A call centre provides the opportunity for the community to provide feedback. Informal feedback regarding </w:t>
      </w:r>
      <w:r>
        <w:t>recycled</w:t>
      </w:r>
      <w:r w:rsidRPr="00715EAF">
        <w:t xml:space="preserve"> </w:t>
      </w:r>
      <w:r w:rsidRPr="00715EAF">
        <w:rPr>
          <w:rFonts w:cs="Arial"/>
        </w:rPr>
        <w:t xml:space="preserve">water quality also occurs, particularly in smaller communities. It is important that employees are trained to document this information. For any system where recycled water is transported in proximity to town water </w:t>
      </w:r>
      <w:r w:rsidRPr="00715EAF">
        <w:t xml:space="preserve">complaints regarding water quality must be taken very seriously and the potential for cross connection must be considered when prioritising calls. </w:t>
      </w:r>
    </w:p>
    <w:p w14:paraId="4B520E7C" w14:textId="5656721A" w:rsidR="009A1036" w:rsidRPr="00715EAF" w:rsidRDefault="009A1036" w:rsidP="009A1036">
      <w:pPr>
        <w:rPr>
          <w:rFonts w:cs="Arial"/>
        </w:rPr>
      </w:pPr>
      <w:r w:rsidRPr="00715EAF">
        <w:rPr>
          <w:rFonts w:cs="Arial"/>
        </w:rPr>
        <w:t xml:space="preserve">A recycled water quality complaint </w:t>
      </w:r>
      <w:r w:rsidR="00B05B1D">
        <w:rPr>
          <w:rFonts w:cs="Arial"/>
        </w:rPr>
        <w:t>see</w:t>
      </w:r>
      <w:r w:rsidRPr="00715EAF">
        <w:rPr>
          <w:rFonts w:cs="Arial"/>
        </w:rPr>
        <w:t xml:space="preserve">s to an ‘expression of dissatisfaction’ made to the organisation (AS ISO 10002-2006). </w:t>
      </w:r>
      <w:r w:rsidR="0042142C">
        <w:rPr>
          <w:rFonts w:cs="Arial"/>
        </w:rPr>
        <w:t>Proponents</w:t>
      </w:r>
      <w:r w:rsidRPr="00715EAF">
        <w:rPr>
          <w:rFonts w:cs="Arial"/>
        </w:rPr>
        <w:t xml:space="preserve"> need to carefully report complaints on this basis. Customer queries or any ‘other customer feedback’ where the customer ‘is not dissatisfied’ must be documented separately as ‘other consumer feedback’ and excluded from the record of ‘water quality complaints’. </w:t>
      </w:r>
    </w:p>
    <w:p w14:paraId="260288B6" w14:textId="77777777" w:rsidR="009A1036" w:rsidRPr="00715EAF" w:rsidRDefault="009A1036" w:rsidP="009A1036">
      <w:r w:rsidRPr="00715EAF">
        <w:t>Social media comments should also be tracked as a source of feedback.</w:t>
      </w:r>
    </w:p>
    <w:p w14:paraId="53F2BB7E" w14:textId="77777777" w:rsidR="00C2420C" w:rsidRDefault="00C2420C">
      <w:pPr>
        <w:rPr>
          <w:iCs/>
          <w:sz w:val="20"/>
          <w:szCs w:val="18"/>
        </w:rPr>
      </w:pPr>
      <w:r>
        <w:rPr>
          <w:i/>
        </w:rPr>
        <w:br w:type="page"/>
      </w:r>
    </w:p>
    <w:p w14:paraId="4A43638A" w14:textId="5737977E" w:rsidR="00C55107" w:rsidRPr="006C13BC" w:rsidRDefault="00C55107" w:rsidP="00C55107">
      <w:pPr>
        <w:pStyle w:val="Caption"/>
        <w:keepNext/>
        <w:rPr>
          <w:i w:val="0"/>
        </w:rPr>
      </w:pPr>
      <w:bookmarkStart w:id="153" w:name="_Toc53409986"/>
      <w:r w:rsidRPr="006C13BC">
        <w:rPr>
          <w:i w:val="0"/>
        </w:rPr>
        <w:t xml:space="preserve">Table </w:t>
      </w:r>
      <w:r w:rsidR="006265EB" w:rsidRPr="006C13BC">
        <w:rPr>
          <w:i w:val="0"/>
        </w:rPr>
        <w:fldChar w:fldCharType="begin"/>
      </w:r>
      <w:r w:rsidR="006265EB" w:rsidRPr="006C13BC">
        <w:rPr>
          <w:i w:val="0"/>
        </w:rPr>
        <w:instrText xml:space="preserve"> SEQ Table \* ARABIC </w:instrText>
      </w:r>
      <w:r w:rsidR="006265EB" w:rsidRPr="006C13BC">
        <w:rPr>
          <w:i w:val="0"/>
        </w:rPr>
        <w:fldChar w:fldCharType="separate"/>
      </w:r>
      <w:r w:rsidR="001F0C85">
        <w:rPr>
          <w:i w:val="0"/>
          <w:noProof/>
        </w:rPr>
        <w:t>20</w:t>
      </w:r>
      <w:r w:rsidR="006265EB" w:rsidRPr="006C13BC">
        <w:rPr>
          <w:i w:val="0"/>
          <w:noProof/>
        </w:rPr>
        <w:fldChar w:fldCharType="end"/>
      </w:r>
      <w:r w:rsidR="006E758B">
        <w:rPr>
          <w:i w:val="0"/>
        </w:rPr>
        <w:t xml:space="preserve">: </w:t>
      </w:r>
      <w:r w:rsidRPr="006C13BC">
        <w:rPr>
          <w:i w:val="0"/>
        </w:rPr>
        <w:t>Areas of community engagement and education</w:t>
      </w:r>
      <w:bookmarkEnd w:id="153"/>
    </w:p>
    <w:tbl>
      <w:tblPr>
        <w:tblStyle w:val="NTGtable1"/>
        <w:tblW w:w="0" w:type="auto"/>
        <w:tblLook w:val="04A0" w:firstRow="1" w:lastRow="0" w:firstColumn="1" w:lastColumn="0" w:noHBand="0" w:noVBand="1"/>
      </w:tblPr>
      <w:tblGrid>
        <w:gridCol w:w="4390"/>
        <w:gridCol w:w="5918"/>
      </w:tblGrid>
      <w:tr w:rsidR="00C55107" w:rsidRPr="00C55107" w14:paraId="53C508D7" w14:textId="77777777" w:rsidTr="00C5510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390" w:type="dxa"/>
            <w:vAlign w:val="top"/>
          </w:tcPr>
          <w:p w14:paraId="164E9288" w14:textId="77777777" w:rsidR="00C55107" w:rsidRPr="00C55107" w:rsidRDefault="00C55107" w:rsidP="00C55107">
            <w:pPr>
              <w:spacing w:before="0" w:after="200"/>
              <w:rPr>
                <w:color w:val="auto"/>
              </w:rPr>
            </w:pPr>
            <w:r>
              <w:rPr>
                <w:color w:val="auto"/>
              </w:rPr>
              <w:t>Topics</w:t>
            </w:r>
          </w:p>
        </w:tc>
        <w:tc>
          <w:tcPr>
            <w:tcW w:w="5918" w:type="dxa"/>
            <w:vAlign w:val="top"/>
          </w:tcPr>
          <w:p w14:paraId="5F582660" w14:textId="77777777" w:rsidR="00C55107" w:rsidRPr="00C55107" w:rsidRDefault="00C55107" w:rsidP="00C55107">
            <w:pPr>
              <w:spacing w:before="0" w:after="200"/>
              <w:cnfStyle w:val="100000000000" w:firstRow="1" w:lastRow="0" w:firstColumn="0" w:lastColumn="0" w:oddVBand="0" w:evenVBand="0" w:oddHBand="0" w:evenHBand="0" w:firstRowFirstColumn="0" w:firstRowLastColumn="0" w:lastRowFirstColumn="0" w:lastRowLastColumn="0"/>
              <w:rPr>
                <w:color w:val="auto"/>
              </w:rPr>
            </w:pPr>
            <w:r>
              <w:rPr>
                <w:color w:val="auto"/>
              </w:rPr>
              <w:t>Program / Information Source</w:t>
            </w:r>
          </w:p>
        </w:tc>
      </w:tr>
      <w:tr w:rsidR="00C55107" w:rsidRPr="00C55107" w14:paraId="7FC6941A" w14:textId="77777777" w:rsidTr="00C551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48F10363" w14:textId="77777777" w:rsidR="00C55107" w:rsidRPr="00C55107" w:rsidRDefault="00C55107" w:rsidP="00C55107">
            <w:pPr>
              <w:spacing w:before="0" w:after="200"/>
            </w:pPr>
            <w:r>
              <w:t>Conservation</w:t>
            </w:r>
          </w:p>
        </w:tc>
        <w:tc>
          <w:tcPr>
            <w:tcW w:w="5918" w:type="dxa"/>
            <w:vAlign w:val="top"/>
          </w:tcPr>
          <w:p w14:paraId="611BBA4A" w14:textId="77777777" w:rsidR="00C55107" w:rsidRPr="00C55107" w:rsidRDefault="00C55107" w:rsidP="006C13BC">
            <w:pPr>
              <w:spacing w:before="0" w:after="200"/>
              <w:cnfStyle w:val="000000100000" w:firstRow="0" w:lastRow="0" w:firstColumn="0" w:lastColumn="0" w:oddVBand="0" w:evenVBand="0" w:oddHBand="1" w:evenHBand="0" w:firstRowFirstColumn="0" w:firstRowLastColumn="0" w:lastRowFirstColumn="0" w:lastRowLastColumn="0"/>
            </w:pPr>
            <w:r>
              <w:t>Water week</w:t>
            </w:r>
            <w:r>
              <w:br/>
              <w:t>School programs</w:t>
            </w:r>
          </w:p>
        </w:tc>
      </w:tr>
      <w:tr w:rsidR="00C55107" w:rsidRPr="00C55107" w14:paraId="52D7BFFF" w14:textId="77777777" w:rsidTr="00C5510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002CA6E1" w14:textId="77777777" w:rsidR="00C55107" w:rsidRPr="00C55107" w:rsidRDefault="00C55107" w:rsidP="00C55107">
            <w:pPr>
              <w:spacing w:before="0" w:after="200"/>
            </w:pPr>
            <w:r>
              <w:t>Source (influent) Protection</w:t>
            </w:r>
          </w:p>
        </w:tc>
        <w:tc>
          <w:tcPr>
            <w:tcW w:w="5918" w:type="dxa"/>
            <w:vAlign w:val="top"/>
          </w:tcPr>
          <w:p w14:paraId="4C0ABBE9" w14:textId="24B57511" w:rsidR="00C55107" w:rsidRPr="00C55107" w:rsidRDefault="0064321B" w:rsidP="00C55107">
            <w:pPr>
              <w:spacing w:before="0" w:after="200"/>
              <w:cnfStyle w:val="000000010000" w:firstRow="0" w:lastRow="0" w:firstColumn="0" w:lastColumn="0" w:oddVBand="0" w:evenVBand="0" w:oddHBand="0" w:evenHBand="1" w:firstRowFirstColumn="0" w:firstRowLastColumn="0" w:lastRowFirstColumn="0" w:lastRowLastColumn="0"/>
            </w:pPr>
            <w:r w:rsidRPr="0064321B">
              <w:t>Social media</w:t>
            </w:r>
            <w:r w:rsidR="00C55107">
              <w:br/>
              <w:t>Local paper</w:t>
            </w:r>
            <w:r w:rsidR="00C55107">
              <w:br/>
              <w:t>Council news</w:t>
            </w:r>
          </w:p>
        </w:tc>
      </w:tr>
      <w:tr w:rsidR="00C55107" w:rsidRPr="00C55107" w14:paraId="136859E5" w14:textId="77777777" w:rsidTr="00C551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39ED8682" w14:textId="77777777" w:rsidR="00C55107" w:rsidRPr="00C55107" w:rsidRDefault="00C55107" w:rsidP="00C55107">
            <w:pPr>
              <w:spacing w:before="0" w:after="200"/>
            </w:pPr>
            <w:r>
              <w:t>Water Quality / Levels of Service</w:t>
            </w:r>
          </w:p>
        </w:tc>
        <w:tc>
          <w:tcPr>
            <w:tcW w:w="5918" w:type="dxa"/>
            <w:vAlign w:val="top"/>
          </w:tcPr>
          <w:p w14:paraId="684E0024" w14:textId="77777777" w:rsidR="00C55107" w:rsidRPr="00C55107" w:rsidRDefault="00C55107" w:rsidP="006C13BC">
            <w:pPr>
              <w:spacing w:before="0" w:after="200"/>
              <w:cnfStyle w:val="000000100000" w:firstRow="0" w:lastRow="0" w:firstColumn="0" w:lastColumn="0" w:oddVBand="0" w:evenVBand="0" w:oddHBand="1" w:evenHBand="0" w:firstRowFirstColumn="0" w:firstRowLastColumn="0" w:lastRowFirstColumn="0" w:lastRowLastColumn="0"/>
            </w:pPr>
            <w:r>
              <w:t>Water bill notice</w:t>
            </w:r>
            <w:r>
              <w:br/>
              <w:t>School programs</w:t>
            </w:r>
          </w:p>
        </w:tc>
      </w:tr>
      <w:tr w:rsidR="00C55107" w:rsidRPr="00C55107" w14:paraId="2B5FD730" w14:textId="77777777" w:rsidTr="00C5510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254D607D" w14:textId="77777777" w:rsidR="00C55107" w:rsidRPr="00C55107" w:rsidRDefault="00C55107" w:rsidP="00C55107">
            <w:pPr>
              <w:spacing w:before="0" w:after="200"/>
            </w:pPr>
            <w:r>
              <w:t>Compliance</w:t>
            </w:r>
          </w:p>
        </w:tc>
        <w:tc>
          <w:tcPr>
            <w:tcW w:w="5918" w:type="dxa"/>
            <w:vAlign w:val="top"/>
          </w:tcPr>
          <w:p w14:paraId="247B5B07" w14:textId="77777777" w:rsidR="00C55107" w:rsidRPr="00C55107" w:rsidRDefault="00734DB7" w:rsidP="00C55107">
            <w:pPr>
              <w:spacing w:before="0" w:after="200"/>
              <w:cnfStyle w:val="000000010000" w:firstRow="0" w:lastRow="0" w:firstColumn="0" w:lastColumn="0" w:oddVBand="0" w:evenVBand="0" w:oddHBand="0" w:evenHBand="1" w:firstRowFirstColumn="0" w:firstRowLastColumn="0" w:lastRowFirstColumn="0" w:lastRowLastColumn="0"/>
            </w:pPr>
            <w:r>
              <w:t>Trade waste program/</w:t>
            </w:r>
            <w:r w:rsidR="00C55107">
              <w:t>backflow prevention</w:t>
            </w:r>
          </w:p>
        </w:tc>
      </w:tr>
    </w:tbl>
    <w:p w14:paraId="16CF1665" w14:textId="77777777" w:rsidR="00C55107" w:rsidRDefault="00C55107" w:rsidP="003C54C1">
      <w:pPr>
        <w:pStyle w:val="Heading3"/>
      </w:pPr>
      <w:r>
        <w:t>Element 9: Research and development</w:t>
      </w:r>
    </w:p>
    <w:p w14:paraId="219ADEE2" w14:textId="77777777" w:rsidR="00C55107" w:rsidRPr="00C55107" w:rsidRDefault="00C55107" w:rsidP="00C55107">
      <w:pPr>
        <w:rPr>
          <w:iCs/>
        </w:rPr>
      </w:pPr>
      <w:r w:rsidRPr="00C55107">
        <w:rPr>
          <w:iCs/>
        </w:rPr>
        <w:t>The purpose of this element is to understand the recycled water quality issues or factors associated with continual improvement in the delivery of a safe, quality water supply. Validation of processes and design of equipment, investigative studies and research monitoring can all contribute to the requirement of this element.</w:t>
      </w:r>
    </w:p>
    <w:p w14:paraId="4D6554CD" w14:textId="1AA13861" w:rsidR="00C55107" w:rsidRPr="00C55107" w:rsidRDefault="00C55107" w:rsidP="00C55107">
      <w:pPr>
        <w:rPr>
          <w:iCs/>
        </w:rPr>
      </w:pPr>
      <w:r w:rsidRPr="00C55107">
        <w:rPr>
          <w:iCs/>
        </w:rPr>
        <w:t>Validation involves evaluating available scientific and technical information (including historical data and operational experience) and, where necessary, undertaking investigations to validate system-specific operational procedures, critical limits and target criteria (</w:t>
      </w:r>
      <w:r w:rsidR="00B05B1D">
        <w:t xml:space="preserve">see Information sheet: </w:t>
      </w:r>
      <w:r w:rsidRPr="006C13BC">
        <w:t xml:space="preserve">Validation </w:t>
      </w:r>
      <w:r w:rsidR="00B05B1D">
        <w:t>&amp; Verification</w:t>
      </w:r>
      <w:r w:rsidRPr="00C55107">
        <w:rPr>
          <w:iCs/>
        </w:rPr>
        <w:t xml:space="preserve">). </w:t>
      </w:r>
    </w:p>
    <w:p w14:paraId="43730800" w14:textId="77777777" w:rsidR="00C55107" w:rsidRPr="00C55107" w:rsidRDefault="00C55107" w:rsidP="00C55107">
      <w:pPr>
        <w:rPr>
          <w:iCs/>
        </w:rPr>
      </w:pPr>
      <w:r w:rsidRPr="00C55107">
        <w:rPr>
          <w:iCs/>
        </w:rPr>
        <w:t xml:space="preserve">The aim of process validation is to ensure effective operation and control of the recycled water system. Validation is particularly important for innovative hazard-control processes and for schemes involving relatively high exposures (e.g. residential use). In these cases, validation may be divided into stages, starting with evaluation of existing information, followed by pilot trials and pre-commissioning testing of full-scale plants. </w:t>
      </w:r>
    </w:p>
    <w:p w14:paraId="2F06C570" w14:textId="77777777" w:rsidR="00C55107" w:rsidRPr="00C55107" w:rsidRDefault="00C55107" w:rsidP="00C55107">
      <w:pPr>
        <w:rPr>
          <w:iCs/>
          <w:highlight w:val="yellow"/>
        </w:rPr>
      </w:pPr>
      <w:r w:rsidRPr="00C55107">
        <w:rPr>
          <w:iCs/>
        </w:rPr>
        <w:t>Pilot trials and pre-commissioning normally incorporate water quality monitoring. In some cases, validation may include evaluation of specific end-use restrictions for human health or environmental protection. Seasonal variations should be considered in designing validation programs.</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C232FB" w:rsidRPr="00C232FB" w14:paraId="2706433E" w14:textId="77777777" w:rsidTr="00C232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31D12092" w14:textId="77777777" w:rsidR="00C55107" w:rsidRPr="00C232FB" w:rsidRDefault="00C55107" w:rsidP="006C0DC7">
            <w:pPr>
              <w:pStyle w:val="ListBullet"/>
              <w:numPr>
                <w:ilvl w:val="0"/>
                <w:numId w:val="0"/>
              </w:numPr>
              <w:rPr>
                <w:color w:val="auto"/>
              </w:rPr>
            </w:pPr>
            <w:r w:rsidRPr="00C232FB">
              <w:rPr>
                <w:color w:val="auto"/>
              </w:rPr>
              <w:t>What needs to be done</w:t>
            </w:r>
          </w:p>
          <w:p w14:paraId="3EDB546F" w14:textId="2B9744D7" w:rsidR="00C55107" w:rsidRPr="00C232FB" w:rsidRDefault="00C55107" w:rsidP="002E6628">
            <w:pPr>
              <w:pStyle w:val="ListBullet"/>
              <w:numPr>
                <w:ilvl w:val="0"/>
                <w:numId w:val="18"/>
              </w:numPr>
              <w:rPr>
                <w:b w:val="0"/>
                <w:color w:val="auto"/>
              </w:rPr>
            </w:pPr>
            <w:r w:rsidRPr="00C232FB">
              <w:rPr>
                <w:b w:val="0"/>
                <w:color w:val="auto"/>
              </w:rPr>
              <w:t>Review Risk Assessment outcomes for actions to investigate recycled water quality or improve k</w:t>
            </w:r>
            <w:r w:rsidR="0042142C" w:rsidRPr="00C232FB">
              <w:rPr>
                <w:b w:val="0"/>
                <w:color w:val="auto"/>
              </w:rPr>
              <w:t>now</w:t>
            </w:r>
            <w:r w:rsidRPr="00C232FB">
              <w:rPr>
                <w:b w:val="0"/>
                <w:color w:val="auto"/>
              </w:rPr>
              <w:t>ledge of the system</w:t>
            </w:r>
            <w:r w:rsidR="00CF5A55">
              <w:rPr>
                <w:b w:val="0"/>
                <w:color w:val="auto"/>
              </w:rPr>
              <w:t>.</w:t>
            </w:r>
          </w:p>
          <w:p w14:paraId="7F430687" w14:textId="32996701" w:rsidR="00C55107" w:rsidRPr="00C232FB" w:rsidRDefault="008D3473" w:rsidP="002E6628">
            <w:pPr>
              <w:pStyle w:val="ListBullet"/>
              <w:numPr>
                <w:ilvl w:val="0"/>
                <w:numId w:val="18"/>
              </w:numPr>
              <w:rPr>
                <w:b w:val="0"/>
                <w:color w:val="auto"/>
              </w:rPr>
            </w:pPr>
            <w:r w:rsidRPr="00C232FB">
              <w:rPr>
                <w:b w:val="0"/>
                <w:color w:val="auto"/>
              </w:rPr>
              <w:t>A program to validate/</w:t>
            </w:r>
            <w:r w:rsidR="00C55107" w:rsidRPr="00C232FB">
              <w:rPr>
                <w:b w:val="0"/>
                <w:color w:val="auto"/>
              </w:rPr>
              <w:t xml:space="preserve">verify the initial operation of the recycled water plant must be developed, submitted to </w:t>
            </w:r>
            <w:r w:rsidR="006C13BC" w:rsidRPr="00C232FB">
              <w:rPr>
                <w:b w:val="0"/>
                <w:color w:val="auto"/>
              </w:rPr>
              <w:t>Do</w:t>
            </w:r>
            <w:r w:rsidR="00127F2A" w:rsidRPr="00C232FB">
              <w:rPr>
                <w:b w:val="0"/>
                <w:color w:val="auto"/>
              </w:rPr>
              <w:t>H</w:t>
            </w:r>
            <w:r w:rsidR="00C55107" w:rsidRPr="00C232FB">
              <w:rPr>
                <w:b w:val="0"/>
                <w:color w:val="auto"/>
              </w:rPr>
              <w:t xml:space="preserve"> and implemented</w:t>
            </w:r>
            <w:r w:rsidR="00CF5A55">
              <w:rPr>
                <w:b w:val="0"/>
                <w:color w:val="auto"/>
              </w:rPr>
              <w:t>.</w:t>
            </w:r>
          </w:p>
          <w:p w14:paraId="495E71F0" w14:textId="0A4D1347" w:rsidR="00C55107" w:rsidRPr="00C232FB" w:rsidRDefault="00C55107" w:rsidP="002E6628">
            <w:pPr>
              <w:pStyle w:val="ListBullet"/>
              <w:numPr>
                <w:ilvl w:val="0"/>
                <w:numId w:val="18"/>
              </w:numPr>
              <w:rPr>
                <w:b w:val="0"/>
                <w:color w:val="auto"/>
              </w:rPr>
            </w:pPr>
            <w:r w:rsidRPr="00C232FB">
              <w:rPr>
                <w:b w:val="0"/>
                <w:color w:val="auto"/>
              </w:rPr>
              <w:t>In the RWMS document, record all water quality investigations in which the recycled water supplier is involved</w:t>
            </w:r>
            <w:r w:rsidR="00CF5A55">
              <w:rPr>
                <w:b w:val="0"/>
                <w:color w:val="auto"/>
              </w:rPr>
              <w:t>.</w:t>
            </w:r>
          </w:p>
          <w:p w14:paraId="4745D8A2" w14:textId="5A2ABB10" w:rsidR="00C55107" w:rsidRPr="00C232FB" w:rsidRDefault="00C55107" w:rsidP="002E6628">
            <w:pPr>
              <w:pStyle w:val="ListBullet"/>
              <w:numPr>
                <w:ilvl w:val="0"/>
                <w:numId w:val="18"/>
              </w:numPr>
              <w:rPr>
                <w:b w:val="0"/>
                <w:color w:val="auto"/>
              </w:rPr>
            </w:pPr>
            <w:r w:rsidRPr="00C232FB">
              <w:rPr>
                <w:b w:val="0"/>
                <w:color w:val="auto"/>
              </w:rPr>
              <w:t>In the RWMS document, record the processes for equipment and plant validation</w:t>
            </w:r>
            <w:r w:rsidR="00CF5A55">
              <w:rPr>
                <w:b w:val="0"/>
                <w:color w:val="auto"/>
              </w:rPr>
              <w:t>.</w:t>
            </w:r>
          </w:p>
          <w:p w14:paraId="5D948D86" w14:textId="176FC612" w:rsidR="00C55107" w:rsidRPr="00C232FB" w:rsidRDefault="00C55107" w:rsidP="002E6628">
            <w:pPr>
              <w:pStyle w:val="ListBullet"/>
              <w:numPr>
                <w:ilvl w:val="0"/>
                <w:numId w:val="18"/>
              </w:numPr>
              <w:rPr>
                <w:b w:val="0"/>
                <w:color w:val="auto"/>
              </w:rPr>
            </w:pPr>
            <w:r w:rsidRPr="00C232FB">
              <w:rPr>
                <w:b w:val="0"/>
                <w:color w:val="auto"/>
              </w:rPr>
              <w:t xml:space="preserve">Confirm the </w:t>
            </w:r>
            <w:r w:rsidR="008D3473" w:rsidRPr="00C232FB">
              <w:rPr>
                <w:b w:val="0"/>
                <w:color w:val="auto"/>
              </w:rPr>
              <w:t>disinfection C.t where chlorine/</w:t>
            </w:r>
            <w:r w:rsidRPr="00C232FB">
              <w:rPr>
                <w:b w:val="0"/>
                <w:color w:val="auto"/>
              </w:rPr>
              <w:t>chloramine is used as the primary disinfectant</w:t>
            </w:r>
            <w:r w:rsidR="00CF5A55">
              <w:rPr>
                <w:b w:val="0"/>
                <w:color w:val="auto"/>
              </w:rPr>
              <w:t>.</w:t>
            </w:r>
          </w:p>
        </w:tc>
      </w:tr>
    </w:tbl>
    <w:p w14:paraId="6662F245" w14:textId="77777777" w:rsidR="00C2420C" w:rsidRDefault="00C2420C">
      <w:pPr>
        <w:rPr>
          <w:rFonts w:asciiTheme="majorHAnsi" w:eastAsiaTheme="majorEastAsia" w:hAnsiTheme="majorHAnsi" w:cstheme="majorBidi"/>
          <w:bCs/>
          <w:iCs/>
          <w:color w:val="454347"/>
          <w:sz w:val="24"/>
        </w:rPr>
      </w:pPr>
      <w:bookmarkStart w:id="154" w:name="_Ref22032367"/>
      <w:bookmarkStart w:id="155" w:name="_Ref22032372"/>
      <w:r>
        <w:br w:type="page"/>
      </w:r>
    </w:p>
    <w:p w14:paraId="364E7B23" w14:textId="5F129174" w:rsidR="00C55107" w:rsidRDefault="00CE2D71" w:rsidP="003C54C1">
      <w:pPr>
        <w:pStyle w:val="Heading4"/>
      </w:pPr>
      <w:r>
        <w:t>Validation of processes</w:t>
      </w:r>
      <w:bookmarkEnd w:id="154"/>
      <w:bookmarkEnd w:id="155"/>
    </w:p>
    <w:p w14:paraId="7BD6D0D7" w14:textId="77777777" w:rsidR="00CE2D71" w:rsidRPr="006C13BC" w:rsidRDefault="00CE2D71" w:rsidP="00CE2D71">
      <w:r w:rsidRPr="00715EAF">
        <w:t xml:space="preserve">To ensure that </w:t>
      </w:r>
      <w:r>
        <w:t>STPs</w:t>
      </w:r>
      <w:r w:rsidRPr="00715EAF">
        <w:t xml:space="preserve"> and the recycled water scheme are fit for purpose, robust and cost-effective, a </w:t>
      </w:r>
      <w:r w:rsidR="0042142C">
        <w:t>proponent of a recycled water system</w:t>
      </w:r>
      <w:r w:rsidRPr="00715EAF">
        <w:t xml:space="preserve"> requires </w:t>
      </w:r>
      <w:r w:rsidR="00127F2A">
        <w:t>DoH</w:t>
      </w:r>
      <w:r w:rsidR="0042142C">
        <w:t>’s</w:t>
      </w:r>
      <w:r w:rsidRPr="00715EAF">
        <w:t xml:space="preserve"> </w:t>
      </w:r>
      <w:r w:rsidR="006C13BC" w:rsidRPr="006C13BC">
        <w:t xml:space="preserve">assessment </w:t>
      </w:r>
      <w:r w:rsidRPr="006C13BC">
        <w:t xml:space="preserve">under </w:t>
      </w:r>
      <w:r w:rsidR="0042142C" w:rsidRPr="006C13BC">
        <w:t xml:space="preserve">the </w:t>
      </w:r>
      <w:r w:rsidR="006C13BC" w:rsidRPr="006C13BC">
        <w:t>Public and Environmental Health Regulations.</w:t>
      </w:r>
    </w:p>
    <w:p w14:paraId="7B16D438" w14:textId="5D4691D8" w:rsidR="00CE2D71" w:rsidRPr="00715EAF" w:rsidRDefault="00B05B1D" w:rsidP="00CE2D71">
      <w:r>
        <w:t>See</w:t>
      </w:r>
      <w:r w:rsidR="00CE2D71" w:rsidRPr="009520FA">
        <w:t xml:space="preserve"> </w:t>
      </w:r>
      <w:r>
        <w:t xml:space="preserve">to </w:t>
      </w:r>
      <w:r w:rsidR="00CE2D71" w:rsidRPr="009520FA">
        <w:t xml:space="preserve">the </w:t>
      </w:r>
      <w:r>
        <w:t xml:space="preserve">‘Information Sheet: Validation &amp; Verification’ </w:t>
      </w:r>
      <w:r w:rsidR="00CE2D71" w:rsidRPr="009520FA">
        <w:t xml:space="preserve">and </w:t>
      </w:r>
      <w:r>
        <w:t xml:space="preserve">section </w:t>
      </w:r>
      <w:r w:rsidR="00CE2D71" w:rsidRPr="009520FA">
        <w:t>5.2.3 of the AGWR</w:t>
      </w:r>
      <w:r w:rsidR="00CE2D71" w:rsidRPr="00715EAF">
        <w:t xml:space="preserve"> </w:t>
      </w:r>
      <w:r>
        <w:t>for</w:t>
      </w:r>
      <w:r w:rsidR="00CE2D71" w:rsidRPr="00715EAF">
        <w:t xml:space="preserve"> advice on validation monitoring.</w:t>
      </w:r>
    </w:p>
    <w:p w14:paraId="35D85BF6" w14:textId="77777777" w:rsidR="00CE2D71" w:rsidRDefault="00CE2D71" w:rsidP="003C54C1">
      <w:pPr>
        <w:pStyle w:val="Heading4"/>
      </w:pPr>
      <w:r>
        <w:t>Design of equipment</w:t>
      </w:r>
    </w:p>
    <w:p w14:paraId="484CAA55" w14:textId="77777777" w:rsidR="00B27A21" w:rsidRPr="00715EAF" w:rsidRDefault="00B27A21" w:rsidP="00B27A21">
      <w:r w:rsidRPr="00715EAF">
        <w:t>Research and development should be undertaken when designing new equipment and infrastructure, or when implementing design changes to improve plant performance and control systems. New technologies require pilot-scale research and evaluation before full-scale implementation. Design specifications should be established to ensure that new equipment is able to meet the intended requirements and provide necessary process flexibility and controllability.</w:t>
      </w:r>
    </w:p>
    <w:p w14:paraId="402F6109" w14:textId="77777777" w:rsidR="00B27A21" w:rsidRDefault="00B27A21" w:rsidP="00B27A21">
      <w:r w:rsidRPr="00715EAF">
        <w:t>Other considerations for ensuring the reliability of recycled water treatment systems include designing equipment and facilities to withstand natural disasters (e.g. earthquakes and flooding), and providing backup systems for emergency use (e.g. alternative power generation). Appropriate consideration of these factors during the design phase will reduce the risk that equipment failures will cause major disruptions in service, or pose risks to the health of humans or the environment.</w:t>
      </w:r>
      <w:r>
        <w:t xml:space="preserve"> HAZOP (Hazard and Operability) and CHAIR workshops should be undertaken during the design stages to ensure designers, builders, asset owners and operators have considered plant safety, operability, maintainability and constructability in the design stages. Some of these reliability and operability considerations are taken into account when </w:t>
      </w:r>
      <w:r w:rsidR="006C13BC">
        <w:t>Do</w:t>
      </w:r>
      <w:r w:rsidR="00127F2A">
        <w:t>H</w:t>
      </w:r>
      <w:r>
        <w:t xml:space="preserve"> assesses sewerage design for approval. </w:t>
      </w:r>
    </w:p>
    <w:p w14:paraId="74AA6E28" w14:textId="6A60FE94" w:rsidR="00CE2D71" w:rsidRDefault="00B27A21" w:rsidP="00CE2D71">
      <w:r>
        <w:t>A s</w:t>
      </w:r>
      <w:r w:rsidRPr="00715EAF">
        <w:t xml:space="preserve">eparate </w:t>
      </w:r>
      <w:r w:rsidR="00127F2A">
        <w:t>DoH</w:t>
      </w:r>
      <w:r w:rsidRPr="00715EAF">
        <w:t xml:space="preserve"> </w:t>
      </w:r>
      <w:r w:rsidR="0042142C">
        <w:t>notification</w:t>
      </w:r>
      <w:r w:rsidRPr="00715EAF">
        <w:t xml:space="preserve"> is required for </w:t>
      </w:r>
      <w:r>
        <w:t xml:space="preserve">any significant modification to the </w:t>
      </w:r>
      <w:r w:rsidR="00021FA2">
        <w:t>wastewater management system</w:t>
      </w:r>
      <w:r w:rsidR="0042142C">
        <w:t>.</w:t>
      </w:r>
    </w:p>
    <w:p w14:paraId="4950F735" w14:textId="77777777" w:rsidR="00B27A21" w:rsidRDefault="00B27A21" w:rsidP="003C54C1">
      <w:pPr>
        <w:pStyle w:val="Heading4"/>
      </w:pPr>
      <w:r>
        <w:t>Investigative programs</w:t>
      </w:r>
    </w:p>
    <w:p w14:paraId="42287DB3" w14:textId="77777777" w:rsidR="00B27A21" w:rsidRPr="00715EAF" w:rsidRDefault="00B27A21" w:rsidP="00B27A21">
      <w:r w:rsidRPr="00715EAF">
        <w:t xml:space="preserve">Recycled water suppliers may conduct investigative programs to better understand and characterise their system. Programs may include treated or finished water investigative monitoring or targeted reticulation monitoring programs or receiving environment studies. </w:t>
      </w:r>
      <w:r w:rsidR="006C13BC">
        <w:t>Do</w:t>
      </w:r>
      <w:r w:rsidR="00127F2A">
        <w:t>H</w:t>
      </w:r>
      <w:r w:rsidRPr="00715EAF">
        <w:t xml:space="preserve"> may provide advice on monitoring programs.</w:t>
      </w:r>
    </w:p>
    <w:p w14:paraId="266B26E1" w14:textId="77777777" w:rsidR="00B27A21" w:rsidRDefault="00B27A21" w:rsidP="003C54C1">
      <w:pPr>
        <w:pStyle w:val="Heading3"/>
      </w:pPr>
      <w:r>
        <w:t>Element 10: Documentation and reporting</w:t>
      </w:r>
    </w:p>
    <w:p w14:paraId="77BF39F6" w14:textId="77777777" w:rsidR="00B27A21" w:rsidRPr="0042142C" w:rsidRDefault="00B27A21" w:rsidP="00B27A21">
      <w:pPr>
        <w:rPr>
          <w:rFonts w:asciiTheme="minorHAnsi" w:hAnsiTheme="minorHAnsi" w:cs="Arial"/>
        </w:rPr>
      </w:pPr>
      <w:r w:rsidRPr="00B27A21">
        <w:t>Managing documents and records is essential to ensure that all information relevant to the recycled water supply system can be stored effectively and retrieved as required as well as ensuring that all</w:t>
      </w:r>
      <w:r w:rsidRPr="00B27A21">
        <w:rPr>
          <w:rFonts w:cs="Arial"/>
        </w:rPr>
        <w:t xml:space="preserve"> </w:t>
      </w:r>
      <w:r w:rsidRPr="00B27A21">
        <w:t xml:space="preserve">participants in </w:t>
      </w:r>
      <w:r w:rsidRPr="0042142C">
        <w:rPr>
          <w:rFonts w:asciiTheme="minorHAnsi" w:hAnsiTheme="minorHAnsi"/>
        </w:rPr>
        <w:t>the recycled water system are operating from the most current of procedures, rules and standards.</w:t>
      </w:r>
      <w:r w:rsidRPr="0042142C">
        <w:rPr>
          <w:rFonts w:asciiTheme="minorHAnsi" w:hAnsiTheme="minorHAnsi" w:cs="Arial"/>
        </w:rPr>
        <w:t> </w:t>
      </w:r>
    </w:p>
    <w:p w14:paraId="7E1F835B" w14:textId="77777777" w:rsidR="00B27A21" w:rsidRPr="0042142C" w:rsidRDefault="00B27A21" w:rsidP="00B27A21">
      <w:pPr>
        <w:rPr>
          <w:rFonts w:asciiTheme="minorHAnsi" w:hAnsiTheme="minorHAnsi"/>
        </w:rPr>
      </w:pPr>
      <w:r w:rsidRPr="0042142C">
        <w:rPr>
          <w:rFonts w:asciiTheme="minorHAnsi" w:hAnsiTheme="minorHAnsi"/>
        </w:rPr>
        <w:t>Documentation should:</w:t>
      </w:r>
    </w:p>
    <w:p w14:paraId="19FF36F7" w14:textId="2C81388B" w:rsidR="00B27A21" w:rsidRPr="009717DF" w:rsidRDefault="009D4381" w:rsidP="002811F0">
      <w:pPr>
        <w:pStyle w:val="ListBullet"/>
        <w:numPr>
          <w:ilvl w:val="0"/>
          <w:numId w:val="45"/>
        </w:numPr>
        <w:spacing w:after="80" w:line="270" w:lineRule="atLeast"/>
      </w:pPr>
      <w:r>
        <w:t>D</w:t>
      </w:r>
      <w:r w:rsidR="00B27A21" w:rsidRPr="009717DF">
        <w:t>emonstrate that a systematic approach is established and is implemented effectively</w:t>
      </w:r>
      <w:r w:rsidR="00C232FB">
        <w:t>.</w:t>
      </w:r>
    </w:p>
    <w:p w14:paraId="6EEC73C6" w14:textId="755FC081" w:rsidR="00B27A21" w:rsidRPr="009717DF" w:rsidRDefault="009D4381" w:rsidP="002811F0">
      <w:pPr>
        <w:pStyle w:val="ListBullet"/>
        <w:numPr>
          <w:ilvl w:val="0"/>
          <w:numId w:val="45"/>
        </w:numPr>
        <w:spacing w:after="80" w:line="270" w:lineRule="atLeast"/>
      </w:pPr>
      <w:r>
        <w:t>D</w:t>
      </w:r>
      <w:r w:rsidR="00B27A21" w:rsidRPr="009717DF">
        <w:t xml:space="preserve">evelop and protect the organisation’s </w:t>
      </w:r>
      <w:r w:rsidR="0042142C" w:rsidRPr="009717DF">
        <w:t>knowledge</w:t>
      </w:r>
      <w:r w:rsidR="00B27A21" w:rsidRPr="009717DF">
        <w:t xml:space="preserve"> base</w:t>
      </w:r>
      <w:r w:rsidR="00C232FB">
        <w:t>.</w:t>
      </w:r>
    </w:p>
    <w:p w14:paraId="00226F2A" w14:textId="30E1E026" w:rsidR="00B27A21" w:rsidRPr="009717DF" w:rsidRDefault="009D4381" w:rsidP="002811F0">
      <w:pPr>
        <w:pStyle w:val="ListBullet"/>
        <w:numPr>
          <w:ilvl w:val="0"/>
          <w:numId w:val="45"/>
        </w:numPr>
        <w:spacing w:after="80" w:line="270" w:lineRule="atLeast"/>
      </w:pPr>
      <w:r>
        <w:t>P</w:t>
      </w:r>
      <w:r w:rsidR="00B27A21" w:rsidRPr="009717DF">
        <w:t>rovide an accountability mechanism and tool</w:t>
      </w:r>
      <w:r w:rsidR="00C232FB">
        <w:t>.</w:t>
      </w:r>
    </w:p>
    <w:p w14:paraId="440F5807" w14:textId="27A802F1" w:rsidR="00B27A21" w:rsidRPr="009717DF" w:rsidRDefault="009D4381" w:rsidP="002811F0">
      <w:pPr>
        <w:pStyle w:val="ListBullet"/>
        <w:numPr>
          <w:ilvl w:val="0"/>
          <w:numId w:val="45"/>
        </w:numPr>
        <w:spacing w:after="80" w:line="270" w:lineRule="atLeast"/>
      </w:pPr>
      <w:r>
        <w:t>S</w:t>
      </w:r>
      <w:r w:rsidR="00B27A21" w:rsidRPr="009717DF">
        <w:t>atisfy regulatory requirements</w:t>
      </w:r>
      <w:r w:rsidR="00C232FB">
        <w:t>.</w:t>
      </w:r>
    </w:p>
    <w:p w14:paraId="1BB0E01C" w14:textId="0CFFB2B2" w:rsidR="00B27A21" w:rsidRPr="009717DF" w:rsidRDefault="009D4381" w:rsidP="002811F0">
      <w:pPr>
        <w:pStyle w:val="ListBullet"/>
        <w:numPr>
          <w:ilvl w:val="0"/>
          <w:numId w:val="45"/>
        </w:numPr>
        <w:spacing w:after="80" w:line="270" w:lineRule="atLeast"/>
      </w:pPr>
      <w:r>
        <w:t>F</w:t>
      </w:r>
      <w:r w:rsidR="00B27A21" w:rsidRPr="009717DF">
        <w:t>acilitate reviews and audits by providing written evidence of the system</w:t>
      </w:r>
      <w:r w:rsidR="00C232FB">
        <w:t>.</w:t>
      </w:r>
    </w:p>
    <w:p w14:paraId="6B9252AF" w14:textId="3541F59E" w:rsidR="00B27A21" w:rsidRPr="009717DF" w:rsidRDefault="009D4381" w:rsidP="002811F0">
      <w:pPr>
        <w:pStyle w:val="ListBullet"/>
        <w:numPr>
          <w:ilvl w:val="0"/>
          <w:numId w:val="45"/>
        </w:numPr>
        <w:spacing w:after="80" w:line="270" w:lineRule="atLeast"/>
      </w:pPr>
      <w:r>
        <w:t>E</w:t>
      </w:r>
      <w:r w:rsidR="00B27A21" w:rsidRPr="009717DF">
        <w:t>stablish due diligence and credibility.</w:t>
      </w:r>
    </w:p>
    <w:p w14:paraId="677AEC79" w14:textId="77777777" w:rsidR="00B27A21" w:rsidRPr="0042142C" w:rsidRDefault="00B27A21" w:rsidP="00B27A21">
      <w:pPr>
        <w:rPr>
          <w:rFonts w:asciiTheme="minorHAnsi" w:hAnsiTheme="minorHAnsi"/>
        </w:rPr>
      </w:pPr>
      <w:r w:rsidRPr="0042142C">
        <w:rPr>
          <w:rFonts w:asciiTheme="minorHAnsi" w:hAnsiTheme="minorHAnsi"/>
        </w:rPr>
        <w:t>Documentation provides a basis for effective communication within the organisation, as well as with the community and various stakeholders. A system of regular reporting, both internal and external, is important for ensuring that the relevant people receive the information needed to make informed decisions about the management or regulation of recycled water quality and the system (from source to recipient).</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C232FB" w:rsidRPr="00C232FB" w14:paraId="11479126" w14:textId="77777777" w:rsidTr="00C232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71CEC32F" w14:textId="77777777" w:rsidR="00B27A21" w:rsidRPr="00C232FB" w:rsidRDefault="00B27A21" w:rsidP="006C0DC7">
            <w:pPr>
              <w:pStyle w:val="ListBullet"/>
              <w:numPr>
                <w:ilvl w:val="0"/>
                <w:numId w:val="0"/>
              </w:numPr>
              <w:rPr>
                <w:color w:val="auto"/>
              </w:rPr>
            </w:pPr>
            <w:r w:rsidRPr="00C232FB">
              <w:rPr>
                <w:color w:val="auto"/>
              </w:rPr>
              <w:t>What needs to be done</w:t>
            </w:r>
          </w:p>
          <w:p w14:paraId="2422CB20" w14:textId="77777777" w:rsidR="00B27A21" w:rsidRPr="00C232FB" w:rsidRDefault="00B27A21" w:rsidP="002E6628">
            <w:pPr>
              <w:pStyle w:val="ListBullet"/>
              <w:numPr>
                <w:ilvl w:val="0"/>
                <w:numId w:val="18"/>
              </w:numPr>
              <w:rPr>
                <w:b w:val="0"/>
                <w:color w:val="auto"/>
              </w:rPr>
            </w:pPr>
            <w:r w:rsidRPr="00C232FB">
              <w:rPr>
                <w:b w:val="0"/>
                <w:color w:val="auto"/>
              </w:rPr>
              <w:t xml:space="preserve">Records in the </w:t>
            </w:r>
            <w:r w:rsidR="006C13BC" w:rsidRPr="00C232FB">
              <w:rPr>
                <w:b w:val="0"/>
                <w:color w:val="auto"/>
              </w:rPr>
              <w:t>RWMS</w:t>
            </w:r>
            <w:r w:rsidRPr="00C232FB">
              <w:rPr>
                <w:b w:val="0"/>
                <w:color w:val="auto"/>
              </w:rPr>
              <w:t xml:space="preserve"> document the record keeping producers and systems to be used by the recycled water supplier</w:t>
            </w:r>
            <w:r w:rsidR="0042142C" w:rsidRPr="00C232FB">
              <w:rPr>
                <w:b w:val="0"/>
                <w:color w:val="auto"/>
              </w:rPr>
              <w:t>.</w:t>
            </w:r>
          </w:p>
          <w:p w14:paraId="65D75793" w14:textId="77777777" w:rsidR="00B27A21" w:rsidRPr="00C232FB" w:rsidRDefault="00B27A21" w:rsidP="002E6628">
            <w:pPr>
              <w:pStyle w:val="ListBullet"/>
              <w:numPr>
                <w:ilvl w:val="0"/>
                <w:numId w:val="18"/>
              </w:numPr>
              <w:rPr>
                <w:b w:val="0"/>
                <w:color w:val="auto"/>
              </w:rPr>
            </w:pPr>
            <w:r w:rsidRPr="00C232FB">
              <w:rPr>
                <w:b w:val="0"/>
                <w:color w:val="auto"/>
              </w:rPr>
              <w:t>Record how monitoring results (operational monitoring, incidents and emergencies and recycled water quality review) and responses are to be reported to management and external parties</w:t>
            </w:r>
            <w:r w:rsidR="0042142C" w:rsidRPr="00C232FB">
              <w:rPr>
                <w:b w:val="0"/>
                <w:color w:val="auto"/>
              </w:rPr>
              <w:t>.</w:t>
            </w:r>
          </w:p>
        </w:tc>
      </w:tr>
    </w:tbl>
    <w:p w14:paraId="0198241E" w14:textId="77777777" w:rsidR="00B27A21" w:rsidRDefault="00B27A21" w:rsidP="003C54C1">
      <w:pPr>
        <w:pStyle w:val="Heading4"/>
      </w:pPr>
      <w:r>
        <w:t>Documentation</w:t>
      </w:r>
    </w:p>
    <w:p w14:paraId="44AE470C" w14:textId="0AA065B9" w:rsidR="00B27A21" w:rsidRPr="00715EAF" w:rsidRDefault="00B27A21" w:rsidP="00B27A21">
      <w:pPr>
        <w:rPr>
          <w:lang w:eastAsia="en-AU"/>
        </w:rPr>
      </w:pPr>
      <w:r w:rsidRPr="00715EAF">
        <w:rPr>
          <w:lang w:eastAsia="en-AU"/>
        </w:rPr>
        <w:t xml:space="preserve">Documentation in this context </w:t>
      </w:r>
      <w:r w:rsidR="00B05B1D">
        <w:rPr>
          <w:lang w:eastAsia="en-AU"/>
        </w:rPr>
        <w:t>see</w:t>
      </w:r>
      <w:r w:rsidRPr="00715EAF">
        <w:rPr>
          <w:lang w:eastAsia="en-AU"/>
        </w:rPr>
        <w:t xml:space="preserve">s to the formalisation of the information required by this guidance. Documentation should be visible and readily available to operators and </w:t>
      </w:r>
      <w:r>
        <w:rPr>
          <w:lang w:eastAsia="en-AU"/>
        </w:rPr>
        <w:t xml:space="preserve">recycled water </w:t>
      </w:r>
      <w:r w:rsidRPr="00715EAF">
        <w:rPr>
          <w:lang w:eastAsia="en-AU"/>
        </w:rPr>
        <w:t xml:space="preserve">recipients, where required. Mechanisms should be established to ensure that operators and </w:t>
      </w:r>
      <w:r>
        <w:rPr>
          <w:lang w:eastAsia="en-AU"/>
        </w:rPr>
        <w:t xml:space="preserve">recycled water </w:t>
      </w:r>
      <w:r w:rsidRPr="00715EAF">
        <w:rPr>
          <w:lang w:eastAsia="en-AU"/>
        </w:rPr>
        <w:t>recipients</w:t>
      </w:r>
      <w:r w:rsidRPr="00715EAF" w:rsidDel="00C544E9">
        <w:rPr>
          <w:lang w:eastAsia="en-AU"/>
        </w:rPr>
        <w:t xml:space="preserve"> </w:t>
      </w:r>
      <w:r w:rsidRPr="00715EAF">
        <w:rPr>
          <w:lang w:eastAsia="en-AU"/>
        </w:rPr>
        <w:t>read, understand and adhere to the appropriate documents.</w:t>
      </w:r>
    </w:p>
    <w:p w14:paraId="6CE88162" w14:textId="77777777" w:rsidR="00B27A21" w:rsidRPr="00715EAF" w:rsidRDefault="00B27A21" w:rsidP="00B27A21">
      <w:r w:rsidRPr="00715EAF">
        <w:rPr>
          <w:lang w:eastAsia="en-AU"/>
        </w:rPr>
        <w:t xml:space="preserve">A document-control system should be developed to ensure that only the most recent version of an appropriately approved document is in use. </w:t>
      </w:r>
      <w:r w:rsidRPr="00715EAF">
        <w:t xml:space="preserve">Operational documents should have a formal schedule for review. </w:t>
      </w:r>
      <w:r>
        <w:t>D</w:t>
      </w:r>
      <w:r w:rsidRPr="00715EAF">
        <w:t>ocument</w:t>
      </w:r>
      <w:r>
        <w:t>s</w:t>
      </w:r>
      <w:r w:rsidRPr="00715EAF">
        <w:t xml:space="preserve"> should have version control to make sure everyone using the document</w:t>
      </w:r>
      <w:r>
        <w:t>s</w:t>
      </w:r>
      <w:r w:rsidRPr="00715EAF">
        <w:t xml:space="preserve"> </w:t>
      </w:r>
      <w:r>
        <w:t>has</w:t>
      </w:r>
      <w:r w:rsidRPr="00715EAF">
        <w:t xml:space="preserve"> the latest version. The most important areas for documentation review are:</w:t>
      </w:r>
    </w:p>
    <w:p w14:paraId="2EB872BB" w14:textId="77777777" w:rsidR="00B27A21" w:rsidRPr="00715EAF" w:rsidRDefault="00B27A21" w:rsidP="002811F0">
      <w:pPr>
        <w:pStyle w:val="ListBullet"/>
        <w:numPr>
          <w:ilvl w:val="0"/>
          <w:numId w:val="46"/>
        </w:numPr>
        <w:spacing w:after="80" w:line="270" w:lineRule="atLeast"/>
      </w:pPr>
      <w:r w:rsidRPr="00715EAF">
        <w:t>Emergency contact lists. These should be reviewed every three months</w:t>
      </w:r>
      <w:r>
        <w:t>.</w:t>
      </w:r>
      <w:r w:rsidRPr="00715EAF">
        <w:t xml:space="preserve"> </w:t>
      </w:r>
    </w:p>
    <w:p w14:paraId="75163996" w14:textId="77777777" w:rsidR="00B27A21" w:rsidRPr="00715EAF" w:rsidRDefault="00B27A21" w:rsidP="002811F0">
      <w:pPr>
        <w:pStyle w:val="ListBullet"/>
        <w:numPr>
          <w:ilvl w:val="0"/>
          <w:numId w:val="46"/>
        </w:numPr>
        <w:spacing w:after="80" w:line="270" w:lineRule="atLeast"/>
      </w:pPr>
      <w:r w:rsidRPr="00715EAF">
        <w:t>CCP procedures for operation and monitoring. These should be regularly updated to reflect what the operators are doing (if the changes are appropriate).</w:t>
      </w:r>
    </w:p>
    <w:p w14:paraId="70AC1E89" w14:textId="77777777" w:rsidR="00B27A21" w:rsidRPr="00715EAF" w:rsidRDefault="00B27A21" w:rsidP="00B27A21">
      <w:r w:rsidRPr="00715EAF">
        <w:t>Regular review of documentation ensures the retention of corporate memory. This is especially important for</w:t>
      </w:r>
      <w:r>
        <w:t xml:space="preserve"> those recycled water suppliers</w:t>
      </w:r>
      <w:r w:rsidRPr="00715EAF">
        <w:t xml:space="preserve"> </w:t>
      </w:r>
      <w:r>
        <w:t>that</w:t>
      </w:r>
      <w:r w:rsidRPr="00715EAF">
        <w:t xml:space="preserve"> have difficulty retaining staff and those with an aging workforce.</w:t>
      </w:r>
    </w:p>
    <w:p w14:paraId="161C4F1B" w14:textId="77777777" w:rsidR="00B27A21" w:rsidRPr="00715EAF" w:rsidRDefault="00B27A21" w:rsidP="00B27A21">
      <w:r w:rsidRPr="00715EAF">
        <w:t>Procedures should define the activities for which records need to be kept. Records provide evidence that activities have been performed or that results have been achieved. They may document traceability, provide evidence of verification or that preventive or corrective actions have been undertaken. Recycled water suppliers have a range of obligatio</w:t>
      </w:r>
      <w:r w:rsidR="006C13BC">
        <w:t>ns for record keeping</w:t>
      </w:r>
      <w:r w:rsidRPr="00715EAF">
        <w:t>.</w:t>
      </w:r>
    </w:p>
    <w:p w14:paraId="5713707C" w14:textId="12069B69" w:rsidR="00C82A36" w:rsidRPr="00C82A36" w:rsidRDefault="00C82A36" w:rsidP="00C82A36">
      <w:r w:rsidRPr="00C82A36">
        <w:t xml:space="preserve">Recycled water suppliers manage their records through a range of systems </w:t>
      </w:r>
      <w:r w:rsidR="00B05B1D">
        <w:t>(Table</w:t>
      </w:r>
      <w:r w:rsidR="001F0C85">
        <w:rPr>
          <w:iCs/>
          <w:szCs w:val="20"/>
        </w:rPr>
        <w:t xml:space="preserve"> 21</w:t>
      </w:r>
      <w:r w:rsidR="006C13BC">
        <w:t>)</w:t>
      </w:r>
      <w:r w:rsidRPr="00C82A36">
        <w:t>. Data collection or testing records should include, either by signature or if electronic by name, who took the reading or measurement.</w:t>
      </w:r>
    </w:p>
    <w:p w14:paraId="1FCF2F4C" w14:textId="77777777" w:rsidR="00C82A36" w:rsidRPr="00C82A36" w:rsidRDefault="00C82A36" w:rsidP="00C82A36">
      <w:r w:rsidRPr="00C82A36">
        <w:t xml:space="preserve">Operational data should be stored in a format where it can be reviewed and accessed. Physical testing and operational monitoring information should be stored electronically in a spreadsheet or water quality database (even if it is collected in log sheets and log books). Electronic storage allows the information to be backed up and reviewed by others. </w:t>
      </w:r>
    </w:p>
    <w:p w14:paraId="63DF1363" w14:textId="77777777" w:rsidR="00C2420C" w:rsidRDefault="00C2420C">
      <w:pPr>
        <w:rPr>
          <w:sz w:val="20"/>
          <w:szCs w:val="20"/>
        </w:rPr>
      </w:pPr>
      <w:bookmarkStart w:id="156" w:name="_Ref22035443"/>
      <w:r>
        <w:rPr>
          <w:i/>
          <w:iCs/>
          <w:szCs w:val="20"/>
        </w:rPr>
        <w:br w:type="page"/>
      </w:r>
    </w:p>
    <w:p w14:paraId="6A563FD0" w14:textId="41681DB8" w:rsidR="00652E12" w:rsidRPr="00FF61C2" w:rsidRDefault="00652E12" w:rsidP="00652E12">
      <w:pPr>
        <w:pStyle w:val="Caption"/>
        <w:keepNext/>
        <w:rPr>
          <w:i w:val="0"/>
          <w:szCs w:val="20"/>
        </w:rPr>
      </w:pPr>
      <w:bookmarkStart w:id="157" w:name="_Toc53409987"/>
      <w:r w:rsidRPr="00FF61C2">
        <w:rPr>
          <w:i w:val="0"/>
          <w:iCs w:val="0"/>
          <w:szCs w:val="20"/>
        </w:rPr>
        <w:t xml:space="preserve">Table </w:t>
      </w:r>
      <w:r w:rsidR="006265EB" w:rsidRPr="00FF61C2">
        <w:rPr>
          <w:i w:val="0"/>
          <w:iCs w:val="0"/>
          <w:szCs w:val="20"/>
        </w:rPr>
        <w:fldChar w:fldCharType="begin"/>
      </w:r>
      <w:r w:rsidR="006265EB" w:rsidRPr="00FF61C2">
        <w:rPr>
          <w:i w:val="0"/>
          <w:iCs w:val="0"/>
          <w:szCs w:val="20"/>
        </w:rPr>
        <w:instrText xml:space="preserve"> SEQ Table \* ARABIC </w:instrText>
      </w:r>
      <w:r w:rsidR="006265EB" w:rsidRPr="00FF61C2">
        <w:rPr>
          <w:i w:val="0"/>
          <w:iCs w:val="0"/>
          <w:szCs w:val="20"/>
        </w:rPr>
        <w:fldChar w:fldCharType="separate"/>
      </w:r>
      <w:r w:rsidR="001F0C85">
        <w:rPr>
          <w:i w:val="0"/>
          <w:iCs w:val="0"/>
          <w:noProof/>
          <w:szCs w:val="20"/>
        </w:rPr>
        <w:t>21</w:t>
      </w:r>
      <w:r w:rsidR="006265EB" w:rsidRPr="00FF61C2">
        <w:rPr>
          <w:i w:val="0"/>
          <w:iCs w:val="0"/>
          <w:szCs w:val="20"/>
        </w:rPr>
        <w:fldChar w:fldCharType="end"/>
      </w:r>
      <w:bookmarkEnd w:id="156"/>
      <w:r w:rsidR="006E758B">
        <w:rPr>
          <w:i w:val="0"/>
          <w:szCs w:val="20"/>
        </w:rPr>
        <w:t xml:space="preserve">: </w:t>
      </w:r>
      <w:r w:rsidRPr="00FF61C2">
        <w:rPr>
          <w:i w:val="0"/>
          <w:szCs w:val="20"/>
        </w:rPr>
        <w:t>Types of recycled water supplier records</w:t>
      </w:r>
      <w:bookmarkEnd w:id="157"/>
    </w:p>
    <w:tbl>
      <w:tblPr>
        <w:tblStyle w:val="NTGtable1"/>
        <w:tblW w:w="0" w:type="auto"/>
        <w:tblLook w:val="04A0" w:firstRow="1" w:lastRow="0" w:firstColumn="1" w:lastColumn="0" w:noHBand="0" w:noVBand="1"/>
      </w:tblPr>
      <w:tblGrid>
        <w:gridCol w:w="4390"/>
        <w:gridCol w:w="5918"/>
      </w:tblGrid>
      <w:tr w:rsidR="00C82A36" w:rsidRPr="00C82A36" w14:paraId="2F5218D5" w14:textId="77777777" w:rsidTr="006C0D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390" w:type="dxa"/>
            <w:vAlign w:val="top"/>
          </w:tcPr>
          <w:p w14:paraId="09DAFA2A" w14:textId="77777777" w:rsidR="00C82A36" w:rsidRPr="00C82A36" w:rsidRDefault="00C82A36" w:rsidP="00C82A36">
            <w:pPr>
              <w:spacing w:before="0" w:after="200"/>
              <w:rPr>
                <w:color w:val="auto"/>
                <w:sz w:val="18"/>
              </w:rPr>
            </w:pPr>
            <w:r>
              <w:rPr>
                <w:color w:val="auto"/>
                <w:sz w:val="18"/>
              </w:rPr>
              <w:t>Source</w:t>
            </w:r>
          </w:p>
        </w:tc>
        <w:tc>
          <w:tcPr>
            <w:tcW w:w="5918" w:type="dxa"/>
            <w:vAlign w:val="top"/>
          </w:tcPr>
          <w:p w14:paraId="30BBCA71" w14:textId="77777777" w:rsidR="00C82A36" w:rsidRPr="00C82A36" w:rsidRDefault="00C82A36" w:rsidP="00C82A36">
            <w:pPr>
              <w:spacing w:before="0" w:after="200"/>
              <w:cnfStyle w:val="100000000000" w:firstRow="1" w:lastRow="0" w:firstColumn="0" w:lastColumn="0" w:oddVBand="0" w:evenVBand="0" w:oddHBand="0" w:evenHBand="0" w:firstRowFirstColumn="0" w:firstRowLastColumn="0" w:lastRowFirstColumn="0" w:lastRowLastColumn="0"/>
              <w:rPr>
                <w:color w:val="auto"/>
                <w:sz w:val="18"/>
              </w:rPr>
            </w:pPr>
            <w:r>
              <w:rPr>
                <w:color w:val="auto"/>
                <w:sz w:val="18"/>
              </w:rPr>
              <w:t>Information Held</w:t>
            </w:r>
          </w:p>
        </w:tc>
      </w:tr>
      <w:tr w:rsidR="00C82A36" w:rsidRPr="006C13BC" w14:paraId="635EB12F" w14:textId="77777777" w:rsidTr="006C13BC">
        <w:trPr>
          <w:cnfStyle w:val="000000100000" w:firstRow="0" w:lastRow="0" w:firstColumn="0" w:lastColumn="0" w:oddVBand="0" w:evenVBand="0" w:oddHBand="1" w:evenHBand="0" w:firstRowFirstColumn="0" w:firstRowLastColumn="0" w:lastRowFirstColumn="0" w:lastRowLastColumn="0"/>
          <w:cantSplit/>
          <w:trHeight w:val="446"/>
        </w:trPr>
        <w:tc>
          <w:tcPr>
            <w:cnfStyle w:val="001000000000" w:firstRow="0" w:lastRow="0" w:firstColumn="1" w:lastColumn="0" w:oddVBand="0" w:evenVBand="0" w:oddHBand="0" w:evenHBand="0" w:firstRowFirstColumn="0" w:firstRowLastColumn="0" w:lastRowFirstColumn="0" w:lastRowLastColumn="0"/>
            <w:tcW w:w="4390" w:type="dxa"/>
            <w:vAlign w:val="top"/>
          </w:tcPr>
          <w:p w14:paraId="7B8F7DAA" w14:textId="77777777" w:rsidR="00C82A36" w:rsidRPr="00C82A36" w:rsidRDefault="0042142C" w:rsidP="006C13BC">
            <w:pPr>
              <w:rPr>
                <w:sz w:val="18"/>
              </w:rPr>
            </w:pPr>
            <w:r>
              <w:rPr>
                <w:sz w:val="18"/>
              </w:rPr>
              <w:t>R</w:t>
            </w:r>
            <w:r w:rsidR="00C82A36">
              <w:rPr>
                <w:sz w:val="18"/>
              </w:rPr>
              <w:t>ecycled water su</w:t>
            </w:r>
            <w:r>
              <w:rPr>
                <w:sz w:val="18"/>
              </w:rPr>
              <w:t>pplier record management system/</w:t>
            </w:r>
            <w:r w:rsidR="00C82A36">
              <w:rPr>
                <w:sz w:val="18"/>
              </w:rPr>
              <w:t>quality management system</w:t>
            </w:r>
          </w:p>
        </w:tc>
        <w:tc>
          <w:tcPr>
            <w:tcW w:w="5918" w:type="dxa"/>
            <w:vAlign w:val="top"/>
          </w:tcPr>
          <w:p w14:paraId="4AD4DE3D" w14:textId="77777777" w:rsidR="00C82A36" w:rsidRPr="00C82A36" w:rsidRDefault="00C82A36" w:rsidP="006C13BC">
            <w:pPr>
              <w:cnfStyle w:val="000000100000" w:firstRow="0" w:lastRow="0" w:firstColumn="0" w:lastColumn="0" w:oddVBand="0" w:evenVBand="0" w:oddHBand="1" w:evenHBand="0" w:firstRowFirstColumn="0" w:firstRowLastColumn="0" w:lastRowFirstColumn="0" w:lastRowLastColumn="0"/>
              <w:rPr>
                <w:sz w:val="18"/>
              </w:rPr>
            </w:pPr>
            <w:r>
              <w:rPr>
                <w:sz w:val="18"/>
              </w:rPr>
              <w:t>Correspondence, reports</w:t>
            </w:r>
          </w:p>
        </w:tc>
      </w:tr>
      <w:tr w:rsidR="00C82A36" w:rsidRPr="00C82A36" w14:paraId="279D934A" w14:textId="77777777" w:rsidTr="006C0D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42C04EE9" w14:textId="77777777" w:rsidR="00C82A36" w:rsidRDefault="00C82A36" w:rsidP="00C82A36">
            <w:pPr>
              <w:rPr>
                <w:sz w:val="18"/>
              </w:rPr>
            </w:pPr>
            <w:r>
              <w:rPr>
                <w:sz w:val="18"/>
              </w:rPr>
              <w:t>Laboratory Information Management System</w:t>
            </w:r>
          </w:p>
        </w:tc>
        <w:tc>
          <w:tcPr>
            <w:tcW w:w="5918" w:type="dxa"/>
            <w:vAlign w:val="top"/>
          </w:tcPr>
          <w:p w14:paraId="66A01DA1" w14:textId="77777777" w:rsidR="00C82A36" w:rsidRDefault="00C82A36" w:rsidP="00C82A36">
            <w:pPr>
              <w:cnfStyle w:val="000000010000" w:firstRow="0" w:lastRow="0" w:firstColumn="0" w:lastColumn="0" w:oddVBand="0" w:evenVBand="0" w:oddHBand="0" w:evenHBand="1" w:firstRowFirstColumn="0" w:firstRowLastColumn="0" w:lastRowFirstColumn="0" w:lastRowLastColumn="0"/>
              <w:rPr>
                <w:sz w:val="18"/>
              </w:rPr>
            </w:pPr>
            <w:r>
              <w:rPr>
                <w:sz w:val="18"/>
              </w:rPr>
              <w:t>Recycled water quality data</w:t>
            </w:r>
          </w:p>
        </w:tc>
      </w:tr>
      <w:tr w:rsidR="00C82A36" w:rsidRPr="00C82A36" w14:paraId="1795276F" w14:textId="77777777" w:rsidTr="006C0D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632843A4" w14:textId="77777777" w:rsidR="00C82A36" w:rsidRDefault="00C82A36" w:rsidP="00C82A36">
            <w:pPr>
              <w:rPr>
                <w:sz w:val="18"/>
              </w:rPr>
            </w:pPr>
            <w:r>
              <w:rPr>
                <w:sz w:val="18"/>
              </w:rPr>
              <w:t>Recycled water supplier water quality database</w:t>
            </w:r>
          </w:p>
        </w:tc>
        <w:tc>
          <w:tcPr>
            <w:tcW w:w="5918" w:type="dxa"/>
            <w:vAlign w:val="top"/>
          </w:tcPr>
          <w:p w14:paraId="1AB7C88A" w14:textId="77777777" w:rsidR="00C82A36" w:rsidRDefault="00C82A36" w:rsidP="00C82A36">
            <w:pPr>
              <w:cnfStyle w:val="000000100000" w:firstRow="0" w:lastRow="0" w:firstColumn="0" w:lastColumn="0" w:oddVBand="0" w:evenVBand="0" w:oddHBand="1" w:evenHBand="0" w:firstRowFirstColumn="0" w:firstRowLastColumn="0" w:lastRowFirstColumn="0" w:lastRowLastColumn="0"/>
              <w:rPr>
                <w:sz w:val="18"/>
              </w:rPr>
            </w:pPr>
            <w:r>
              <w:rPr>
                <w:sz w:val="18"/>
              </w:rPr>
              <w:t>Recycled water quality data</w:t>
            </w:r>
          </w:p>
        </w:tc>
      </w:tr>
      <w:tr w:rsidR="00C82A36" w:rsidRPr="00C82A36" w14:paraId="17D0FC5A" w14:textId="77777777" w:rsidTr="006C0D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501683DF" w14:textId="77777777" w:rsidR="00C82A36" w:rsidRDefault="00C82A36" w:rsidP="00C82A36">
            <w:pPr>
              <w:rPr>
                <w:sz w:val="18"/>
              </w:rPr>
            </w:pPr>
            <w:r>
              <w:rPr>
                <w:sz w:val="18"/>
              </w:rPr>
              <w:t>Asset Management System</w:t>
            </w:r>
          </w:p>
        </w:tc>
        <w:tc>
          <w:tcPr>
            <w:tcW w:w="5918" w:type="dxa"/>
            <w:vAlign w:val="top"/>
          </w:tcPr>
          <w:p w14:paraId="0ACDE4D9" w14:textId="77777777" w:rsidR="00C82A36" w:rsidRDefault="00C82A36" w:rsidP="00C82A36">
            <w:pPr>
              <w:cnfStyle w:val="000000010000" w:firstRow="0" w:lastRow="0" w:firstColumn="0" w:lastColumn="0" w:oddVBand="0" w:evenVBand="0" w:oddHBand="0" w:evenHBand="1" w:firstRowFirstColumn="0" w:firstRowLastColumn="0" w:lastRowFirstColumn="0" w:lastRowLastColumn="0"/>
              <w:rPr>
                <w:sz w:val="18"/>
              </w:rPr>
            </w:pPr>
            <w:r>
              <w:rPr>
                <w:sz w:val="18"/>
              </w:rPr>
              <w:t>Asset condition and replacement schedule</w:t>
            </w:r>
          </w:p>
        </w:tc>
      </w:tr>
      <w:tr w:rsidR="00C82A36" w:rsidRPr="00C82A36" w14:paraId="397E75F4" w14:textId="77777777" w:rsidTr="006C0D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476DBFEB" w14:textId="77777777" w:rsidR="00C82A36" w:rsidRDefault="00C82A36" w:rsidP="00C82A36">
            <w:pPr>
              <w:rPr>
                <w:sz w:val="18"/>
              </w:rPr>
            </w:pPr>
            <w:r>
              <w:rPr>
                <w:sz w:val="18"/>
              </w:rPr>
              <w:t>Geographic Information System (GIS)</w:t>
            </w:r>
          </w:p>
        </w:tc>
        <w:tc>
          <w:tcPr>
            <w:tcW w:w="5918" w:type="dxa"/>
            <w:vAlign w:val="top"/>
          </w:tcPr>
          <w:p w14:paraId="58686F30" w14:textId="77777777" w:rsidR="00C82A36" w:rsidRDefault="00C82A36" w:rsidP="00C82A36">
            <w:pPr>
              <w:cnfStyle w:val="000000100000" w:firstRow="0" w:lastRow="0" w:firstColumn="0" w:lastColumn="0" w:oddVBand="0" w:evenVBand="0" w:oddHBand="1" w:evenHBand="0" w:firstRowFirstColumn="0" w:firstRowLastColumn="0" w:lastRowFirstColumn="0" w:lastRowLastColumn="0"/>
              <w:rPr>
                <w:sz w:val="18"/>
              </w:rPr>
            </w:pPr>
            <w:r>
              <w:rPr>
                <w:sz w:val="18"/>
              </w:rPr>
              <w:t>Asset types, characteristics including locations</w:t>
            </w:r>
          </w:p>
        </w:tc>
      </w:tr>
      <w:tr w:rsidR="00C82A36" w:rsidRPr="00C82A36" w14:paraId="4A048B10" w14:textId="77777777" w:rsidTr="006C0D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437FF299" w14:textId="77777777" w:rsidR="00C82A36" w:rsidRDefault="00C82A36" w:rsidP="00C82A36">
            <w:pPr>
              <w:rPr>
                <w:sz w:val="18"/>
              </w:rPr>
            </w:pPr>
            <w:r>
              <w:rPr>
                <w:sz w:val="18"/>
              </w:rPr>
              <w:t>Accident and incident register</w:t>
            </w:r>
          </w:p>
        </w:tc>
        <w:tc>
          <w:tcPr>
            <w:tcW w:w="5918" w:type="dxa"/>
            <w:vAlign w:val="top"/>
          </w:tcPr>
          <w:p w14:paraId="1E8AB312" w14:textId="77777777" w:rsidR="00C82A36" w:rsidRDefault="00C82A36" w:rsidP="00C82A36">
            <w:pPr>
              <w:cnfStyle w:val="000000010000" w:firstRow="0" w:lastRow="0" w:firstColumn="0" w:lastColumn="0" w:oddVBand="0" w:evenVBand="0" w:oddHBand="0" w:evenHBand="1" w:firstRowFirstColumn="0" w:firstRowLastColumn="0" w:lastRowFirstColumn="0" w:lastRowLastColumn="0"/>
              <w:rPr>
                <w:sz w:val="18"/>
              </w:rPr>
            </w:pPr>
            <w:r>
              <w:rPr>
                <w:sz w:val="18"/>
              </w:rPr>
              <w:t>Environmental spills and water quality incidents</w:t>
            </w:r>
          </w:p>
        </w:tc>
      </w:tr>
      <w:tr w:rsidR="00C82A36" w:rsidRPr="00C82A36" w14:paraId="72441DFC" w14:textId="77777777" w:rsidTr="006C0D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2B57B044" w14:textId="77777777" w:rsidR="00C82A36" w:rsidRDefault="00C82A36" w:rsidP="00C82A36">
            <w:pPr>
              <w:rPr>
                <w:sz w:val="18"/>
              </w:rPr>
            </w:pPr>
            <w:r>
              <w:rPr>
                <w:sz w:val="18"/>
              </w:rPr>
              <w:t>Consumer request management system</w:t>
            </w:r>
          </w:p>
        </w:tc>
        <w:tc>
          <w:tcPr>
            <w:tcW w:w="5918" w:type="dxa"/>
            <w:vAlign w:val="top"/>
          </w:tcPr>
          <w:p w14:paraId="5E11F72B" w14:textId="77777777" w:rsidR="00C82A36" w:rsidRDefault="00C82A36" w:rsidP="00C82A36">
            <w:pPr>
              <w:cnfStyle w:val="000000100000" w:firstRow="0" w:lastRow="0" w:firstColumn="0" w:lastColumn="0" w:oddVBand="0" w:evenVBand="0" w:oddHBand="1" w:evenHBand="0" w:firstRowFirstColumn="0" w:firstRowLastColumn="0" w:lastRowFirstColumn="0" w:lastRowLastColumn="0"/>
              <w:rPr>
                <w:sz w:val="18"/>
              </w:rPr>
            </w:pPr>
            <w:r>
              <w:rPr>
                <w:sz w:val="18"/>
              </w:rPr>
              <w:t>Consumer / recipient issues</w:t>
            </w:r>
          </w:p>
        </w:tc>
      </w:tr>
      <w:tr w:rsidR="00C82A36" w:rsidRPr="00C82A36" w14:paraId="1D69EB93" w14:textId="77777777" w:rsidTr="006C0D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3A3F45EE" w14:textId="77777777" w:rsidR="00C82A36" w:rsidRDefault="00C82A36" w:rsidP="00C82A36">
            <w:pPr>
              <w:rPr>
                <w:sz w:val="18"/>
              </w:rPr>
            </w:pPr>
            <w:r>
              <w:rPr>
                <w:sz w:val="18"/>
              </w:rPr>
              <w:t>Operator log books</w:t>
            </w:r>
          </w:p>
        </w:tc>
        <w:tc>
          <w:tcPr>
            <w:tcW w:w="5918" w:type="dxa"/>
            <w:vAlign w:val="top"/>
          </w:tcPr>
          <w:p w14:paraId="286A9F31" w14:textId="77777777" w:rsidR="00C82A36" w:rsidRDefault="00C82A36" w:rsidP="00C82A36">
            <w:pPr>
              <w:cnfStyle w:val="000000010000" w:firstRow="0" w:lastRow="0" w:firstColumn="0" w:lastColumn="0" w:oddVBand="0" w:evenVBand="0" w:oddHBand="0" w:evenHBand="1" w:firstRowFirstColumn="0" w:firstRowLastColumn="0" w:lastRowFirstColumn="0" w:lastRowLastColumn="0"/>
              <w:rPr>
                <w:sz w:val="18"/>
              </w:rPr>
            </w:pPr>
            <w:r>
              <w:rPr>
                <w:sz w:val="18"/>
              </w:rPr>
              <w:t>Daily operational data and activities</w:t>
            </w:r>
          </w:p>
        </w:tc>
      </w:tr>
      <w:tr w:rsidR="00C82A36" w:rsidRPr="00C82A36" w14:paraId="74793A44" w14:textId="77777777" w:rsidTr="006C0D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037F38E7" w14:textId="77777777" w:rsidR="00C82A36" w:rsidRDefault="00C82A36" w:rsidP="00C82A36">
            <w:pPr>
              <w:rPr>
                <w:sz w:val="18"/>
              </w:rPr>
            </w:pPr>
            <w:r>
              <w:rPr>
                <w:sz w:val="18"/>
              </w:rPr>
              <w:t>Contractor reports</w:t>
            </w:r>
          </w:p>
        </w:tc>
        <w:tc>
          <w:tcPr>
            <w:tcW w:w="5918" w:type="dxa"/>
            <w:vAlign w:val="top"/>
          </w:tcPr>
          <w:p w14:paraId="42B6A8DF" w14:textId="77777777" w:rsidR="00C82A36" w:rsidRDefault="00C82A36" w:rsidP="00C82A36">
            <w:pPr>
              <w:cnfStyle w:val="000000100000" w:firstRow="0" w:lastRow="0" w:firstColumn="0" w:lastColumn="0" w:oddVBand="0" w:evenVBand="0" w:oddHBand="1" w:evenHBand="0" w:firstRowFirstColumn="0" w:firstRowLastColumn="0" w:lastRowFirstColumn="0" w:lastRowLastColumn="0"/>
              <w:rPr>
                <w:sz w:val="18"/>
              </w:rPr>
            </w:pPr>
            <w:r>
              <w:rPr>
                <w:sz w:val="18"/>
              </w:rPr>
              <w:t>Specialist contract reports e.g. reservoir inspections</w:t>
            </w:r>
          </w:p>
        </w:tc>
      </w:tr>
      <w:tr w:rsidR="00C82A36" w:rsidRPr="00C82A36" w14:paraId="3E5C1950" w14:textId="77777777" w:rsidTr="006C0D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69BD38F0" w14:textId="77777777" w:rsidR="00C82A36" w:rsidRDefault="00652E12" w:rsidP="00C82A36">
            <w:pPr>
              <w:rPr>
                <w:sz w:val="18"/>
              </w:rPr>
            </w:pPr>
            <w:r>
              <w:rPr>
                <w:sz w:val="18"/>
              </w:rPr>
              <w:t>Recipient register</w:t>
            </w:r>
          </w:p>
        </w:tc>
        <w:tc>
          <w:tcPr>
            <w:tcW w:w="5918" w:type="dxa"/>
            <w:vAlign w:val="top"/>
          </w:tcPr>
          <w:p w14:paraId="1B3E414E" w14:textId="77777777" w:rsidR="00C82A36" w:rsidRDefault="00652E12" w:rsidP="00652E12">
            <w:pPr>
              <w:cnfStyle w:val="000000010000" w:firstRow="0" w:lastRow="0" w:firstColumn="0" w:lastColumn="0" w:oddVBand="0" w:evenVBand="0" w:oddHBand="0" w:evenHBand="1" w:firstRowFirstColumn="0" w:firstRowLastColumn="0" w:lastRowFirstColumn="0" w:lastRowLastColumn="0"/>
              <w:rPr>
                <w:sz w:val="18"/>
              </w:rPr>
            </w:pPr>
            <w:r>
              <w:rPr>
                <w:sz w:val="18"/>
              </w:rPr>
              <w:t>Recipient agreements including contact details of recipient, end use, agreed supply volume, audit records</w:t>
            </w:r>
          </w:p>
        </w:tc>
      </w:tr>
      <w:tr w:rsidR="00652E12" w:rsidRPr="00C82A36" w14:paraId="108631F8" w14:textId="77777777" w:rsidTr="006C0D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vAlign w:val="top"/>
          </w:tcPr>
          <w:p w14:paraId="6E43F2F1" w14:textId="77777777" w:rsidR="00652E12" w:rsidRDefault="00652E12" w:rsidP="00C82A36">
            <w:pPr>
              <w:rPr>
                <w:sz w:val="18"/>
              </w:rPr>
            </w:pPr>
            <w:r>
              <w:rPr>
                <w:sz w:val="18"/>
              </w:rPr>
              <w:t>Training register</w:t>
            </w:r>
          </w:p>
        </w:tc>
        <w:tc>
          <w:tcPr>
            <w:tcW w:w="5918" w:type="dxa"/>
            <w:vAlign w:val="top"/>
          </w:tcPr>
          <w:p w14:paraId="3FCC026F" w14:textId="77777777" w:rsidR="00652E12" w:rsidRDefault="00652E12" w:rsidP="00652E12">
            <w:pPr>
              <w:cnfStyle w:val="000000100000" w:firstRow="0" w:lastRow="0" w:firstColumn="0" w:lastColumn="0" w:oddVBand="0" w:evenVBand="0" w:oddHBand="1" w:evenHBand="0" w:firstRowFirstColumn="0" w:firstRowLastColumn="0" w:lastRowFirstColumn="0" w:lastRowLastColumn="0"/>
              <w:rPr>
                <w:sz w:val="18"/>
              </w:rPr>
            </w:pPr>
            <w:r>
              <w:rPr>
                <w:sz w:val="18"/>
              </w:rPr>
              <w:t>Training records</w:t>
            </w:r>
          </w:p>
        </w:tc>
      </w:tr>
    </w:tbl>
    <w:p w14:paraId="0737C22D" w14:textId="77777777" w:rsidR="00C82A36" w:rsidRDefault="00C82A36" w:rsidP="0042142C">
      <w:pPr>
        <w:spacing w:after="0"/>
      </w:pPr>
    </w:p>
    <w:p w14:paraId="0120EBFA" w14:textId="77777777" w:rsidR="00B565C5" w:rsidRPr="00B565C5" w:rsidRDefault="00B565C5" w:rsidP="00B565C5">
      <w:r w:rsidRPr="00B565C5">
        <w:t>All staff must be trained in keeping records and ensure record keeping is undertaken. This should be documented as part of Element 7.</w:t>
      </w:r>
    </w:p>
    <w:p w14:paraId="67098F10" w14:textId="77777777" w:rsidR="00B565C5" w:rsidRPr="00206440" w:rsidRDefault="00B565C5" w:rsidP="00B565C5">
      <w:r w:rsidRPr="00206440">
        <w:t>Suppliers must ensure that information is recorded and maintained in a way that provides easy acc</w:t>
      </w:r>
      <w:r w:rsidR="00206440" w:rsidRPr="00206440">
        <w:t>ess for reporting requirements.</w:t>
      </w:r>
    </w:p>
    <w:p w14:paraId="74C25052" w14:textId="669F0B26" w:rsidR="00B565C5" w:rsidRPr="00B565C5" w:rsidRDefault="00B565C5" w:rsidP="00B565C5">
      <w:r w:rsidRPr="00B565C5">
        <w:t xml:space="preserve">The RWMS document should </w:t>
      </w:r>
      <w:r w:rsidR="009D180E">
        <w:t>reference</w:t>
      </w:r>
      <w:r w:rsidRPr="00B565C5">
        <w:t xml:space="preserve"> the document control and record keeping systems.</w:t>
      </w:r>
    </w:p>
    <w:p w14:paraId="5D905A97" w14:textId="77777777" w:rsidR="00B565C5" w:rsidRDefault="00B565C5" w:rsidP="003C54C1">
      <w:pPr>
        <w:pStyle w:val="Heading4"/>
      </w:pPr>
      <w:r>
        <w:t>Reporting</w:t>
      </w:r>
    </w:p>
    <w:p w14:paraId="05F035FD" w14:textId="77777777" w:rsidR="00537423" w:rsidRPr="00537423" w:rsidRDefault="00537423" w:rsidP="00537423">
      <w:r w:rsidRPr="00537423">
        <w:t>Clear reporting is an essential component of communication. Reporting responsibilities should be included in job descriptions and procedures. Types of reporting include:</w:t>
      </w:r>
    </w:p>
    <w:p w14:paraId="6B53EA4C" w14:textId="2204E9E8" w:rsidR="00537423" w:rsidRPr="00537423" w:rsidRDefault="00537423" w:rsidP="002811F0">
      <w:pPr>
        <w:pStyle w:val="ListBullet"/>
        <w:numPr>
          <w:ilvl w:val="0"/>
          <w:numId w:val="47"/>
        </w:numPr>
        <w:spacing w:after="80" w:line="270" w:lineRule="atLeast"/>
      </w:pPr>
      <w:r w:rsidRPr="00537423">
        <w:t>Line management reporting of monitoring results (Element 3, 4, 5 and 9) and documented respons</w:t>
      </w:r>
      <w:r w:rsidR="00734DB7">
        <w:t>es to noted issues (Element 12)</w:t>
      </w:r>
      <w:r w:rsidR="00C232FB">
        <w:t>.</w:t>
      </w:r>
    </w:p>
    <w:p w14:paraId="0D505914" w14:textId="4E5695C1" w:rsidR="00494DBB" w:rsidRDefault="00537423" w:rsidP="002811F0">
      <w:pPr>
        <w:pStyle w:val="ListBullet"/>
        <w:numPr>
          <w:ilvl w:val="0"/>
          <w:numId w:val="47"/>
        </w:numPr>
        <w:spacing w:after="80" w:line="270" w:lineRule="atLeast"/>
      </w:pPr>
      <w:r w:rsidRPr="00537423">
        <w:t>Reporting of incidents and emergency response (Element 6</w:t>
      </w:r>
      <w:r w:rsidR="00E8603C">
        <w:t>)</w:t>
      </w:r>
      <w:r w:rsidR="00C232FB">
        <w:t>.</w:t>
      </w:r>
    </w:p>
    <w:p w14:paraId="5E76044B" w14:textId="77777777" w:rsidR="00537423" w:rsidRPr="00537423" w:rsidRDefault="00537423" w:rsidP="002811F0">
      <w:pPr>
        <w:pStyle w:val="ListBullet"/>
        <w:numPr>
          <w:ilvl w:val="0"/>
          <w:numId w:val="47"/>
        </w:numPr>
        <w:spacing w:after="80" w:line="270" w:lineRule="atLeast"/>
        <w:ind w:right="-172"/>
      </w:pPr>
      <w:r w:rsidRPr="00537423">
        <w:t>Recycled wa</w:t>
      </w:r>
      <w:r w:rsidR="00494DBB">
        <w:t>ter quality reviews (Element 2</w:t>
      </w:r>
      <w:r w:rsidRPr="00537423">
        <w:t>) and documented responses to noted issues (Element</w:t>
      </w:r>
      <w:r w:rsidR="00494DBB">
        <w:t xml:space="preserve"> </w:t>
      </w:r>
      <w:r w:rsidRPr="00537423">
        <w:t>12).</w:t>
      </w:r>
    </w:p>
    <w:p w14:paraId="708F9BA4" w14:textId="66131977" w:rsidR="00537423" w:rsidRPr="00537423" w:rsidRDefault="00537423" w:rsidP="00537423">
      <w:r w:rsidRPr="00537423">
        <w:t xml:space="preserve">Annual reporting to </w:t>
      </w:r>
      <w:r w:rsidR="00B05B1D">
        <w:t>Do</w:t>
      </w:r>
      <w:r w:rsidR="00127F2A">
        <w:t>H</w:t>
      </w:r>
      <w:r w:rsidRPr="00537423">
        <w:t xml:space="preserve"> is a standard condition of approval. In general, annual returns should contain a statement of compliance and a monitoring summary. Any anomalies, exceedances or gaps in monitoring should be accompanied with appropriate explanation. The returns should also identify any amendments to documents listed in the approval.</w:t>
      </w:r>
    </w:p>
    <w:p w14:paraId="3F73DE1E" w14:textId="77777777" w:rsidR="00B05B1D" w:rsidRDefault="00B05B1D">
      <w:r>
        <w:br w:type="page"/>
      </w:r>
    </w:p>
    <w:p w14:paraId="5052E015" w14:textId="5D130204" w:rsidR="00537423" w:rsidRPr="00537423" w:rsidRDefault="00537423" w:rsidP="00537423">
      <w:r w:rsidRPr="00537423">
        <w:t xml:space="preserve">An annual report should be prepared </w:t>
      </w:r>
      <w:r w:rsidR="00633906">
        <w:t>by the proponent</w:t>
      </w:r>
      <w:r w:rsidRPr="00537423">
        <w:t xml:space="preserve"> and provided to </w:t>
      </w:r>
      <w:r w:rsidR="00F66ABE">
        <w:t>DoH</w:t>
      </w:r>
      <w:r w:rsidRPr="00537423">
        <w:t>, considering the following outline of content:</w:t>
      </w:r>
    </w:p>
    <w:p w14:paraId="166B6910" w14:textId="153029F2" w:rsidR="00537423" w:rsidRPr="00537423" w:rsidRDefault="00537423" w:rsidP="002E6628">
      <w:pPr>
        <w:pStyle w:val="ListParagraph"/>
        <w:numPr>
          <w:ilvl w:val="0"/>
          <w:numId w:val="21"/>
        </w:numPr>
        <w:rPr>
          <w:lang w:val="en-US"/>
        </w:rPr>
      </w:pPr>
      <w:r w:rsidRPr="00537423">
        <w:rPr>
          <w:lang w:val="en-US"/>
        </w:rPr>
        <w:t>Scheme summary</w:t>
      </w:r>
      <w:r w:rsidR="00C232FB">
        <w:rPr>
          <w:lang w:val="en-US"/>
        </w:rPr>
        <w:t>.</w:t>
      </w:r>
    </w:p>
    <w:p w14:paraId="31AA3FB7" w14:textId="50C9B5BF" w:rsidR="00537423" w:rsidRPr="00537423" w:rsidRDefault="00537423" w:rsidP="002E6628">
      <w:pPr>
        <w:pStyle w:val="ListParagraph"/>
        <w:numPr>
          <w:ilvl w:val="0"/>
          <w:numId w:val="21"/>
        </w:numPr>
        <w:rPr>
          <w:lang w:val="en-US"/>
        </w:rPr>
      </w:pPr>
      <w:r w:rsidRPr="00537423">
        <w:rPr>
          <w:lang w:val="en-US"/>
        </w:rPr>
        <w:t>Water quality review</w:t>
      </w:r>
      <w:r w:rsidR="00C232FB">
        <w:rPr>
          <w:lang w:val="en-US"/>
        </w:rPr>
        <w:t>.</w:t>
      </w:r>
    </w:p>
    <w:p w14:paraId="6B5B0C18" w14:textId="55CCACB2" w:rsidR="00537423" w:rsidRPr="00537423" w:rsidRDefault="00537423" w:rsidP="002E6628">
      <w:pPr>
        <w:pStyle w:val="ListParagraph"/>
        <w:numPr>
          <w:ilvl w:val="0"/>
          <w:numId w:val="21"/>
        </w:numPr>
        <w:rPr>
          <w:lang w:val="en-US"/>
        </w:rPr>
      </w:pPr>
      <w:r w:rsidRPr="00537423">
        <w:rPr>
          <w:lang w:val="en-US"/>
        </w:rPr>
        <w:t>Critical control points and critical limits</w:t>
      </w:r>
      <w:r w:rsidR="00C232FB">
        <w:rPr>
          <w:lang w:val="en-US"/>
        </w:rPr>
        <w:t>.</w:t>
      </w:r>
    </w:p>
    <w:p w14:paraId="1EEBF2E6" w14:textId="717F6618" w:rsidR="00537423" w:rsidRPr="00537423" w:rsidRDefault="00537423" w:rsidP="002E6628">
      <w:pPr>
        <w:pStyle w:val="ListParagraph"/>
        <w:numPr>
          <w:ilvl w:val="0"/>
          <w:numId w:val="21"/>
        </w:numPr>
        <w:rPr>
          <w:lang w:val="en-US"/>
        </w:rPr>
      </w:pPr>
      <w:r w:rsidRPr="00537423">
        <w:rPr>
          <w:lang w:val="en-US"/>
        </w:rPr>
        <w:t>Critical limit exceedances</w:t>
      </w:r>
      <w:r w:rsidR="00C232FB">
        <w:rPr>
          <w:lang w:val="en-US"/>
        </w:rPr>
        <w:t>.</w:t>
      </w:r>
    </w:p>
    <w:p w14:paraId="5CD236E6" w14:textId="7947749D" w:rsidR="00537423" w:rsidRPr="00537423" w:rsidRDefault="00537423" w:rsidP="002E6628">
      <w:pPr>
        <w:pStyle w:val="ListParagraph"/>
        <w:numPr>
          <w:ilvl w:val="0"/>
          <w:numId w:val="21"/>
        </w:numPr>
        <w:rPr>
          <w:lang w:val="en-US"/>
        </w:rPr>
      </w:pPr>
      <w:r w:rsidRPr="00537423">
        <w:rPr>
          <w:lang w:val="en-US"/>
        </w:rPr>
        <w:t>Incident log and follow up</w:t>
      </w:r>
      <w:r w:rsidR="00C232FB">
        <w:rPr>
          <w:lang w:val="en-US"/>
        </w:rPr>
        <w:t>.</w:t>
      </w:r>
    </w:p>
    <w:p w14:paraId="0790EB20" w14:textId="3BB8DA3E" w:rsidR="00537423" w:rsidRPr="00537423" w:rsidRDefault="00537423" w:rsidP="002E6628">
      <w:pPr>
        <w:pStyle w:val="ListParagraph"/>
        <w:numPr>
          <w:ilvl w:val="0"/>
          <w:numId w:val="21"/>
        </w:numPr>
        <w:rPr>
          <w:lang w:val="en-US"/>
        </w:rPr>
      </w:pPr>
      <w:r w:rsidRPr="00537423">
        <w:rPr>
          <w:lang w:val="en-US"/>
        </w:rPr>
        <w:t>Site audit summary</w:t>
      </w:r>
      <w:r w:rsidR="00C232FB">
        <w:rPr>
          <w:lang w:val="en-US"/>
        </w:rPr>
        <w:t>.</w:t>
      </w:r>
    </w:p>
    <w:p w14:paraId="5D98EEBC" w14:textId="3A50496B" w:rsidR="00537423" w:rsidRPr="00537423" w:rsidRDefault="00537423" w:rsidP="002E6628">
      <w:pPr>
        <w:pStyle w:val="ListParagraph"/>
        <w:numPr>
          <w:ilvl w:val="0"/>
          <w:numId w:val="21"/>
        </w:numPr>
        <w:rPr>
          <w:lang w:val="en-US"/>
        </w:rPr>
      </w:pPr>
      <w:r w:rsidRPr="00537423">
        <w:rPr>
          <w:lang w:val="en-US"/>
        </w:rPr>
        <w:t>Water volumes</w:t>
      </w:r>
      <w:r w:rsidR="00C232FB">
        <w:rPr>
          <w:lang w:val="en-US"/>
        </w:rPr>
        <w:t>.</w:t>
      </w:r>
    </w:p>
    <w:p w14:paraId="4F0B8068" w14:textId="49141C36" w:rsidR="00537423" w:rsidRPr="00537423" w:rsidRDefault="00537423" w:rsidP="002E6628">
      <w:pPr>
        <w:pStyle w:val="ListParagraph"/>
        <w:numPr>
          <w:ilvl w:val="0"/>
          <w:numId w:val="21"/>
        </w:numPr>
        <w:rPr>
          <w:lang w:val="en-US"/>
        </w:rPr>
      </w:pPr>
      <w:r w:rsidRPr="00537423">
        <w:rPr>
          <w:lang w:val="en-US"/>
        </w:rPr>
        <w:t>Site monitoring</w:t>
      </w:r>
      <w:r w:rsidR="00C232FB">
        <w:rPr>
          <w:lang w:val="en-US"/>
        </w:rPr>
        <w:t>.</w:t>
      </w:r>
    </w:p>
    <w:p w14:paraId="0749F505" w14:textId="343D5FBB" w:rsidR="00537423" w:rsidRPr="00537423" w:rsidRDefault="00537423" w:rsidP="002E6628">
      <w:pPr>
        <w:pStyle w:val="ListParagraph"/>
        <w:numPr>
          <w:ilvl w:val="0"/>
          <w:numId w:val="21"/>
        </w:numPr>
        <w:rPr>
          <w:lang w:val="en-US"/>
        </w:rPr>
      </w:pPr>
      <w:r w:rsidRPr="00537423">
        <w:rPr>
          <w:lang w:val="en-US"/>
        </w:rPr>
        <w:t>Review of improvement plan</w:t>
      </w:r>
      <w:r w:rsidR="00C232FB">
        <w:rPr>
          <w:lang w:val="en-US"/>
        </w:rPr>
        <w:t>.</w:t>
      </w:r>
    </w:p>
    <w:p w14:paraId="3B496F1F" w14:textId="63BF5753" w:rsidR="00537423" w:rsidRPr="00537423" w:rsidRDefault="00537423" w:rsidP="002E6628">
      <w:pPr>
        <w:pStyle w:val="ListParagraph"/>
        <w:numPr>
          <w:ilvl w:val="0"/>
          <w:numId w:val="21"/>
        </w:numPr>
        <w:rPr>
          <w:lang w:val="en-US"/>
        </w:rPr>
      </w:pPr>
      <w:r w:rsidRPr="00537423">
        <w:rPr>
          <w:lang w:val="en-US"/>
        </w:rPr>
        <w:t>Review of RWMS implementation</w:t>
      </w:r>
      <w:r w:rsidR="00C232FB">
        <w:rPr>
          <w:lang w:val="en-US"/>
        </w:rPr>
        <w:t>.</w:t>
      </w:r>
    </w:p>
    <w:p w14:paraId="5BB67B13" w14:textId="5D9CB23E" w:rsidR="00A8255C" w:rsidRPr="00A8255C" w:rsidRDefault="00A8255C" w:rsidP="00A8255C">
      <w:r w:rsidRPr="00A8255C">
        <w:t>The recycled water supplier may consider providing relevant water quality information to the community, which can be evaluated through the community con</w:t>
      </w:r>
      <w:r w:rsidR="009D180E">
        <w:t xml:space="preserve">sultation program (Element 8). </w:t>
      </w:r>
      <w:r w:rsidRPr="00A8255C">
        <w:t xml:space="preserve">This could be in the form of a </w:t>
      </w:r>
      <w:r w:rsidR="00C2420C" w:rsidRPr="00A8255C">
        <w:t>publicly</w:t>
      </w:r>
      <w:r w:rsidRPr="00A8255C">
        <w:t xml:space="preserve"> available, </w:t>
      </w:r>
      <w:r w:rsidR="00206440">
        <w:t xml:space="preserve">or </w:t>
      </w:r>
      <w:r w:rsidRPr="00A8255C">
        <w:t>annual water quality report.</w:t>
      </w:r>
    </w:p>
    <w:p w14:paraId="029C6079" w14:textId="77777777" w:rsidR="00A8255C" w:rsidRPr="00A8255C" w:rsidRDefault="00A8255C" w:rsidP="00A8255C">
      <w:r w:rsidRPr="00A8255C">
        <w:t xml:space="preserve">Annual reporting can be aligned with other regulatory reporting obligations. </w:t>
      </w:r>
    </w:p>
    <w:p w14:paraId="442DA9E5" w14:textId="77777777" w:rsidR="00A8255C" w:rsidRDefault="00A8255C" w:rsidP="003C54C1">
      <w:pPr>
        <w:pStyle w:val="Heading3"/>
      </w:pPr>
      <w:bookmarkStart w:id="158" w:name="_Ref22031253"/>
      <w:r>
        <w:t>Element 11: Evaluation and audit</w:t>
      </w:r>
      <w:bookmarkEnd w:id="158"/>
    </w:p>
    <w:p w14:paraId="26DB88EB" w14:textId="77777777" w:rsidR="00A8255C" w:rsidRPr="00A8255C" w:rsidRDefault="00A8255C" w:rsidP="00A8255C">
      <w:pPr>
        <w:rPr>
          <w:iCs/>
        </w:rPr>
      </w:pPr>
      <w:r w:rsidRPr="00A8255C">
        <w:rPr>
          <w:iCs/>
        </w:rPr>
        <w:t xml:space="preserve">Systematic assessment of a recycled water supply's water quality results, including auditing how recycled water quality is being managed, is important in determining how effective current management practices are and whether new strategies and measures need to be considered. Fundamental to this overall process is an understanding of how a recycled water supply rates in terms of identified standards and guidelines, and facilitates the setting of benchmarks in relation to similar supplies and circumstances.  </w:t>
      </w:r>
    </w:p>
    <w:p w14:paraId="4F2057DE" w14:textId="77777777" w:rsidR="00A8255C" w:rsidRPr="00A8255C" w:rsidRDefault="00A8255C" w:rsidP="00A8255C">
      <w:pPr>
        <w:rPr>
          <w:iCs/>
        </w:rPr>
      </w:pPr>
      <w:r w:rsidRPr="00A8255C">
        <w:rPr>
          <w:iCs/>
        </w:rPr>
        <w:t xml:space="preserve">Long-term evaluation of recycled water quality results and audit of recycled water quality management are required to determine whether preventive strategies are effective and whether they are being implemented appropriately. </w:t>
      </w:r>
    </w:p>
    <w:p w14:paraId="26D7B7D7" w14:textId="77777777" w:rsidR="00A8255C" w:rsidRPr="00A8255C" w:rsidRDefault="00A8255C" w:rsidP="00A8255C">
      <w:pPr>
        <w:rPr>
          <w:iCs/>
        </w:rPr>
      </w:pPr>
      <w:r w:rsidRPr="00A8255C">
        <w:rPr>
          <w:iCs/>
        </w:rPr>
        <w:t>This long-term evaluation allows performance to be measured against objectives and helps to identify opportunities for improvement.</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C232FB" w:rsidRPr="00C232FB" w14:paraId="366186C8" w14:textId="77777777" w:rsidTr="00C232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3CB484ED" w14:textId="77777777" w:rsidR="00CE2A70" w:rsidRPr="00C232FB" w:rsidRDefault="00CE2A70" w:rsidP="006C0DC7">
            <w:pPr>
              <w:pStyle w:val="ListBullet"/>
              <w:numPr>
                <w:ilvl w:val="0"/>
                <w:numId w:val="0"/>
              </w:numPr>
              <w:rPr>
                <w:color w:val="auto"/>
              </w:rPr>
            </w:pPr>
            <w:r w:rsidRPr="00C232FB">
              <w:rPr>
                <w:color w:val="auto"/>
              </w:rPr>
              <w:t>What needs to be done</w:t>
            </w:r>
          </w:p>
          <w:p w14:paraId="745C5F6C" w14:textId="756CB228" w:rsidR="00CE2A70" w:rsidRPr="00C232FB" w:rsidRDefault="00CE2A70" w:rsidP="002E6628">
            <w:pPr>
              <w:pStyle w:val="ListBullet"/>
              <w:numPr>
                <w:ilvl w:val="0"/>
                <w:numId w:val="18"/>
              </w:numPr>
              <w:rPr>
                <w:b w:val="0"/>
                <w:color w:val="auto"/>
              </w:rPr>
            </w:pPr>
            <w:r w:rsidRPr="00C232FB">
              <w:rPr>
                <w:b w:val="0"/>
                <w:color w:val="auto"/>
              </w:rPr>
              <w:t>Record the processes by which the recycled water supplier undertakes long-term evaluation of its recycled water quality data and records actions for whether improvements ar</w:t>
            </w:r>
            <w:r w:rsidR="00206440" w:rsidRPr="00C232FB">
              <w:rPr>
                <w:b w:val="0"/>
                <w:color w:val="auto"/>
              </w:rPr>
              <w:t>e required in the RWMS document</w:t>
            </w:r>
            <w:r w:rsidR="00C232FB">
              <w:rPr>
                <w:b w:val="0"/>
                <w:color w:val="auto"/>
              </w:rPr>
              <w:t>.</w:t>
            </w:r>
          </w:p>
          <w:p w14:paraId="16C59E95" w14:textId="77777777" w:rsidR="00CE2A70" w:rsidRPr="00C232FB" w:rsidRDefault="00CE2A70" w:rsidP="002E6628">
            <w:pPr>
              <w:pStyle w:val="ListBullet"/>
              <w:numPr>
                <w:ilvl w:val="0"/>
                <w:numId w:val="18"/>
              </w:numPr>
              <w:rPr>
                <w:b w:val="0"/>
                <w:color w:val="auto"/>
              </w:rPr>
            </w:pPr>
            <w:r w:rsidRPr="00C232FB">
              <w:rPr>
                <w:b w:val="0"/>
                <w:color w:val="auto"/>
              </w:rPr>
              <w:t>The recycled water supplier should record how it satisfies the internal and external auditing requirements of this element including a schedule for internal and external audits.</w:t>
            </w:r>
          </w:p>
        </w:tc>
      </w:tr>
    </w:tbl>
    <w:p w14:paraId="6BB63F2C" w14:textId="77777777" w:rsidR="00B05B1D" w:rsidRDefault="00B05B1D">
      <w:pPr>
        <w:rPr>
          <w:rFonts w:asciiTheme="majorHAnsi" w:eastAsiaTheme="majorEastAsia" w:hAnsiTheme="majorHAnsi" w:cstheme="majorBidi"/>
          <w:bCs/>
          <w:iCs/>
          <w:color w:val="454347"/>
          <w:sz w:val="24"/>
        </w:rPr>
      </w:pPr>
      <w:r>
        <w:br w:type="page"/>
      </w:r>
    </w:p>
    <w:p w14:paraId="567C7987" w14:textId="46B36854" w:rsidR="00A8255C" w:rsidRDefault="00CE2A70" w:rsidP="003C54C1">
      <w:pPr>
        <w:pStyle w:val="Heading4"/>
      </w:pPr>
      <w:r>
        <w:t>Long-term evaluation of results</w:t>
      </w:r>
    </w:p>
    <w:p w14:paraId="004F05D7" w14:textId="77777777" w:rsidR="00CE2A70" w:rsidRPr="00715EAF" w:rsidRDefault="00CE2A70" w:rsidP="00CE2A70">
      <w:r w:rsidRPr="00715EAF">
        <w:t>The recycled water supplier should review data on how well its system is performing. This evaluation should be undertaken prior to the annual review of the improvement plan (see Element 12), annual budgeting process and the strategic planning process. As a minimum review the following areas:</w:t>
      </w:r>
    </w:p>
    <w:p w14:paraId="729FBBC1" w14:textId="77777777" w:rsidR="00CE2A70" w:rsidRPr="00715EAF" w:rsidRDefault="00CE2A70" w:rsidP="002811F0">
      <w:pPr>
        <w:pStyle w:val="ListBullet"/>
        <w:numPr>
          <w:ilvl w:val="0"/>
          <w:numId w:val="40"/>
        </w:numPr>
        <w:spacing w:after="80" w:line="270" w:lineRule="atLeast"/>
      </w:pPr>
      <w:r w:rsidRPr="00715EAF">
        <w:t>Performance of critical control points.</w:t>
      </w:r>
    </w:p>
    <w:p w14:paraId="74F2D339" w14:textId="77777777" w:rsidR="00CE2A70" w:rsidRPr="00715EAF" w:rsidRDefault="00CE2A70" w:rsidP="002811F0">
      <w:pPr>
        <w:pStyle w:val="ListBullet"/>
        <w:numPr>
          <w:ilvl w:val="0"/>
          <w:numId w:val="40"/>
        </w:numPr>
        <w:spacing w:after="80" w:line="270" w:lineRule="atLeast"/>
      </w:pPr>
      <w:r w:rsidRPr="00715EAF">
        <w:t>Water quality data (influent, treated and distribution recycled water quality including both operational and laboratory data).</w:t>
      </w:r>
    </w:p>
    <w:p w14:paraId="229E2087" w14:textId="77777777" w:rsidR="00CE2A70" w:rsidRPr="00715EAF" w:rsidRDefault="00CE2A70" w:rsidP="002811F0">
      <w:pPr>
        <w:pStyle w:val="ListBullet"/>
        <w:numPr>
          <w:ilvl w:val="0"/>
          <w:numId w:val="40"/>
        </w:numPr>
        <w:spacing w:after="80" w:line="270" w:lineRule="atLeast"/>
      </w:pPr>
      <w:r w:rsidRPr="00715EAF">
        <w:t>Levels of service (including user requests).</w:t>
      </w:r>
    </w:p>
    <w:p w14:paraId="2752A766" w14:textId="77777777" w:rsidR="00CE2A70" w:rsidRPr="00715EAF" w:rsidRDefault="00CE2A70" w:rsidP="00CE2A70">
      <w:r w:rsidRPr="00715EAF">
        <w:t xml:space="preserve">Reviews should be against the identified log reduction </w:t>
      </w:r>
      <w:r>
        <w:t>requirements, critical limits, d</w:t>
      </w:r>
      <w:r w:rsidRPr="00715EAF">
        <w:t xml:space="preserve">esign </w:t>
      </w:r>
      <w:r>
        <w:t>r</w:t>
      </w:r>
      <w:r w:rsidRPr="00715EAF">
        <w:t xml:space="preserve">equirements, levels of service, and other regulatory requirements (Element 1). Shortcomings should be captured in the Improvement Plan (Element 12) and </w:t>
      </w:r>
      <w:r>
        <w:t>financial planning</w:t>
      </w:r>
      <w:r w:rsidRPr="00715EAF">
        <w:t xml:space="preserve"> process.</w:t>
      </w:r>
    </w:p>
    <w:p w14:paraId="28ECAB0E" w14:textId="77777777" w:rsidR="00CE2A70" w:rsidRDefault="00193632" w:rsidP="003C54C1">
      <w:pPr>
        <w:pStyle w:val="Heading4"/>
      </w:pPr>
      <w:r>
        <w:t>Audit of the recycled water management system</w:t>
      </w:r>
    </w:p>
    <w:p w14:paraId="1A6AF801" w14:textId="5463133D" w:rsidR="00193632" w:rsidRPr="00DF50E1" w:rsidRDefault="00193632" w:rsidP="00D9622A">
      <w:r w:rsidRPr="00DF50E1">
        <w:t>Recycled water suppliers should establish a system of internal and external audit</w:t>
      </w:r>
      <w:r>
        <w:t>s</w:t>
      </w:r>
      <w:r w:rsidRPr="00DF50E1">
        <w:t xml:space="preserve">. </w:t>
      </w:r>
      <w:r w:rsidR="00253F90">
        <w:fldChar w:fldCharType="begin"/>
      </w:r>
      <w:r w:rsidR="00253F90">
        <w:instrText xml:space="preserve"> REF _Ref22035809 \h </w:instrText>
      </w:r>
      <w:r w:rsidR="00D9622A">
        <w:instrText xml:space="preserve"> \* MERGEFORMAT </w:instrText>
      </w:r>
      <w:r w:rsidR="00253F90">
        <w:fldChar w:fldCharType="separate"/>
      </w:r>
      <w:r w:rsidR="001F0C85" w:rsidRPr="001F0C85">
        <w:t>Table 22</w:t>
      </w:r>
      <w:r w:rsidR="00253F90">
        <w:fldChar w:fldCharType="end"/>
      </w:r>
      <w:r w:rsidR="00253F90">
        <w:t xml:space="preserve"> </w:t>
      </w:r>
      <w:r w:rsidRPr="00DF50E1">
        <w:t>is a recommended schedule for internal audits.</w:t>
      </w:r>
    </w:p>
    <w:p w14:paraId="14B8EF85" w14:textId="7D1CB5F5" w:rsidR="00193632" w:rsidRPr="00206440" w:rsidRDefault="00193632" w:rsidP="00193632">
      <w:pPr>
        <w:pStyle w:val="Caption"/>
        <w:keepNext/>
        <w:rPr>
          <w:i w:val="0"/>
        </w:rPr>
      </w:pPr>
      <w:bookmarkStart w:id="159" w:name="_Ref22035809"/>
      <w:bookmarkStart w:id="160" w:name="_Toc53409988"/>
      <w:r w:rsidRPr="00206440">
        <w:rPr>
          <w:i w:val="0"/>
        </w:rPr>
        <w:t xml:space="preserve">Table </w:t>
      </w:r>
      <w:r w:rsidR="006265EB" w:rsidRPr="00206440">
        <w:rPr>
          <w:i w:val="0"/>
        </w:rPr>
        <w:fldChar w:fldCharType="begin"/>
      </w:r>
      <w:r w:rsidR="006265EB" w:rsidRPr="00206440">
        <w:rPr>
          <w:i w:val="0"/>
        </w:rPr>
        <w:instrText xml:space="preserve"> SEQ Table \* ARABIC </w:instrText>
      </w:r>
      <w:r w:rsidR="006265EB" w:rsidRPr="00206440">
        <w:rPr>
          <w:i w:val="0"/>
        </w:rPr>
        <w:fldChar w:fldCharType="separate"/>
      </w:r>
      <w:r w:rsidR="001F0C85">
        <w:rPr>
          <w:i w:val="0"/>
          <w:noProof/>
        </w:rPr>
        <w:t>22</w:t>
      </w:r>
      <w:r w:rsidR="006265EB" w:rsidRPr="00206440">
        <w:rPr>
          <w:i w:val="0"/>
          <w:noProof/>
        </w:rPr>
        <w:fldChar w:fldCharType="end"/>
      </w:r>
      <w:bookmarkEnd w:id="159"/>
      <w:r w:rsidR="006E758B">
        <w:rPr>
          <w:i w:val="0"/>
        </w:rPr>
        <w:t xml:space="preserve">: </w:t>
      </w:r>
      <w:r w:rsidRPr="00206440">
        <w:rPr>
          <w:i w:val="0"/>
        </w:rPr>
        <w:t>Internal audit frequency requirements</w:t>
      </w:r>
      <w:bookmarkEnd w:id="160"/>
    </w:p>
    <w:tbl>
      <w:tblPr>
        <w:tblStyle w:val="NTGtable1"/>
        <w:tblW w:w="0" w:type="auto"/>
        <w:tblLook w:val="04A0" w:firstRow="1" w:lastRow="0" w:firstColumn="1" w:lastColumn="0" w:noHBand="0" w:noVBand="1"/>
      </w:tblPr>
      <w:tblGrid>
        <w:gridCol w:w="7933"/>
        <w:gridCol w:w="2375"/>
      </w:tblGrid>
      <w:tr w:rsidR="00193632" w:rsidRPr="00193632" w14:paraId="3CB13684" w14:textId="77777777" w:rsidTr="0019363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933" w:type="dxa"/>
            <w:vAlign w:val="top"/>
          </w:tcPr>
          <w:p w14:paraId="15C97ACA" w14:textId="77777777" w:rsidR="00193632" w:rsidRPr="00193632" w:rsidRDefault="00193632" w:rsidP="00193632">
            <w:pPr>
              <w:spacing w:before="0" w:after="200"/>
              <w:rPr>
                <w:color w:val="auto"/>
                <w:sz w:val="18"/>
              </w:rPr>
            </w:pPr>
            <w:r w:rsidRPr="00193632">
              <w:rPr>
                <w:color w:val="auto"/>
                <w:sz w:val="18"/>
              </w:rPr>
              <w:t>Item</w:t>
            </w:r>
          </w:p>
        </w:tc>
        <w:tc>
          <w:tcPr>
            <w:tcW w:w="2375" w:type="dxa"/>
            <w:vAlign w:val="top"/>
          </w:tcPr>
          <w:p w14:paraId="6D785712" w14:textId="77777777" w:rsidR="00193632" w:rsidRPr="00193632" w:rsidRDefault="00193632" w:rsidP="00193632">
            <w:pPr>
              <w:spacing w:before="0" w:after="200"/>
              <w:cnfStyle w:val="100000000000" w:firstRow="1" w:lastRow="0" w:firstColumn="0" w:lastColumn="0" w:oddVBand="0" w:evenVBand="0" w:oddHBand="0" w:evenHBand="0" w:firstRowFirstColumn="0" w:firstRowLastColumn="0" w:lastRowFirstColumn="0" w:lastRowLastColumn="0"/>
              <w:rPr>
                <w:color w:val="auto"/>
                <w:sz w:val="18"/>
              </w:rPr>
            </w:pPr>
            <w:r>
              <w:rPr>
                <w:color w:val="auto"/>
                <w:sz w:val="18"/>
              </w:rPr>
              <w:t>Minimum Audit Frequency</w:t>
            </w:r>
          </w:p>
        </w:tc>
      </w:tr>
      <w:tr w:rsidR="00193632" w:rsidRPr="00193632" w14:paraId="75D77B57" w14:textId="77777777" w:rsidTr="001936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33" w:type="dxa"/>
            <w:vAlign w:val="top"/>
          </w:tcPr>
          <w:p w14:paraId="75852BDC" w14:textId="77777777" w:rsidR="00193632" w:rsidRPr="00193632" w:rsidRDefault="00193632" w:rsidP="00193632">
            <w:pPr>
              <w:spacing w:before="0" w:after="200"/>
              <w:rPr>
                <w:sz w:val="18"/>
              </w:rPr>
            </w:pPr>
            <w:r>
              <w:rPr>
                <w:sz w:val="18"/>
              </w:rPr>
              <w:t>Audit of equipment and instrumentation calibration</w:t>
            </w:r>
          </w:p>
        </w:tc>
        <w:tc>
          <w:tcPr>
            <w:tcW w:w="2375" w:type="dxa"/>
            <w:vAlign w:val="top"/>
          </w:tcPr>
          <w:p w14:paraId="10F082D2" w14:textId="77777777" w:rsidR="00193632" w:rsidRPr="00193632" w:rsidRDefault="00193632" w:rsidP="00193632">
            <w:pPr>
              <w:spacing w:before="0" w:after="200"/>
              <w:cnfStyle w:val="000000100000" w:firstRow="0" w:lastRow="0" w:firstColumn="0" w:lastColumn="0" w:oddVBand="0" w:evenVBand="0" w:oddHBand="1" w:evenHBand="0" w:firstRowFirstColumn="0" w:firstRowLastColumn="0" w:lastRowFirstColumn="0" w:lastRowLastColumn="0"/>
              <w:rPr>
                <w:sz w:val="18"/>
              </w:rPr>
            </w:pPr>
            <w:r>
              <w:rPr>
                <w:sz w:val="18"/>
              </w:rPr>
              <w:t>3 monthly</w:t>
            </w:r>
          </w:p>
        </w:tc>
      </w:tr>
      <w:tr w:rsidR="00193632" w:rsidRPr="00193632" w14:paraId="314F5291" w14:textId="77777777" w:rsidTr="001936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33" w:type="dxa"/>
            <w:vAlign w:val="top"/>
          </w:tcPr>
          <w:p w14:paraId="66A3BCA1" w14:textId="77777777" w:rsidR="00193632" w:rsidRDefault="00193632" w:rsidP="00193632">
            <w:pPr>
              <w:rPr>
                <w:sz w:val="18"/>
              </w:rPr>
            </w:pPr>
            <w:r>
              <w:rPr>
                <w:sz w:val="18"/>
              </w:rPr>
              <w:t>Audit of preventative maintenance</w:t>
            </w:r>
          </w:p>
        </w:tc>
        <w:tc>
          <w:tcPr>
            <w:tcW w:w="2375" w:type="dxa"/>
            <w:vAlign w:val="top"/>
          </w:tcPr>
          <w:p w14:paraId="3288486D" w14:textId="77777777" w:rsidR="00193632" w:rsidRDefault="00193632" w:rsidP="00193632">
            <w:pPr>
              <w:cnfStyle w:val="000000010000" w:firstRow="0" w:lastRow="0" w:firstColumn="0" w:lastColumn="0" w:oddVBand="0" w:evenVBand="0" w:oddHBand="0" w:evenHBand="1" w:firstRowFirstColumn="0" w:firstRowLastColumn="0" w:lastRowFirstColumn="0" w:lastRowLastColumn="0"/>
              <w:rPr>
                <w:sz w:val="18"/>
              </w:rPr>
            </w:pPr>
            <w:r>
              <w:rPr>
                <w:sz w:val="18"/>
              </w:rPr>
              <w:t>Annually</w:t>
            </w:r>
          </w:p>
        </w:tc>
      </w:tr>
      <w:tr w:rsidR="00193632" w:rsidRPr="00193632" w14:paraId="43F9139C" w14:textId="77777777" w:rsidTr="001936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33" w:type="dxa"/>
            <w:vAlign w:val="top"/>
          </w:tcPr>
          <w:p w14:paraId="4B1F5DC4" w14:textId="77777777" w:rsidR="00193632" w:rsidRDefault="00193632" w:rsidP="00193632">
            <w:pPr>
              <w:rPr>
                <w:sz w:val="18"/>
              </w:rPr>
            </w:pPr>
            <w:r>
              <w:rPr>
                <w:sz w:val="18"/>
              </w:rPr>
              <w:t>Audit of operational monitoring</w:t>
            </w:r>
            <w:r>
              <w:rPr>
                <w:sz w:val="18"/>
              </w:rPr>
              <w:br/>
              <w:t>This should include a review of the water quality results and an audit of CCP limits and any excursions. Audit that the appropriate action was undertaken to prevent future excursions of this nature</w:t>
            </w:r>
          </w:p>
        </w:tc>
        <w:tc>
          <w:tcPr>
            <w:tcW w:w="2375" w:type="dxa"/>
            <w:vAlign w:val="top"/>
          </w:tcPr>
          <w:p w14:paraId="0D5D00EC" w14:textId="77777777" w:rsidR="00193632" w:rsidRDefault="00193632" w:rsidP="00193632">
            <w:pPr>
              <w:cnfStyle w:val="000000100000" w:firstRow="0" w:lastRow="0" w:firstColumn="0" w:lastColumn="0" w:oddVBand="0" w:evenVBand="0" w:oddHBand="1" w:evenHBand="0" w:firstRowFirstColumn="0" w:firstRowLastColumn="0" w:lastRowFirstColumn="0" w:lastRowLastColumn="0"/>
              <w:rPr>
                <w:sz w:val="18"/>
              </w:rPr>
            </w:pPr>
            <w:r>
              <w:rPr>
                <w:sz w:val="18"/>
              </w:rPr>
              <w:t>Monthly</w:t>
            </w:r>
          </w:p>
        </w:tc>
      </w:tr>
      <w:tr w:rsidR="00193632" w:rsidRPr="00193632" w14:paraId="6088C824" w14:textId="77777777" w:rsidTr="001936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33" w:type="dxa"/>
            <w:vAlign w:val="top"/>
          </w:tcPr>
          <w:p w14:paraId="45721227" w14:textId="77777777" w:rsidR="00193632" w:rsidRDefault="00193632" w:rsidP="00193632">
            <w:pPr>
              <w:rPr>
                <w:sz w:val="18"/>
              </w:rPr>
            </w:pPr>
            <w:r>
              <w:rPr>
                <w:sz w:val="18"/>
              </w:rPr>
              <w:t>Recipient complying with agreements (desktop and on-site) particularly in relation to the application of on-site control measures and in assessment of on-site impacts</w:t>
            </w:r>
          </w:p>
        </w:tc>
        <w:tc>
          <w:tcPr>
            <w:tcW w:w="2375" w:type="dxa"/>
            <w:vAlign w:val="top"/>
          </w:tcPr>
          <w:p w14:paraId="442F2AC6" w14:textId="77777777" w:rsidR="00193632" w:rsidRDefault="00193632" w:rsidP="00193632">
            <w:pPr>
              <w:cnfStyle w:val="000000010000" w:firstRow="0" w:lastRow="0" w:firstColumn="0" w:lastColumn="0" w:oddVBand="0" w:evenVBand="0" w:oddHBand="0" w:evenHBand="1" w:firstRowFirstColumn="0" w:firstRowLastColumn="0" w:lastRowFirstColumn="0" w:lastRowLastColumn="0"/>
              <w:rPr>
                <w:sz w:val="18"/>
              </w:rPr>
            </w:pPr>
            <w:r>
              <w:rPr>
                <w:sz w:val="18"/>
              </w:rPr>
              <w:t>Annually</w:t>
            </w:r>
          </w:p>
        </w:tc>
      </w:tr>
      <w:tr w:rsidR="00193632" w:rsidRPr="00193632" w14:paraId="08C79B9D" w14:textId="77777777" w:rsidTr="001936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33" w:type="dxa"/>
            <w:vAlign w:val="top"/>
          </w:tcPr>
          <w:p w14:paraId="7A730197" w14:textId="77777777" w:rsidR="00193632" w:rsidRDefault="00193632" w:rsidP="00193632">
            <w:pPr>
              <w:rPr>
                <w:sz w:val="18"/>
              </w:rPr>
            </w:pPr>
            <w:r>
              <w:rPr>
                <w:sz w:val="18"/>
              </w:rPr>
              <w:t>Improvement Plan</w:t>
            </w:r>
          </w:p>
        </w:tc>
        <w:tc>
          <w:tcPr>
            <w:tcW w:w="2375" w:type="dxa"/>
            <w:vAlign w:val="top"/>
          </w:tcPr>
          <w:p w14:paraId="2910E901" w14:textId="77777777" w:rsidR="00193632" w:rsidRDefault="00193632" w:rsidP="00193632">
            <w:pPr>
              <w:cnfStyle w:val="000000100000" w:firstRow="0" w:lastRow="0" w:firstColumn="0" w:lastColumn="0" w:oddVBand="0" w:evenVBand="0" w:oddHBand="1" w:evenHBand="0" w:firstRowFirstColumn="0" w:firstRowLastColumn="0" w:lastRowFirstColumn="0" w:lastRowLastColumn="0"/>
              <w:rPr>
                <w:sz w:val="18"/>
              </w:rPr>
            </w:pPr>
            <w:r>
              <w:rPr>
                <w:sz w:val="18"/>
              </w:rPr>
              <w:t>Annually</w:t>
            </w:r>
          </w:p>
        </w:tc>
      </w:tr>
      <w:tr w:rsidR="00193632" w:rsidRPr="00193632" w14:paraId="6ED7FBBC" w14:textId="77777777" w:rsidTr="001936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33" w:type="dxa"/>
            <w:vAlign w:val="top"/>
          </w:tcPr>
          <w:p w14:paraId="6CA99E1D" w14:textId="77777777" w:rsidR="00193632" w:rsidRDefault="00193632" w:rsidP="00193632">
            <w:pPr>
              <w:rPr>
                <w:sz w:val="18"/>
              </w:rPr>
            </w:pPr>
            <w:r>
              <w:rPr>
                <w:sz w:val="18"/>
              </w:rPr>
              <w:t>Review of investigative programs</w:t>
            </w:r>
          </w:p>
        </w:tc>
        <w:tc>
          <w:tcPr>
            <w:tcW w:w="2375" w:type="dxa"/>
            <w:vAlign w:val="top"/>
          </w:tcPr>
          <w:p w14:paraId="4223B4B3" w14:textId="77777777" w:rsidR="00193632" w:rsidRDefault="00193632" w:rsidP="00193632">
            <w:pPr>
              <w:cnfStyle w:val="000000010000" w:firstRow="0" w:lastRow="0" w:firstColumn="0" w:lastColumn="0" w:oddVBand="0" w:evenVBand="0" w:oddHBand="0" w:evenHBand="1" w:firstRowFirstColumn="0" w:firstRowLastColumn="0" w:lastRowFirstColumn="0" w:lastRowLastColumn="0"/>
              <w:rPr>
                <w:sz w:val="18"/>
              </w:rPr>
            </w:pPr>
            <w:r>
              <w:rPr>
                <w:sz w:val="18"/>
              </w:rPr>
              <w:t>Annually</w:t>
            </w:r>
          </w:p>
        </w:tc>
      </w:tr>
      <w:tr w:rsidR="00193632" w:rsidRPr="00193632" w14:paraId="7A7CA6D4" w14:textId="77777777" w:rsidTr="001936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33" w:type="dxa"/>
            <w:vAlign w:val="top"/>
          </w:tcPr>
          <w:p w14:paraId="6EE14ACA" w14:textId="77777777" w:rsidR="00193632" w:rsidRDefault="00193632" w:rsidP="00193632">
            <w:pPr>
              <w:rPr>
                <w:sz w:val="18"/>
              </w:rPr>
            </w:pPr>
            <w:r>
              <w:rPr>
                <w:sz w:val="18"/>
              </w:rPr>
              <w:t>Backflow prevention (where recycled water is supplied to sites that are also supplied with town water)</w:t>
            </w:r>
          </w:p>
        </w:tc>
        <w:tc>
          <w:tcPr>
            <w:tcW w:w="2375" w:type="dxa"/>
            <w:vAlign w:val="top"/>
          </w:tcPr>
          <w:p w14:paraId="53FF0C03" w14:textId="77777777" w:rsidR="00193632" w:rsidRDefault="00193632" w:rsidP="00193632">
            <w:pPr>
              <w:cnfStyle w:val="000000100000" w:firstRow="0" w:lastRow="0" w:firstColumn="0" w:lastColumn="0" w:oddVBand="0" w:evenVBand="0" w:oddHBand="1" w:evenHBand="0" w:firstRowFirstColumn="0" w:firstRowLastColumn="0" w:lastRowFirstColumn="0" w:lastRowLastColumn="0"/>
              <w:rPr>
                <w:sz w:val="18"/>
              </w:rPr>
            </w:pPr>
            <w:r>
              <w:rPr>
                <w:sz w:val="18"/>
              </w:rPr>
              <w:t>Annually</w:t>
            </w:r>
          </w:p>
        </w:tc>
      </w:tr>
    </w:tbl>
    <w:p w14:paraId="1B1907C2" w14:textId="77777777" w:rsidR="00193632" w:rsidRDefault="00193632" w:rsidP="00633906">
      <w:pPr>
        <w:spacing w:after="0"/>
      </w:pPr>
    </w:p>
    <w:p w14:paraId="2A4B50F4" w14:textId="77777777" w:rsidR="004216FD" w:rsidRPr="004216FD" w:rsidRDefault="004216FD" w:rsidP="004216FD">
      <w:r w:rsidRPr="004216FD">
        <w:t>Internal audits should initially focus on:</w:t>
      </w:r>
    </w:p>
    <w:p w14:paraId="266D7250" w14:textId="64D2B387" w:rsidR="004216FD" w:rsidRPr="004216FD" w:rsidRDefault="004216FD" w:rsidP="002811F0">
      <w:pPr>
        <w:pStyle w:val="ListBullet"/>
        <w:numPr>
          <w:ilvl w:val="0"/>
          <w:numId w:val="41"/>
        </w:numPr>
        <w:spacing w:after="80" w:line="270" w:lineRule="atLeast"/>
      </w:pPr>
      <w:r w:rsidRPr="004216FD">
        <w:t>Implementation of CCPs and documented responses including investigative follow-ups t</w:t>
      </w:r>
      <w:r w:rsidR="00206440">
        <w:t>o any exceedances and near hits</w:t>
      </w:r>
      <w:r w:rsidR="00C232FB">
        <w:t>.</w:t>
      </w:r>
    </w:p>
    <w:p w14:paraId="4FC74074" w14:textId="74A78564" w:rsidR="004216FD" w:rsidRPr="004216FD" w:rsidRDefault="004216FD" w:rsidP="002811F0">
      <w:pPr>
        <w:pStyle w:val="ListBullet"/>
        <w:numPr>
          <w:ilvl w:val="0"/>
          <w:numId w:val="41"/>
        </w:numPr>
        <w:spacing w:after="80" w:line="270" w:lineRule="atLeast"/>
      </w:pPr>
      <w:r w:rsidRPr="004216FD">
        <w:t>Progress of implementation of improv</w:t>
      </w:r>
      <w:r w:rsidR="00206440">
        <w:t>ements and actions (</w:t>
      </w:r>
      <w:r w:rsidR="00B05B1D">
        <w:t xml:space="preserve">see </w:t>
      </w:r>
      <w:r w:rsidR="002811F0" w:rsidRPr="002811F0">
        <w:t>7</w:t>
      </w:r>
      <w:r w:rsidR="00B05B1D" w:rsidRPr="002811F0">
        <w:t xml:space="preserve">.2.12 - </w:t>
      </w:r>
      <w:r w:rsidR="00206440">
        <w:t>Element 12)</w:t>
      </w:r>
      <w:r w:rsidR="00C232FB">
        <w:t>.</w:t>
      </w:r>
    </w:p>
    <w:p w14:paraId="2A00705E" w14:textId="77777777" w:rsidR="004216FD" w:rsidRPr="004216FD" w:rsidRDefault="004216FD" w:rsidP="002811F0">
      <w:pPr>
        <w:pStyle w:val="ListBullet"/>
        <w:numPr>
          <w:ilvl w:val="0"/>
          <w:numId w:val="41"/>
        </w:numPr>
        <w:spacing w:after="80" w:line="270" w:lineRule="atLeast"/>
      </w:pPr>
      <w:r w:rsidRPr="004216FD">
        <w:t>Record keeping of day-to-day monitoring.</w:t>
      </w:r>
    </w:p>
    <w:p w14:paraId="6DE391E6" w14:textId="77777777" w:rsidR="004216FD" w:rsidRDefault="004216FD" w:rsidP="003C54C1">
      <w:pPr>
        <w:pStyle w:val="Heading4"/>
      </w:pPr>
      <w:r>
        <w:t>External audits</w:t>
      </w:r>
    </w:p>
    <w:p w14:paraId="4E6116E5" w14:textId="77777777" w:rsidR="004216FD" w:rsidRPr="00715EAF" w:rsidRDefault="004216FD" w:rsidP="004216FD">
      <w:r w:rsidRPr="00715EAF">
        <w:t xml:space="preserve">The frequency of external audit of the RWMS should be determined in consultation with </w:t>
      </w:r>
      <w:r w:rsidR="00206440">
        <w:t>Do</w:t>
      </w:r>
      <w:r w:rsidR="00127F2A">
        <w:t>H</w:t>
      </w:r>
      <w:r w:rsidRPr="00715EAF">
        <w:t xml:space="preserve">. Audits must be carried out by an independent auditor approved by </w:t>
      </w:r>
      <w:r w:rsidR="00206440">
        <w:t>Do</w:t>
      </w:r>
      <w:r w:rsidR="00127F2A">
        <w:t>H</w:t>
      </w:r>
      <w:r w:rsidRPr="00715EAF">
        <w:t xml:space="preserve">. The auditor must consider all relevant records including </w:t>
      </w:r>
      <w:r w:rsidR="00206440">
        <w:t>Do</w:t>
      </w:r>
      <w:r w:rsidR="00127F2A">
        <w:t>H</w:t>
      </w:r>
      <w:r w:rsidRPr="00715EAF">
        <w:t xml:space="preserve"> inspections or reports.</w:t>
      </w:r>
    </w:p>
    <w:p w14:paraId="7DB83038" w14:textId="77777777" w:rsidR="004216FD" w:rsidRPr="00715EAF" w:rsidRDefault="00206440" w:rsidP="004216FD">
      <w:r>
        <w:t>Do</w:t>
      </w:r>
      <w:r w:rsidR="00127F2A">
        <w:t>H</w:t>
      </w:r>
      <w:r w:rsidR="004216FD" w:rsidRPr="00715EAF">
        <w:t xml:space="preserve"> Officers may undertake external checks of aspects of the RWMS and keep records of these checks, for example whether Critical Control Points are implemented correctly. Corrective actions may need to be carried out </w:t>
      </w:r>
      <w:r>
        <w:t xml:space="preserve">as directed </w:t>
      </w:r>
      <w:r w:rsidR="004216FD" w:rsidRPr="00715EAF">
        <w:t xml:space="preserve">under </w:t>
      </w:r>
      <w:r w:rsidR="00633906">
        <w:t xml:space="preserve">the </w:t>
      </w:r>
      <w:r w:rsidRPr="00206440">
        <w:rPr>
          <w:i/>
        </w:rPr>
        <w:t>Public and Environmental Health Act</w:t>
      </w:r>
      <w:r>
        <w:t xml:space="preserve"> or </w:t>
      </w:r>
      <w:r w:rsidR="00633906">
        <w:t>Public and Environmental Health Regulations</w:t>
      </w:r>
      <w:r w:rsidR="004216FD" w:rsidRPr="00715EAF">
        <w:t>.</w:t>
      </w:r>
    </w:p>
    <w:p w14:paraId="1E1EDD2A" w14:textId="0A453D7C" w:rsidR="004216FD" w:rsidRDefault="004216FD" w:rsidP="003C54C1">
      <w:pPr>
        <w:pStyle w:val="Heading3"/>
      </w:pPr>
      <w:bookmarkStart w:id="161" w:name="_Ref22031270"/>
      <w:bookmarkStart w:id="162" w:name="_Ref22035756"/>
      <w:r>
        <w:t>Element 12: Review and continual improvement</w:t>
      </w:r>
      <w:bookmarkEnd w:id="161"/>
      <w:bookmarkEnd w:id="162"/>
    </w:p>
    <w:p w14:paraId="211761D0" w14:textId="77777777" w:rsidR="004216FD" w:rsidRPr="004216FD" w:rsidRDefault="004216FD" w:rsidP="004216FD">
      <w:pPr>
        <w:rPr>
          <w:iCs/>
        </w:rPr>
      </w:pPr>
      <w:r w:rsidRPr="004216FD">
        <w:rPr>
          <w:iCs/>
        </w:rPr>
        <w:t>Review by the senior executive is fundamental to continually improving recycled water quality and consistently delivering a safe, quality recycled water supply. Essential to this commitment is the need to assign resources to ensure the delivery and continual improvement of recycled water supply services from a quality and safety perspective.  Senior managers should regularly review their approach to recycled water quality management, develop action plans and commit the resources necessary to improve operational processes and overall recycled water quality.</w:t>
      </w:r>
    </w:p>
    <w:p w14:paraId="19101BF7" w14:textId="77777777" w:rsidR="004216FD" w:rsidRPr="004216FD" w:rsidRDefault="004216FD" w:rsidP="004216FD">
      <w:pPr>
        <w:rPr>
          <w:iCs/>
        </w:rPr>
      </w:pPr>
      <w:r w:rsidRPr="004216FD">
        <w:rPr>
          <w:iCs/>
        </w:rPr>
        <w:t>An improvement plan should be developed to address identified needs. Improvement plans can be short term (e.g. one year) or long term. Short-term improvements might include actions such as improving on-site audit programs, increasing staffing and developing community awareness programs. Long-term capital works projects could include increasing storage capacity, extending distribution systems, or improving treatment processes for higher exposure users.</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C232FB" w:rsidRPr="00C232FB" w14:paraId="3642FF82" w14:textId="77777777" w:rsidTr="00C232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D9D9D9" w:themeFill="background1" w:themeFillShade="D9"/>
          </w:tcPr>
          <w:p w14:paraId="1A0D9D70" w14:textId="77777777" w:rsidR="009B0284" w:rsidRPr="00C232FB" w:rsidRDefault="009B0284" w:rsidP="006C0DC7">
            <w:pPr>
              <w:pStyle w:val="ListBullet"/>
              <w:numPr>
                <w:ilvl w:val="0"/>
                <w:numId w:val="0"/>
              </w:numPr>
              <w:rPr>
                <w:color w:val="auto"/>
              </w:rPr>
            </w:pPr>
            <w:r w:rsidRPr="00C232FB">
              <w:rPr>
                <w:color w:val="auto"/>
              </w:rPr>
              <w:t>What needs to be done</w:t>
            </w:r>
          </w:p>
          <w:p w14:paraId="175D88D6" w14:textId="4138045D" w:rsidR="009B0284" w:rsidRPr="00C232FB" w:rsidRDefault="009B0284" w:rsidP="002E6628">
            <w:pPr>
              <w:pStyle w:val="ListBullet"/>
              <w:numPr>
                <w:ilvl w:val="0"/>
                <w:numId w:val="18"/>
              </w:numPr>
              <w:rPr>
                <w:b w:val="0"/>
                <w:color w:val="auto"/>
              </w:rPr>
            </w:pPr>
            <w:r w:rsidRPr="00C232FB">
              <w:rPr>
                <w:b w:val="0"/>
                <w:color w:val="auto"/>
              </w:rPr>
              <w:t>Recycled water suppliers should review the effectiveness of the management system and its implementation, at least annually, to ensure that it maintains currency with the recycled water system. A record of this review and actions arising</w:t>
            </w:r>
            <w:r w:rsidR="00206440" w:rsidRPr="00C232FB">
              <w:rPr>
                <w:b w:val="0"/>
                <w:color w:val="auto"/>
              </w:rPr>
              <w:t xml:space="preserve"> from the review should be kept</w:t>
            </w:r>
            <w:r w:rsidR="00C232FB">
              <w:rPr>
                <w:b w:val="0"/>
                <w:color w:val="auto"/>
              </w:rPr>
              <w:t>.</w:t>
            </w:r>
          </w:p>
          <w:p w14:paraId="7A574797" w14:textId="79ABAF2D" w:rsidR="009B0284" w:rsidRPr="00C232FB" w:rsidRDefault="009B0284" w:rsidP="002E6628">
            <w:pPr>
              <w:pStyle w:val="ListBullet"/>
              <w:numPr>
                <w:ilvl w:val="0"/>
                <w:numId w:val="18"/>
              </w:numPr>
              <w:rPr>
                <w:b w:val="0"/>
                <w:color w:val="auto"/>
              </w:rPr>
            </w:pPr>
            <w:r w:rsidRPr="00C232FB">
              <w:rPr>
                <w:b w:val="0"/>
                <w:color w:val="auto"/>
              </w:rPr>
              <w:t>A complete review of all management systems should occur every four years in line with the review</w:t>
            </w:r>
            <w:r w:rsidR="00206440" w:rsidRPr="00C232FB">
              <w:rPr>
                <w:b w:val="0"/>
                <w:color w:val="auto"/>
              </w:rPr>
              <w:t xml:space="preserve"> of the Strategic Business Plan</w:t>
            </w:r>
            <w:r w:rsidR="00C232FB">
              <w:rPr>
                <w:b w:val="0"/>
                <w:color w:val="auto"/>
              </w:rPr>
              <w:t>.</w:t>
            </w:r>
          </w:p>
          <w:p w14:paraId="0162617F" w14:textId="77777777" w:rsidR="009B0284" w:rsidRPr="00C232FB" w:rsidRDefault="009B0284" w:rsidP="002E6628">
            <w:pPr>
              <w:pStyle w:val="ListBullet"/>
              <w:numPr>
                <w:ilvl w:val="0"/>
                <w:numId w:val="18"/>
              </w:numPr>
              <w:rPr>
                <w:b w:val="0"/>
                <w:color w:val="auto"/>
              </w:rPr>
            </w:pPr>
            <w:r w:rsidRPr="00C232FB">
              <w:rPr>
                <w:b w:val="0"/>
                <w:color w:val="auto"/>
              </w:rPr>
              <w:t>The scheduled dates for these reviews should be included in the RWMS document.</w:t>
            </w:r>
          </w:p>
        </w:tc>
      </w:tr>
    </w:tbl>
    <w:p w14:paraId="4350E4CF" w14:textId="77777777" w:rsidR="006C0DC7" w:rsidRDefault="006C0DC7" w:rsidP="003C54C1">
      <w:pPr>
        <w:pStyle w:val="Heading4"/>
      </w:pPr>
      <w:r>
        <w:t>Keeping the RWMS current and senior executive review</w:t>
      </w:r>
    </w:p>
    <w:p w14:paraId="1166C28D" w14:textId="77777777" w:rsidR="006C0DC7" w:rsidRPr="00715EAF" w:rsidRDefault="006C0DC7" w:rsidP="006C0DC7">
      <w:r w:rsidRPr="00715EAF">
        <w:t xml:space="preserve">Recycled water suppliers should review the effectiveness of the management system and its implementation, at least annually, to ensure that it maintains currency with the recycled water system. A record of this review and actions arising from the review should be kept. </w:t>
      </w:r>
    </w:p>
    <w:p w14:paraId="2E425D89" w14:textId="77777777" w:rsidR="006C0DC7" w:rsidRPr="00715EAF" w:rsidRDefault="006C0DC7" w:rsidP="006C0DC7">
      <w:r w:rsidRPr="00715EAF">
        <w:t>Where significant changes to the recycled water scheme are proposed, a review of the relevant areas of the management system should occur, for example for a</w:t>
      </w:r>
      <w:r>
        <w:t>n</w:t>
      </w:r>
      <w:r w:rsidRPr="00715EAF">
        <w:t xml:space="preserve"> additional use, undertake a risk assessment and review CCPs. </w:t>
      </w:r>
    </w:p>
    <w:p w14:paraId="430B2118" w14:textId="77777777" w:rsidR="006C0DC7" w:rsidRPr="00715EAF" w:rsidRDefault="006C0DC7" w:rsidP="006C0DC7">
      <w:r w:rsidRPr="00715EAF">
        <w:t xml:space="preserve">Reviews of the effectiveness of the recycled water management </w:t>
      </w:r>
      <w:r w:rsidR="00206440">
        <w:t>should</w:t>
      </w:r>
      <w:r w:rsidRPr="00715EAF">
        <w:t xml:space="preserve"> be undertaken. It is important that records are kept to show that a senior executive review has been undertaken and that recycled water quality issues have been communicated and followed up for action.</w:t>
      </w:r>
    </w:p>
    <w:p w14:paraId="1D0164C5" w14:textId="77777777" w:rsidR="00C30EA0" w:rsidRDefault="00C30EA0" w:rsidP="003C54C1">
      <w:pPr>
        <w:pStyle w:val="Heading4"/>
      </w:pPr>
      <w:r>
        <w:t>Continuous improvement plan</w:t>
      </w:r>
    </w:p>
    <w:p w14:paraId="5983A53E" w14:textId="77777777" w:rsidR="00C30EA0" w:rsidRPr="00715EAF" w:rsidRDefault="00C30EA0" w:rsidP="00C30EA0">
      <w:r w:rsidRPr="00715EAF">
        <w:t xml:space="preserve">A recycled water quality management Improvement Plan documents any actions required to improve water quality. Improvement plans should include objectives, actions to be taken, accountability, timelines and reporting. </w:t>
      </w:r>
    </w:p>
    <w:p w14:paraId="2A6726E6" w14:textId="77777777" w:rsidR="00C30EA0" w:rsidRPr="00715EAF" w:rsidRDefault="00C30EA0" w:rsidP="00C30EA0">
      <w:r w:rsidRPr="00715EAF">
        <w:t>Details for each action should include:</w:t>
      </w:r>
    </w:p>
    <w:p w14:paraId="524C0432" w14:textId="39BA9D11" w:rsidR="00C30EA0" w:rsidRPr="00715EAF" w:rsidRDefault="009D4381" w:rsidP="002811F0">
      <w:pPr>
        <w:pStyle w:val="ListBullet"/>
        <w:numPr>
          <w:ilvl w:val="0"/>
          <w:numId w:val="42"/>
        </w:numPr>
        <w:spacing w:after="80" w:line="270" w:lineRule="atLeast"/>
      </w:pPr>
      <w:r>
        <w:t>W</w:t>
      </w:r>
      <w:r w:rsidR="00C30EA0" w:rsidRPr="00715EAF">
        <w:t>ho is responsible</w:t>
      </w:r>
      <w:r w:rsidR="00C232FB">
        <w:t>.</w:t>
      </w:r>
    </w:p>
    <w:p w14:paraId="4949C64F" w14:textId="1073DA65" w:rsidR="00C30EA0" w:rsidRPr="00715EAF" w:rsidRDefault="009D4381" w:rsidP="002811F0">
      <w:pPr>
        <w:pStyle w:val="ListBullet"/>
        <w:numPr>
          <w:ilvl w:val="0"/>
          <w:numId w:val="42"/>
        </w:numPr>
        <w:spacing w:after="80" w:line="270" w:lineRule="atLeast"/>
      </w:pPr>
      <w:r>
        <w:t>D</w:t>
      </w:r>
      <w:r w:rsidR="00C30EA0" w:rsidRPr="00715EAF">
        <w:t>ate for completion</w:t>
      </w:r>
      <w:r w:rsidR="00C232FB">
        <w:t>.</w:t>
      </w:r>
    </w:p>
    <w:p w14:paraId="2E499DDE" w14:textId="57E430AE" w:rsidR="00C30EA0" w:rsidRPr="00715EAF" w:rsidRDefault="009D4381" w:rsidP="002811F0">
      <w:pPr>
        <w:pStyle w:val="ListBullet"/>
        <w:numPr>
          <w:ilvl w:val="0"/>
          <w:numId w:val="42"/>
        </w:numPr>
        <w:spacing w:after="80" w:line="270" w:lineRule="atLeast"/>
      </w:pPr>
      <w:r>
        <w:t>P</w:t>
      </w:r>
      <w:r w:rsidR="00C30EA0" w:rsidRPr="00715EAF">
        <w:t>rogress reporting</w:t>
      </w:r>
      <w:r w:rsidR="00C30EA0">
        <w:t>.</w:t>
      </w:r>
    </w:p>
    <w:p w14:paraId="593A06F8" w14:textId="77777777" w:rsidR="00C30EA0" w:rsidRPr="00715EAF" w:rsidRDefault="00C30EA0" w:rsidP="00C30EA0">
      <w:r w:rsidRPr="00715EAF">
        <w:t>Improvement plans should be communicated throughout the organisation and to the community, regulators and other agencies.</w:t>
      </w:r>
    </w:p>
    <w:p w14:paraId="222A3036" w14:textId="77777777" w:rsidR="00C30EA0" w:rsidRPr="00715EAF" w:rsidRDefault="00C30EA0" w:rsidP="00C30EA0">
      <w:r w:rsidRPr="00715EAF">
        <w:t>Progress against the Improvement Plan should be reviewed on a monthly basis. The actions within the plan should be reviewed as part of the budgeting and strategic planning process. Progress against the Improvement Plan will be a key area of auditing focus.</w:t>
      </w:r>
    </w:p>
    <w:p w14:paraId="47885278" w14:textId="77777777" w:rsidR="00C30EA0" w:rsidRDefault="00C30EA0" w:rsidP="003C54C1">
      <w:pPr>
        <w:pStyle w:val="Heading4"/>
      </w:pPr>
      <w:r>
        <w:t>Developing an improvement plan</w:t>
      </w:r>
    </w:p>
    <w:p w14:paraId="53D0B10A" w14:textId="77777777" w:rsidR="00C30EA0" w:rsidRPr="00715EAF" w:rsidRDefault="00C30EA0" w:rsidP="00C30EA0">
      <w:r w:rsidRPr="00715EAF">
        <w:t>Actions can be identified from a range of sources</w:t>
      </w:r>
      <w:r>
        <w:t xml:space="preserve"> including</w:t>
      </w:r>
      <w:r w:rsidRPr="00715EAF">
        <w:t>:</w:t>
      </w:r>
    </w:p>
    <w:p w14:paraId="0824B89C" w14:textId="77777777" w:rsidR="00C30EA0" w:rsidRPr="00715EAF" w:rsidRDefault="00C30EA0" w:rsidP="002811F0">
      <w:pPr>
        <w:pStyle w:val="ListBullet"/>
        <w:numPr>
          <w:ilvl w:val="0"/>
          <w:numId w:val="43"/>
        </w:numPr>
        <w:spacing w:after="80" w:line="270" w:lineRule="atLeast"/>
      </w:pPr>
      <w:r w:rsidRPr="00715EAF">
        <w:t>Areas of improvement identified when developing or reviewing the recycled water management system, including:</w:t>
      </w:r>
    </w:p>
    <w:p w14:paraId="03CAE256" w14:textId="3D9F25B1" w:rsidR="00C30EA0" w:rsidRPr="00715EAF" w:rsidRDefault="00C30EA0" w:rsidP="002811F0">
      <w:pPr>
        <w:pStyle w:val="ListBullet2"/>
        <w:numPr>
          <w:ilvl w:val="1"/>
          <w:numId w:val="43"/>
        </w:numPr>
        <w:spacing w:after="80" w:line="270" w:lineRule="atLeast"/>
        <w:ind w:left="1134" w:right="-172"/>
      </w:pPr>
      <w:r w:rsidRPr="00715EAF">
        <w:t>Actions from the Ri</w:t>
      </w:r>
      <w:r w:rsidR="00206440">
        <w:t>sk Assessment (</w:t>
      </w:r>
      <w:r w:rsidR="00B05B1D">
        <w:t xml:space="preserve">see </w:t>
      </w:r>
      <w:r w:rsidR="00B05B1D" w:rsidRPr="002811F0">
        <w:t xml:space="preserve">section </w:t>
      </w:r>
      <w:r w:rsidR="002811F0" w:rsidRPr="002811F0">
        <w:t>7</w:t>
      </w:r>
      <w:r w:rsidR="00B05B1D" w:rsidRPr="002811F0">
        <w:t xml:space="preserve">.2.2. - </w:t>
      </w:r>
      <w:r w:rsidR="00206440">
        <w:t xml:space="preserve">Element 2 and </w:t>
      </w:r>
      <w:r w:rsidR="00B05B1D">
        <w:t xml:space="preserve">section </w:t>
      </w:r>
      <w:r w:rsidR="002811F0">
        <w:t>7</w:t>
      </w:r>
      <w:r w:rsidR="00B05B1D">
        <w:t>.2.</w:t>
      </w:r>
      <w:r w:rsidR="00206440">
        <w:t>3</w:t>
      </w:r>
      <w:r w:rsidR="00B05B1D">
        <w:t>. – Element 3</w:t>
      </w:r>
      <w:r w:rsidR="00206440">
        <w:t>)</w:t>
      </w:r>
    </w:p>
    <w:p w14:paraId="1959B06C" w14:textId="77777777" w:rsidR="00C30EA0" w:rsidRPr="00715EAF" w:rsidRDefault="00C30EA0" w:rsidP="002811F0">
      <w:pPr>
        <w:pStyle w:val="ListBullet2"/>
        <w:numPr>
          <w:ilvl w:val="1"/>
          <w:numId w:val="43"/>
        </w:numPr>
        <w:spacing w:after="80" w:line="270" w:lineRule="atLeast"/>
        <w:ind w:left="1134"/>
      </w:pPr>
      <w:r w:rsidRPr="00715EAF">
        <w:t>The recycled water supplier’s Continuous Improvement System.</w:t>
      </w:r>
    </w:p>
    <w:p w14:paraId="11668C0F" w14:textId="77777777" w:rsidR="005E3C0B" w:rsidRDefault="005E3C0B">
      <w:pPr>
        <w:rPr>
          <w:rFonts w:asciiTheme="majorHAnsi" w:eastAsiaTheme="majorEastAsia" w:hAnsiTheme="majorHAnsi" w:cstheme="majorBidi"/>
          <w:bCs/>
          <w:color w:val="1F1F5F" w:themeColor="text1"/>
          <w:kern w:val="32"/>
          <w:sz w:val="36"/>
          <w:szCs w:val="32"/>
        </w:rPr>
      </w:pPr>
      <w:bookmarkStart w:id="163" w:name="_Toc24118202"/>
      <w:r>
        <w:br w:type="page"/>
      </w:r>
    </w:p>
    <w:p w14:paraId="37813D96" w14:textId="0D1E5D3F" w:rsidR="00E37CD6" w:rsidRDefault="009D180E" w:rsidP="00E37CD6">
      <w:pPr>
        <w:pStyle w:val="Heading1"/>
        <w:ind w:left="360" w:hanging="360"/>
        <w:rPr>
          <w:lang w:eastAsia="en-AU"/>
        </w:rPr>
      </w:pPr>
      <w:bookmarkStart w:id="164" w:name="_Toc54105261"/>
      <w:bookmarkStart w:id="165" w:name="_Toc40273724"/>
      <w:bookmarkEnd w:id="163"/>
      <w:r>
        <w:rPr>
          <w:lang w:eastAsia="en-AU"/>
        </w:rPr>
        <w:t>References</w:t>
      </w:r>
      <w:r w:rsidR="00E37CD6">
        <w:rPr>
          <w:lang w:eastAsia="en-AU"/>
        </w:rPr>
        <w:t>/Guidelines used in the development of the Code</w:t>
      </w:r>
      <w:bookmarkEnd w:id="164"/>
      <w:r w:rsidR="00E37CD6">
        <w:rPr>
          <w:lang w:eastAsia="en-AU"/>
        </w:rPr>
        <w:t xml:space="preserve"> </w:t>
      </w:r>
      <w:bookmarkEnd w:id="165"/>
    </w:p>
    <w:p w14:paraId="6FAAC567" w14:textId="5852E7AE" w:rsidR="00E37CD6" w:rsidRDefault="00572278" w:rsidP="00E37CD6">
      <w:pPr>
        <w:rPr>
          <w:lang w:eastAsia="en-AU"/>
        </w:rPr>
      </w:pPr>
      <w:r>
        <w:rPr>
          <w:lang w:eastAsia="en-AU"/>
        </w:rPr>
        <w:t>Environment Protection and Heritage Council, the Natural Resource Management Ministerial Council and the Australian Health Ministers’ Conference, ‘</w:t>
      </w:r>
      <w:r w:rsidR="0088187F">
        <w:rPr>
          <w:lang w:eastAsia="en-AU"/>
        </w:rPr>
        <w:t>Australian Guidelines for Water Recycling: Managing Health and Environmental Risks (Phase 1), Canberra, 2006.</w:t>
      </w:r>
    </w:p>
    <w:p w14:paraId="132244EB" w14:textId="0805ADAC" w:rsidR="00E37CD6" w:rsidRDefault="00E37CD6" w:rsidP="00E37CD6">
      <w:pPr>
        <w:rPr>
          <w:lang w:eastAsia="en-AU"/>
        </w:rPr>
      </w:pPr>
      <w:r>
        <w:rPr>
          <w:lang w:eastAsia="en-AU"/>
        </w:rPr>
        <w:t>NSW Department of Primary Industries – Office of Water, ‘Recycled Water Guidance Document – Recycled Water Management Systems</w:t>
      </w:r>
      <w:r w:rsidR="00944D5C">
        <w:rPr>
          <w:lang w:eastAsia="en-AU"/>
        </w:rPr>
        <w:t>’ New South Wales, 2015.</w:t>
      </w:r>
    </w:p>
    <w:p w14:paraId="5CE45FEC" w14:textId="749B23E9" w:rsidR="00944D5C" w:rsidRDefault="00A73943" w:rsidP="00E37CD6">
      <w:pPr>
        <w:rPr>
          <w:lang w:eastAsia="en-AU"/>
        </w:rPr>
      </w:pPr>
      <w:r>
        <w:rPr>
          <w:lang w:eastAsia="en-AU"/>
        </w:rPr>
        <w:t>Queensland Health ‘Guidelines for low-exposure recycled water schemes’, Queensland, 2019</w:t>
      </w:r>
      <w:r w:rsidR="00572278">
        <w:rPr>
          <w:lang w:eastAsia="en-AU"/>
        </w:rPr>
        <w:t>.</w:t>
      </w:r>
    </w:p>
    <w:p w14:paraId="03ABB175" w14:textId="0FDC8BBF" w:rsidR="00944D5C" w:rsidRDefault="00A73943" w:rsidP="00E37CD6">
      <w:pPr>
        <w:rPr>
          <w:lang w:eastAsia="en-AU"/>
        </w:rPr>
      </w:pPr>
      <w:r>
        <w:rPr>
          <w:lang w:eastAsia="en-AU"/>
        </w:rPr>
        <w:t xml:space="preserve">South Australia </w:t>
      </w:r>
      <w:r w:rsidR="00572278">
        <w:rPr>
          <w:lang w:eastAsia="en-AU"/>
        </w:rPr>
        <w:t>Department of Health and Aging, ‘Recycled water schemes: Information for applicants’, South Australia, 2013.</w:t>
      </w:r>
    </w:p>
    <w:p w14:paraId="5DF05D54" w14:textId="3242EEE2" w:rsidR="00E37CD6" w:rsidRDefault="00E37CD6" w:rsidP="008D7382"/>
    <w:sectPr w:rsidR="00E37CD6" w:rsidSect="00432A9F">
      <w:headerReference w:type="even" r:id="rId56"/>
      <w:headerReference w:type="default" r:id="rId57"/>
      <w:footerReference w:type="default" r:id="rId58"/>
      <w:headerReference w:type="first" r:id="rId5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DE2F9" w14:textId="77777777" w:rsidR="00A05E82" w:rsidRDefault="00A05E82">
      <w:r>
        <w:separator/>
      </w:r>
    </w:p>
  </w:endnote>
  <w:endnote w:type="continuationSeparator" w:id="0">
    <w:p w14:paraId="5892B66A" w14:textId="77777777" w:rsidR="00A05E82" w:rsidRDefault="00A05E82">
      <w:r>
        <w:continuationSeparator/>
      </w:r>
    </w:p>
  </w:endnote>
  <w:endnote w:type="continuationNotice" w:id="1">
    <w:p w14:paraId="60C19A51" w14:textId="77777777" w:rsidR="00A05E82" w:rsidRDefault="00A05E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6072531" w14:textId="050E044E" w:rsidR="00480824" w:rsidRDefault="00480824"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59</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3D1F" w14:textId="77777777" w:rsidR="00480824" w:rsidRPr="00F538BD" w:rsidRDefault="00480824" w:rsidP="004E7885">
    <w:pPr>
      <w:spacing w:after="0"/>
      <w:jc w:val="right"/>
      <w:rPr>
        <w:sz w:val="6"/>
        <w:szCs w:val="6"/>
      </w:rPr>
    </w:pPr>
    <w:r w:rsidRPr="001852AF">
      <w:rPr>
        <w:noProof/>
        <w:lang w:eastAsia="en-AU"/>
      </w:rPr>
      <w:drawing>
        <wp:inline distT="0" distB="0" distL="0" distR="0" wp14:anchorId="0C3FA2AF" wp14:editId="0050CAA7">
          <wp:extent cx="1572479" cy="561600"/>
          <wp:effectExtent l="0" t="0" r="889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B2A5" w14:textId="77777777" w:rsidR="00480824" w:rsidRPr="00A50829" w:rsidRDefault="00480824"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80824" w:rsidRPr="00132658" w14:paraId="5CCE1612" w14:textId="77777777" w:rsidTr="00D62193">
      <w:trPr>
        <w:cantSplit/>
        <w:trHeight w:hRule="exact" w:val="850"/>
        <w:tblHeader/>
      </w:trPr>
      <w:tc>
        <w:tcPr>
          <w:tcW w:w="10318" w:type="dxa"/>
          <w:vAlign w:val="bottom"/>
        </w:tcPr>
        <w:p w14:paraId="7D1F45CB" w14:textId="45DB83C6" w:rsidR="00480824" w:rsidRDefault="00480824" w:rsidP="00A50829">
          <w:pPr>
            <w:spacing w:after="0"/>
            <w:rPr>
              <w:rStyle w:val="PageNumber"/>
              <w:b/>
            </w:rPr>
          </w:pPr>
          <w:r>
            <w:rPr>
              <w:rStyle w:val="PageNumber"/>
            </w:rPr>
            <w:t xml:space="preserve">Department of </w:t>
          </w:r>
          <w:sdt>
            <w:sdtPr>
              <w:rPr>
                <w:rStyle w:val="PageNumber"/>
                <w:b/>
              </w:rPr>
              <w:alias w:val="Company"/>
              <w:tag w:val=""/>
              <w:id w:val="-1550452142"/>
              <w:placeholder>
                <w:docPart w:val="AFFBA0614AC44F1BA0A5CC8ED64831EC"/>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p>
        <w:p w14:paraId="33C5857E" w14:textId="43913A26" w:rsidR="00480824" w:rsidRPr="00CE6614" w:rsidRDefault="00A05E82" w:rsidP="00A50829">
          <w:pPr>
            <w:spacing w:after="0"/>
            <w:rPr>
              <w:rStyle w:val="PageNumber"/>
            </w:rPr>
          </w:pPr>
          <w:sdt>
            <w:sdtPr>
              <w:rPr>
                <w:rStyle w:val="PageNumber"/>
              </w:rPr>
              <w:alias w:val="Date"/>
              <w:tag w:val=""/>
              <w:id w:val="1578473972"/>
              <w:placeholder>
                <w:docPart w:val="4411119B406F457790AAE8030D16E4D3"/>
              </w:placeholder>
              <w:dataBinding w:prefixMappings="xmlns:ns0='http://schemas.microsoft.com/office/2006/coverPageProps' " w:xpath="/ns0:CoverPageProperties[1]/ns0:PublishDate[1]" w:storeItemID="{55AF091B-3C7A-41E3-B477-F2FDAA23CFDA}"/>
              <w15:color w:val="000000"/>
              <w:date w:fullDate="2020-11-04T00:00:00Z">
                <w:dateFormat w:val="d MMMM yyyy"/>
                <w:lid w:val="en-AU"/>
                <w:storeMappedDataAs w:val="dateTime"/>
                <w:calendar w:val="gregorian"/>
              </w:date>
            </w:sdtPr>
            <w:sdtEndPr>
              <w:rPr>
                <w:rStyle w:val="PageNumber"/>
              </w:rPr>
            </w:sdtEndPr>
            <w:sdtContent>
              <w:r w:rsidR="00393AF7">
                <w:rPr>
                  <w:rStyle w:val="PageNumber"/>
                </w:rPr>
                <w:t>4 November 2020</w:t>
              </w:r>
            </w:sdtContent>
          </w:sdt>
          <w:r w:rsidR="00480824" w:rsidRPr="00CE6614">
            <w:rPr>
              <w:rStyle w:val="PageNumber"/>
            </w:rPr>
            <w:t xml:space="preserve"> | Version </w:t>
          </w:r>
          <w:r w:rsidR="00480824">
            <w:rPr>
              <w:rStyle w:val="PageNumber"/>
            </w:rPr>
            <w:t>1.0</w:t>
          </w:r>
        </w:p>
        <w:p w14:paraId="3B9EF948" w14:textId="4700E8E2" w:rsidR="00480824" w:rsidRPr="00AC4488" w:rsidRDefault="00480824"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B5E1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B5E1A">
            <w:rPr>
              <w:rStyle w:val="PageNumber"/>
              <w:noProof/>
            </w:rPr>
            <w:t>2</w:t>
          </w:r>
          <w:r w:rsidRPr="00AC4488">
            <w:rPr>
              <w:rStyle w:val="PageNumber"/>
            </w:rPr>
            <w:fldChar w:fldCharType="end"/>
          </w:r>
        </w:p>
      </w:tc>
    </w:tr>
  </w:tbl>
  <w:p w14:paraId="6931A55A" w14:textId="77777777" w:rsidR="00480824" w:rsidRDefault="00480824"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B8867" w14:textId="77777777" w:rsidR="00A05E82" w:rsidRDefault="00A05E82">
      <w:r>
        <w:separator/>
      </w:r>
    </w:p>
  </w:footnote>
  <w:footnote w:type="continuationSeparator" w:id="0">
    <w:p w14:paraId="7C748674" w14:textId="77777777" w:rsidR="00A05E82" w:rsidRDefault="00A05E82">
      <w:r>
        <w:continuationSeparator/>
      </w:r>
    </w:p>
  </w:footnote>
  <w:footnote w:type="continuationNotice" w:id="1">
    <w:p w14:paraId="30C18A37" w14:textId="77777777" w:rsidR="00A05E82" w:rsidRDefault="00A05E82">
      <w:pPr>
        <w:spacing w:after="0"/>
      </w:pPr>
    </w:p>
  </w:footnote>
  <w:footnote w:id="2">
    <w:p w14:paraId="367B0930" w14:textId="77777777" w:rsidR="00480824" w:rsidRDefault="00480824">
      <w:pPr>
        <w:pStyle w:val="FootnoteText"/>
      </w:pPr>
      <w:r>
        <w:rPr>
          <w:rStyle w:val="FootnoteReference"/>
        </w:rPr>
        <w:footnoteRef/>
      </w:r>
      <w:r>
        <w:t xml:space="preserve"> </w:t>
      </w:r>
      <w:r w:rsidRPr="00EC3807">
        <w:rPr>
          <w:sz w:val="18"/>
          <w:szCs w:val="18"/>
        </w:rPr>
        <w:t>Based on virus inactivation. Enteric bacteria are probably inactivated at a similar rate. Protozoa will be inactivated if withholding periods involve desiccation.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CB5B" w14:textId="73FAB3E5" w:rsidR="00480824" w:rsidRDefault="00A05E82">
    <w:pPr>
      <w:pStyle w:val="Header"/>
    </w:pPr>
    <w:r>
      <w:rPr>
        <w:noProof/>
      </w:rPr>
      <w:pict w14:anchorId="46DEF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56688" o:spid="_x0000_s2050" type="#_x0000_t136" style="position:absolute;left:0;text-align:left;margin-left:0;margin-top:0;width:646.55pt;height:80.8pt;rotation:315;z-index:-251653120;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0034" w14:textId="35558E4F" w:rsidR="00480824" w:rsidRPr="008E0345" w:rsidRDefault="00A05E82" w:rsidP="005A5A44">
    <w:pPr>
      <w:pStyle w:val="Header"/>
    </w:pPr>
    <w:r>
      <w:rPr>
        <w:noProof/>
      </w:rPr>
      <w:pict w14:anchorId="2C47B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56689" o:spid="_x0000_s2051" type="#_x0000_t136" style="position:absolute;left:0;text-align:left;margin-left:0;margin-top:0;width:646.55pt;height:80.8pt;rotation:315;z-index:-251651072;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sdt>
      <w:sdtPr>
        <w:alias w:val="Title"/>
        <w:tag w:val=""/>
        <w:id w:val="-477918894"/>
        <w:placeholder>
          <w:docPart w:val="75178D5B125E4D8AA7AE549235BF906D"/>
        </w:placeholder>
        <w:dataBinding w:prefixMappings="xmlns:ns0='http://purl.org/dc/elements/1.1/' xmlns:ns1='http://schemas.openxmlformats.org/package/2006/metadata/core-properties' " w:xpath="/ns1:coreProperties[1]/ns0:title[1]" w:storeItemID="{6C3C8BC8-F283-45AE-878A-BAB7291924A1}"/>
        <w:text/>
      </w:sdtPr>
      <w:sdtEndPr/>
      <w:sdtContent>
        <w:r w:rsidR="00480824">
          <w:t>Code of Practice for Water Recycling</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97A1" w14:textId="35464DC4" w:rsidR="00480824" w:rsidRPr="00BD0F38" w:rsidRDefault="00480824" w:rsidP="00A32EFF">
    <w:pPr>
      <w:tabs>
        <w:tab w:val="right" w:pos="10318"/>
      </w:tabs>
    </w:pPr>
    <w:r w:rsidRPr="00BD0F38">
      <w:rPr>
        <w:noProof/>
        <w:lang w:eastAsia="en-AU"/>
      </w:rPr>
      <w:drawing>
        <wp:anchor distT="0" distB="0" distL="0" distR="0" simplePos="0" relativeHeight="251659264" behindDoc="0" locked="0" layoutInCell="1" allowOverlap="1" wp14:anchorId="20946320" wp14:editId="77AB9352">
          <wp:simplePos x="0" y="0"/>
          <wp:positionH relativeFrom="page">
            <wp:align>left</wp:align>
          </wp:positionH>
          <wp:positionV relativeFrom="page">
            <wp:posOffset>3393830</wp:posOffset>
          </wp:positionV>
          <wp:extent cx="7553130" cy="5448285"/>
          <wp:effectExtent l="0" t="0" r="0" b="635"/>
          <wp:wrapTopAndBottom/>
          <wp:docPr id="10"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DF4F" w14:textId="02B291AE" w:rsidR="00480824" w:rsidRDefault="00A05E82">
    <w:pPr>
      <w:pStyle w:val="Header"/>
    </w:pPr>
    <w:r>
      <w:rPr>
        <w:noProof/>
      </w:rPr>
      <w:pict w14:anchorId="63670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56691" o:spid="_x0000_s2053" type="#_x0000_t136" style="position:absolute;left:0;text-align:left;margin-left:0;margin-top:0;width:646.55pt;height:80.8pt;rotation:315;z-index:-251646976;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818F" w14:textId="17CAE66C" w:rsidR="00480824" w:rsidRDefault="004808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B8AC" w14:textId="4E430F2E" w:rsidR="00480824" w:rsidRPr="00964B22" w:rsidRDefault="00A05E82" w:rsidP="008E0345">
    <w:pPr>
      <w:pStyle w:val="Header"/>
      <w:rPr>
        <w:b/>
      </w:rPr>
    </w:pPr>
    <w:r>
      <w:rPr>
        <w:noProof/>
      </w:rPr>
      <w:pict w14:anchorId="13DAD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56690" o:spid="_x0000_s2052" type="#_x0000_t136" style="position:absolute;left:0;text-align:left;margin-left:0;margin-top:0;width:646.55pt;height:80.8pt;rotation:315;z-index:-251649024;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p>
  <w:sdt>
    <w:sdtPr>
      <w:alias w:val="Title"/>
      <w:tag w:val=""/>
      <w:id w:val="2130893165"/>
      <w:placeholder>
        <w:docPart w:val="347A1C8854424E28930E493289357DF8"/>
      </w:placeholder>
      <w:dataBinding w:prefixMappings="xmlns:ns0='http://purl.org/dc/elements/1.1/' xmlns:ns1='http://schemas.openxmlformats.org/package/2006/metadata/core-properties' " w:xpath="/ns1:coreProperties[1]/ns0:title[1]" w:storeItemID="{6C3C8BC8-F283-45AE-878A-BAB7291924A1}"/>
      <w:text/>
    </w:sdtPr>
    <w:sdtEndPr/>
    <w:sdtContent>
      <w:p w14:paraId="245B718F" w14:textId="0E1C7AD5" w:rsidR="00480824" w:rsidRPr="00964B22" w:rsidRDefault="00480824" w:rsidP="008E0345">
        <w:pPr>
          <w:pStyle w:val="Header"/>
          <w:rPr>
            <w:b/>
          </w:rPr>
        </w:pPr>
        <w:r>
          <w:t>Code of Practice for Water Recycling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498"/>
    <w:multiLevelType w:val="hybridMultilevel"/>
    <w:tmpl w:val="7862B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61912"/>
    <w:multiLevelType w:val="hybridMultilevel"/>
    <w:tmpl w:val="EFFA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61BAA"/>
    <w:multiLevelType w:val="hybridMultilevel"/>
    <w:tmpl w:val="E874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9509C"/>
    <w:multiLevelType w:val="hybridMultilevel"/>
    <w:tmpl w:val="84342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EF7EB0"/>
    <w:multiLevelType w:val="hybridMultilevel"/>
    <w:tmpl w:val="51A0D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661FB"/>
    <w:multiLevelType w:val="hybridMultilevel"/>
    <w:tmpl w:val="6AC0C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2A155F5"/>
    <w:multiLevelType w:val="hybridMultilevel"/>
    <w:tmpl w:val="B978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DE4E42"/>
    <w:multiLevelType w:val="hybridMultilevel"/>
    <w:tmpl w:val="101E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53760"/>
    <w:multiLevelType w:val="hybridMultilevel"/>
    <w:tmpl w:val="4ABA3602"/>
    <w:lvl w:ilvl="0" w:tplc="0C090001">
      <w:start w:val="1"/>
      <w:numFmt w:val="bullet"/>
      <w:lvlText w:val=""/>
      <w:lvlJc w:val="left"/>
      <w:pPr>
        <w:ind w:left="676" w:hanging="360"/>
      </w:pPr>
      <w:rPr>
        <w:rFonts w:ascii="Symbol" w:hAnsi="Symbol" w:hint="default"/>
      </w:rPr>
    </w:lvl>
    <w:lvl w:ilvl="1" w:tplc="0C090003" w:tentative="1">
      <w:start w:val="1"/>
      <w:numFmt w:val="bullet"/>
      <w:lvlText w:val="o"/>
      <w:lvlJc w:val="left"/>
      <w:pPr>
        <w:ind w:left="1396" w:hanging="360"/>
      </w:pPr>
      <w:rPr>
        <w:rFonts w:ascii="Courier New" w:hAnsi="Courier New" w:cs="Courier New" w:hint="default"/>
      </w:rPr>
    </w:lvl>
    <w:lvl w:ilvl="2" w:tplc="0C090005" w:tentative="1">
      <w:start w:val="1"/>
      <w:numFmt w:val="bullet"/>
      <w:lvlText w:val=""/>
      <w:lvlJc w:val="left"/>
      <w:pPr>
        <w:ind w:left="2116" w:hanging="360"/>
      </w:pPr>
      <w:rPr>
        <w:rFonts w:ascii="Wingdings" w:hAnsi="Wingdings" w:hint="default"/>
      </w:rPr>
    </w:lvl>
    <w:lvl w:ilvl="3" w:tplc="0C090001" w:tentative="1">
      <w:start w:val="1"/>
      <w:numFmt w:val="bullet"/>
      <w:lvlText w:val=""/>
      <w:lvlJc w:val="left"/>
      <w:pPr>
        <w:ind w:left="2836" w:hanging="360"/>
      </w:pPr>
      <w:rPr>
        <w:rFonts w:ascii="Symbol" w:hAnsi="Symbol" w:hint="default"/>
      </w:rPr>
    </w:lvl>
    <w:lvl w:ilvl="4" w:tplc="0C090003" w:tentative="1">
      <w:start w:val="1"/>
      <w:numFmt w:val="bullet"/>
      <w:lvlText w:val="o"/>
      <w:lvlJc w:val="left"/>
      <w:pPr>
        <w:ind w:left="3556" w:hanging="360"/>
      </w:pPr>
      <w:rPr>
        <w:rFonts w:ascii="Courier New" w:hAnsi="Courier New" w:cs="Courier New" w:hint="default"/>
      </w:rPr>
    </w:lvl>
    <w:lvl w:ilvl="5" w:tplc="0C090005" w:tentative="1">
      <w:start w:val="1"/>
      <w:numFmt w:val="bullet"/>
      <w:lvlText w:val=""/>
      <w:lvlJc w:val="left"/>
      <w:pPr>
        <w:ind w:left="4276" w:hanging="360"/>
      </w:pPr>
      <w:rPr>
        <w:rFonts w:ascii="Wingdings" w:hAnsi="Wingdings" w:hint="default"/>
      </w:rPr>
    </w:lvl>
    <w:lvl w:ilvl="6" w:tplc="0C090001" w:tentative="1">
      <w:start w:val="1"/>
      <w:numFmt w:val="bullet"/>
      <w:lvlText w:val=""/>
      <w:lvlJc w:val="left"/>
      <w:pPr>
        <w:ind w:left="4996" w:hanging="360"/>
      </w:pPr>
      <w:rPr>
        <w:rFonts w:ascii="Symbol" w:hAnsi="Symbol" w:hint="default"/>
      </w:rPr>
    </w:lvl>
    <w:lvl w:ilvl="7" w:tplc="0C090003" w:tentative="1">
      <w:start w:val="1"/>
      <w:numFmt w:val="bullet"/>
      <w:lvlText w:val="o"/>
      <w:lvlJc w:val="left"/>
      <w:pPr>
        <w:ind w:left="5716" w:hanging="360"/>
      </w:pPr>
      <w:rPr>
        <w:rFonts w:ascii="Courier New" w:hAnsi="Courier New" w:cs="Courier New" w:hint="default"/>
      </w:rPr>
    </w:lvl>
    <w:lvl w:ilvl="8" w:tplc="0C090005" w:tentative="1">
      <w:start w:val="1"/>
      <w:numFmt w:val="bullet"/>
      <w:lvlText w:val=""/>
      <w:lvlJc w:val="left"/>
      <w:pPr>
        <w:ind w:left="6436" w:hanging="360"/>
      </w:pPr>
      <w:rPr>
        <w:rFonts w:ascii="Wingdings" w:hAnsi="Wingdings" w:hint="default"/>
      </w:rPr>
    </w:lvl>
  </w:abstractNum>
  <w:abstractNum w:abstractNumId="20" w15:restartNumberingAfterBreak="0">
    <w:nsid w:val="213B7D82"/>
    <w:multiLevelType w:val="hybridMultilevel"/>
    <w:tmpl w:val="7D0E1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723C9B"/>
    <w:multiLevelType w:val="hybridMultilevel"/>
    <w:tmpl w:val="96DAA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0A1181"/>
    <w:multiLevelType w:val="hybridMultilevel"/>
    <w:tmpl w:val="69A42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182E8A"/>
    <w:multiLevelType w:val="multilevel"/>
    <w:tmpl w:val="4E6AC8F6"/>
    <w:styleLink w:val="Numberlist"/>
    <w:lvl w:ilvl="0">
      <w:start w:val="1"/>
      <w:numFmt w:val="decimal"/>
      <w:pStyle w:val="ListBulletItalic"/>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5515D4"/>
    <w:multiLevelType w:val="hybridMultilevel"/>
    <w:tmpl w:val="53344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99512E"/>
    <w:multiLevelType w:val="hybridMultilevel"/>
    <w:tmpl w:val="188C1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2F410F24"/>
    <w:multiLevelType w:val="hybridMultilevel"/>
    <w:tmpl w:val="F24A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CD08B8"/>
    <w:multiLevelType w:val="hybridMultilevel"/>
    <w:tmpl w:val="5CCA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3A46A60"/>
    <w:multiLevelType w:val="hybridMultilevel"/>
    <w:tmpl w:val="822A1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B143328"/>
    <w:multiLevelType w:val="hybridMultilevel"/>
    <w:tmpl w:val="644AD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FAB363F"/>
    <w:multiLevelType w:val="hybridMultilevel"/>
    <w:tmpl w:val="A3FC9A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400F4795"/>
    <w:multiLevelType w:val="hybridMultilevel"/>
    <w:tmpl w:val="C3FC2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2D083A"/>
    <w:multiLevelType w:val="hybridMultilevel"/>
    <w:tmpl w:val="99467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2A027A0"/>
    <w:multiLevelType w:val="hybridMultilevel"/>
    <w:tmpl w:val="CF14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4B0115"/>
    <w:multiLevelType w:val="hybridMultilevel"/>
    <w:tmpl w:val="57409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014CA3"/>
    <w:multiLevelType w:val="hybridMultilevel"/>
    <w:tmpl w:val="86A6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66F6591"/>
    <w:multiLevelType w:val="hybridMultilevel"/>
    <w:tmpl w:val="91DC1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A294DF9"/>
    <w:multiLevelType w:val="hybridMultilevel"/>
    <w:tmpl w:val="07EE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A393B8D"/>
    <w:multiLevelType w:val="hybridMultilevel"/>
    <w:tmpl w:val="A7166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B2D5387"/>
    <w:multiLevelType w:val="hybridMultilevel"/>
    <w:tmpl w:val="5518D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4DBD0603"/>
    <w:multiLevelType w:val="hybridMultilevel"/>
    <w:tmpl w:val="61849FC0"/>
    <w:lvl w:ilvl="0" w:tplc="F294AB80">
      <w:start w:val="1"/>
      <w:numFmt w:val="bullet"/>
      <w:pStyle w:val="ListBulletTable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4EA25B88"/>
    <w:multiLevelType w:val="hybridMultilevel"/>
    <w:tmpl w:val="7004B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0D6FEA"/>
    <w:multiLevelType w:val="hybridMultilevel"/>
    <w:tmpl w:val="86829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6E5BFD"/>
    <w:multiLevelType w:val="hybridMultilevel"/>
    <w:tmpl w:val="70721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3842BC6"/>
    <w:multiLevelType w:val="multilevel"/>
    <w:tmpl w:val="0C78A7AC"/>
    <w:numStyleLink w:val="Tablebulletlist"/>
  </w:abstractNum>
  <w:abstractNum w:abstractNumId="58" w15:restartNumberingAfterBreak="0">
    <w:nsid w:val="544A71E6"/>
    <w:multiLevelType w:val="hybridMultilevel"/>
    <w:tmpl w:val="AF48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0" w15:restartNumberingAfterBreak="0">
    <w:nsid w:val="567E7078"/>
    <w:multiLevelType w:val="hybridMultilevel"/>
    <w:tmpl w:val="1510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6DA2CAE"/>
    <w:multiLevelType w:val="multilevel"/>
    <w:tmpl w:val="3E5E177A"/>
    <w:name w:val="NTG Table Bullet List332222222222222"/>
    <w:numStyleLink w:val="Tablenumberlist"/>
  </w:abstractNum>
  <w:abstractNum w:abstractNumId="62" w15:restartNumberingAfterBreak="0">
    <w:nsid w:val="583359D9"/>
    <w:multiLevelType w:val="multilevel"/>
    <w:tmpl w:val="3E5E177A"/>
    <w:name w:val="NTG Table Bullet List332222222"/>
    <w:numStyleLink w:val="Tablenumberlist"/>
  </w:abstractNum>
  <w:abstractNum w:abstractNumId="63" w15:restartNumberingAfterBreak="0">
    <w:nsid w:val="59EE3DC7"/>
    <w:multiLevelType w:val="hybridMultilevel"/>
    <w:tmpl w:val="60760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B9A5FFE"/>
    <w:multiLevelType w:val="multilevel"/>
    <w:tmpl w:val="0C78A7AC"/>
    <w:name w:val="NTG Table Bullet List33222222222222"/>
    <w:numStyleLink w:val="Tablebulletlist"/>
  </w:abstractNum>
  <w:abstractNum w:abstractNumId="65" w15:restartNumberingAfterBreak="0">
    <w:nsid w:val="5CC8320E"/>
    <w:multiLevelType w:val="hybridMultilevel"/>
    <w:tmpl w:val="EF202A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5D444259"/>
    <w:multiLevelType w:val="multilevel"/>
    <w:tmpl w:val="0C78A7AC"/>
    <w:name w:val="NTG Table Bullet List332222"/>
    <w:numStyleLink w:val="Tablebulletlist"/>
  </w:abstractNum>
  <w:abstractNum w:abstractNumId="67" w15:restartNumberingAfterBreak="0">
    <w:nsid w:val="5F35321A"/>
    <w:multiLevelType w:val="hybridMultilevel"/>
    <w:tmpl w:val="B108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2D70B82"/>
    <w:multiLevelType w:val="hybridMultilevel"/>
    <w:tmpl w:val="5890F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5414A74"/>
    <w:multiLevelType w:val="hybridMultilevel"/>
    <w:tmpl w:val="09AA0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90D75AE"/>
    <w:multiLevelType w:val="hybridMultilevel"/>
    <w:tmpl w:val="EFBED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262556"/>
    <w:multiLevelType w:val="multilevel"/>
    <w:tmpl w:val="3E5E177A"/>
    <w:name w:val="NTG Table Bullet List3322222222222222"/>
    <w:numStyleLink w:val="Tablenumberlist"/>
  </w:abstractNum>
  <w:abstractNum w:abstractNumId="72" w15:restartNumberingAfterBreak="0">
    <w:nsid w:val="69EA77A7"/>
    <w:multiLevelType w:val="hybridMultilevel"/>
    <w:tmpl w:val="2D28D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12B3EED"/>
    <w:multiLevelType w:val="hybridMultilevel"/>
    <w:tmpl w:val="8316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453664D"/>
    <w:multiLevelType w:val="multilevel"/>
    <w:tmpl w:val="0C78A7AC"/>
    <w:name w:val="NTG Table Bullet List3322222222222222222"/>
    <w:numStyleLink w:val="Tablebulletlist"/>
  </w:abstractNum>
  <w:abstractNum w:abstractNumId="75" w15:restartNumberingAfterBreak="0">
    <w:nsid w:val="74AA7C86"/>
    <w:multiLevelType w:val="hybridMultilevel"/>
    <w:tmpl w:val="FB44F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4CF7F38"/>
    <w:multiLevelType w:val="hybridMultilevel"/>
    <w:tmpl w:val="ABE62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7" w15:restartNumberingAfterBreak="0">
    <w:nsid w:val="76141D1E"/>
    <w:multiLevelType w:val="multilevel"/>
    <w:tmpl w:val="0C78A7AC"/>
    <w:name w:val="NTG Table Bullet List332222222222"/>
    <w:numStyleLink w:val="Tablebulletlist"/>
  </w:abstractNum>
  <w:abstractNum w:abstractNumId="78" w15:restartNumberingAfterBreak="0">
    <w:nsid w:val="782022D2"/>
    <w:multiLevelType w:val="hybridMultilevel"/>
    <w:tmpl w:val="17F446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794805D5"/>
    <w:multiLevelType w:val="hybridMultilevel"/>
    <w:tmpl w:val="D6B694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1" w15:restartNumberingAfterBreak="0">
    <w:nsid w:val="7A76632B"/>
    <w:multiLevelType w:val="hybridMultilevel"/>
    <w:tmpl w:val="8D24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D336125"/>
    <w:multiLevelType w:val="hybridMultilevel"/>
    <w:tmpl w:val="20B2B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E123B85"/>
    <w:multiLevelType w:val="hybridMultilevel"/>
    <w:tmpl w:val="2536D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6"/>
  </w:num>
  <w:num w:numId="2">
    <w:abstractNumId w:val="23"/>
  </w:num>
  <w:num w:numId="3">
    <w:abstractNumId w:val="80"/>
  </w:num>
  <w:num w:numId="4">
    <w:abstractNumId w:val="51"/>
  </w:num>
  <w:num w:numId="5">
    <w:abstractNumId w:val="29"/>
  </w:num>
  <w:num w:numId="6">
    <w:abstractNumId w:val="15"/>
  </w:num>
  <w:num w:numId="7">
    <w:abstractNumId w:val="57"/>
  </w:num>
  <w:num w:numId="8">
    <w:abstractNumId w:val="28"/>
  </w:num>
  <w:num w:numId="9">
    <w:abstractNumId w:val="37"/>
  </w:num>
  <w:num w:numId="10">
    <w:abstractNumId w:val="50"/>
  </w:num>
  <w:num w:numId="11">
    <w:abstractNumId w:val="1"/>
  </w:num>
  <w:num w:numId="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22"/>
  </w:num>
  <w:num w:numId="15">
    <w:abstractNumId w:val="10"/>
  </w:num>
  <w:num w:numId="16">
    <w:abstractNumId w:val="5"/>
  </w:num>
  <w:num w:numId="17">
    <w:abstractNumId w:val="33"/>
  </w:num>
  <w:num w:numId="18">
    <w:abstractNumId w:val="83"/>
  </w:num>
  <w:num w:numId="19">
    <w:abstractNumId w:val="6"/>
  </w:num>
  <w:num w:numId="20">
    <w:abstractNumId w:val="70"/>
  </w:num>
  <w:num w:numId="21">
    <w:abstractNumId w:val="78"/>
  </w:num>
  <w:num w:numId="22">
    <w:abstractNumId w:val="35"/>
  </w:num>
  <w:num w:numId="23">
    <w:abstractNumId w:val="65"/>
  </w:num>
  <w:num w:numId="24">
    <w:abstractNumId w:val="79"/>
  </w:num>
  <w:num w:numId="25">
    <w:abstractNumId w:val="63"/>
  </w:num>
  <w:num w:numId="26">
    <w:abstractNumId w:val="72"/>
  </w:num>
  <w:num w:numId="27">
    <w:abstractNumId w:val="56"/>
  </w:num>
  <w:num w:numId="28">
    <w:abstractNumId w:val="48"/>
  </w:num>
  <w:num w:numId="29">
    <w:abstractNumId w:val="67"/>
  </w:num>
  <w:num w:numId="30">
    <w:abstractNumId w:val="38"/>
  </w:num>
  <w:num w:numId="31">
    <w:abstractNumId w:val="58"/>
  </w:num>
  <w:num w:numId="32">
    <w:abstractNumId w:val="75"/>
  </w:num>
  <w:num w:numId="33">
    <w:abstractNumId w:val="81"/>
  </w:num>
  <w:num w:numId="34">
    <w:abstractNumId w:val="11"/>
  </w:num>
  <w:num w:numId="35">
    <w:abstractNumId w:val="68"/>
  </w:num>
  <w:num w:numId="36">
    <w:abstractNumId w:val="42"/>
  </w:num>
  <w:num w:numId="37">
    <w:abstractNumId w:val="41"/>
  </w:num>
  <w:num w:numId="38">
    <w:abstractNumId w:val="55"/>
  </w:num>
  <w:num w:numId="39">
    <w:abstractNumId w:val="20"/>
  </w:num>
  <w:num w:numId="40">
    <w:abstractNumId w:val="44"/>
  </w:num>
  <w:num w:numId="41">
    <w:abstractNumId w:val="45"/>
  </w:num>
  <w:num w:numId="42">
    <w:abstractNumId w:val="3"/>
  </w:num>
  <w:num w:numId="43">
    <w:abstractNumId w:val="21"/>
  </w:num>
  <w:num w:numId="44">
    <w:abstractNumId w:val="26"/>
  </w:num>
  <w:num w:numId="45">
    <w:abstractNumId w:val="43"/>
  </w:num>
  <w:num w:numId="46">
    <w:abstractNumId w:val="54"/>
  </w:num>
  <w:num w:numId="47">
    <w:abstractNumId w:val="46"/>
  </w:num>
  <w:num w:numId="48">
    <w:abstractNumId w:val="32"/>
  </w:num>
  <w:num w:numId="49">
    <w:abstractNumId w:val="76"/>
  </w:num>
  <w:num w:numId="50">
    <w:abstractNumId w:val="40"/>
  </w:num>
  <w:num w:numId="51">
    <w:abstractNumId w:val="73"/>
  </w:num>
  <w:num w:numId="52">
    <w:abstractNumId w:val="82"/>
  </w:num>
  <w:num w:numId="53">
    <w:abstractNumId w:val="25"/>
  </w:num>
  <w:num w:numId="54">
    <w:abstractNumId w:val="2"/>
  </w:num>
  <w:num w:numId="55">
    <w:abstractNumId w:val="49"/>
  </w:num>
  <w:num w:numId="56">
    <w:abstractNumId w:val="0"/>
  </w:num>
  <w:num w:numId="57">
    <w:abstractNumId w:val="60"/>
  </w:num>
  <w:num w:numId="58">
    <w:abstractNumId w:val="69"/>
  </w:num>
  <w:num w:numId="59">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69"/>
    <w:rsid w:val="00001DDF"/>
    <w:rsid w:val="00002154"/>
    <w:rsid w:val="0000322D"/>
    <w:rsid w:val="00007670"/>
    <w:rsid w:val="00010665"/>
    <w:rsid w:val="00011740"/>
    <w:rsid w:val="00015B26"/>
    <w:rsid w:val="00021FA2"/>
    <w:rsid w:val="000238B4"/>
    <w:rsid w:val="0002393A"/>
    <w:rsid w:val="00026109"/>
    <w:rsid w:val="00027DB8"/>
    <w:rsid w:val="000307A7"/>
    <w:rsid w:val="00031A96"/>
    <w:rsid w:val="00040BF3"/>
    <w:rsid w:val="00043137"/>
    <w:rsid w:val="0004562E"/>
    <w:rsid w:val="00046C59"/>
    <w:rsid w:val="000471E7"/>
    <w:rsid w:val="00050358"/>
    <w:rsid w:val="00051362"/>
    <w:rsid w:val="00051F45"/>
    <w:rsid w:val="00052953"/>
    <w:rsid w:val="0005341A"/>
    <w:rsid w:val="00056DEF"/>
    <w:rsid w:val="000720BE"/>
    <w:rsid w:val="0007259C"/>
    <w:rsid w:val="0007376D"/>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22C4"/>
    <w:rsid w:val="000D2F65"/>
    <w:rsid w:val="000D633D"/>
    <w:rsid w:val="000E0962"/>
    <w:rsid w:val="000E342B"/>
    <w:rsid w:val="000E38FB"/>
    <w:rsid w:val="000E5DD2"/>
    <w:rsid w:val="000F2958"/>
    <w:rsid w:val="000F4805"/>
    <w:rsid w:val="00104E7F"/>
    <w:rsid w:val="00105097"/>
    <w:rsid w:val="001137EC"/>
    <w:rsid w:val="001152F5"/>
    <w:rsid w:val="00117743"/>
    <w:rsid w:val="00117F5B"/>
    <w:rsid w:val="00126158"/>
    <w:rsid w:val="00127F2A"/>
    <w:rsid w:val="00132658"/>
    <w:rsid w:val="00146E38"/>
    <w:rsid w:val="00147DED"/>
    <w:rsid w:val="00150DC0"/>
    <w:rsid w:val="00156CD4"/>
    <w:rsid w:val="001616B7"/>
    <w:rsid w:val="00161CC6"/>
    <w:rsid w:val="00164A3E"/>
    <w:rsid w:val="00166FF6"/>
    <w:rsid w:val="00171A23"/>
    <w:rsid w:val="00172C77"/>
    <w:rsid w:val="00176123"/>
    <w:rsid w:val="00180770"/>
    <w:rsid w:val="00181620"/>
    <w:rsid w:val="00182A60"/>
    <w:rsid w:val="00191B8A"/>
    <w:rsid w:val="00193632"/>
    <w:rsid w:val="001957AD"/>
    <w:rsid w:val="001A1595"/>
    <w:rsid w:val="001A2B7F"/>
    <w:rsid w:val="001A3AFD"/>
    <w:rsid w:val="001A496C"/>
    <w:rsid w:val="001A6049"/>
    <w:rsid w:val="001A6304"/>
    <w:rsid w:val="001B235B"/>
    <w:rsid w:val="001B2B6C"/>
    <w:rsid w:val="001B2FB8"/>
    <w:rsid w:val="001B5E23"/>
    <w:rsid w:val="001C07BF"/>
    <w:rsid w:val="001C5922"/>
    <w:rsid w:val="001D01C4"/>
    <w:rsid w:val="001D52B0"/>
    <w:rsid w:val="001D5A18"/>
    <w:rsid w:val="001D7CA4"/>
    <w:rsid w:val="001E057F"/>
    <w:rsid w:val="001E14EB"/>
    <w:rsid w:val="001E1679"/>
    <w:rsid w:val="001E1D4D"/>
    <w:rsid w:val="001E38E8"/>
    <w:rsid w:val="001E3916"/>
    <w:rsid w:val="001F0C85"/>
    <w:rsid w:val="001F5682"/>
    <w:rsid w:val="001F59E6"/>
    <w:rsid w:val="00202014"/>
    <w:rsid w:val="00206003"/>
    <w:rsid w:val="00206440"/>
    <w:rsid w:val="00206936"/>
    <w:rsid w:val="00206C6F"/>
    <w:rsid w:val="00206FBD"/>
    <w:rsid w:val="00207746"/>
    <w:rsid w:val="00210778"/>
    <w:rsid w:val="00217010"/>
    <w:rsid w:val="00221220"/>
    <w:rsid w:val="00230031"/>
    <w:rsid w:val="002327C3"/>
    <w:rsid w:val="002347F7"/>
    <w:rsid w:val="00235C01"/>
    <w:rsid w:val="00236878"/>
    <w:rsid w:val="00247343"/>
    <w:rsid w:val="00247538"/>
    <w:rsid w:val="00252904"/>
    <w:rsid w:val="0025353D"/>
    <w:rsid w:val="00253F90"/>
    <w:rsid w:val="00264C90"/>
    <w:rsid w:val="00265C56"/>
    <w:rsid w:val="002716CD"/>
    <w:rsid w:val="00272232"/>
    <w:rsid w:val="00274D4B"/>
    <w:rsid w:val="002806F5"/>
    <w:rsid w:val="002811F0"/>
    <w:rsid w:val="00281577"/>
    <w:rsid w:val="002926BC"/>
    <w:rsid w:val="00293A72"/>
    <w:rsid w:val="00297FBD"/>
    <w:rsid w:val="002A0160"/>
    <w:rsid w:val="002A30C3"/>
    <w:rsid w:val="002A6F6A"/>
    <w:rsid w:val="002A7712"/>
    <w:rsid w:val="002B38F7"/>
    <w:rsid w:val="002B4C0D"/>
    <w:rsid w:val="002B5591"/>
    <w:rsid w:val="002B6AA4"/>
    <w:rsid w:val="002C0825"/>
    <w:rsid w:val="002C1FE9"/>
    <w:rsid w:val="002C4D83"/>
    <w:rsid w:val="002D3A57"/>
    <w:rsid w:val="002D3AC2"/>
    <w:rsid w:val="002D7D05"/>
    <w:rsid w:val="002E20C8"/>
    <w:rsid w:val="002E4290"/>
    <w:rsid w:val="002E5B94"/>
    <w:rsid w:val="002E6628"/>
    <w:rsid w:val="002E66A6"/>
    <w:rsid w:val="002F0DB1"/>
    <w:rsid w:val="002F2885"/>
    <w:rsid w:val="002F3217"/>
    <w:rsid w:val="002F3CF1"/>
    <w:rsid w:val="002F45A1"/>
    <w:rsid w:val="002F5D0B"/>
    <w:rsid w:val="002F6A96"/>
    <w:rsid w:val="002F6DE1"/>
    <w:rsid w:val="00303717"/>
    <w:rsid w:val="003037F9"/>
    <w:rsid w:val="0030583E"/>
    <w:rsid w:val="00307FE1"/>
    <w:rsid w:val="0031492A"/>
    <w:rsid w:val="003164BA"/>
    <w:rsid w:val="003216EA"/>
    <w:rsid w:val="003223FE"/>
    <w:rsid w:val="00323E78"/>
    <w:rsid w:val="0032473D"/>
    <w:rsid w:val="003258E6"/>
    <w:rsid w:val="00333F96"/>
    <w:rsid w:val="00337CDB"/>
    <w:rsid w:val="00342283"/>
    <w:rsid w:val="00343A87"/>
    <w:rsid w:val="00344A36"/>
    <w:rsid w:val="003456F4"/>
    <w:rsid w:val="00347FB6"/>
    <w:rsid w:val="003504FD"/>
    <w:rsid w:val="00350881"/>
    <w:rsid w:val="00357D55"/>
    <w:rsid w:val="00363513"/>
    <w:rsid w:val="003645FE"/>
    <w:rsid w:val="003657E5"/>
    <w:rsid w:val="0036589C"/>
    <w:rsid w:val="00371312"/>
    <w:rsid w:val="00371DC7"/>
    <w:rsid w:val="003765C6"/>
    <w:rsid w:val="00376BF0"/>
    <w:rsid w:val="00377B21"/>
    <w:rsid w:val="003815E5"/>
    <w:rsid w:val="0038218F"/>
    <w:rsid w:val="00390AD8"/>
    <w:rsid w:val="00390CE3"/>
    <w:rsid w:val="00393AF7"/>
    <w:rsid w:val="00394876"/>
    <w:rsid w:val="00394AAF"/>
    <w:rsid w:val="00394C88"/>
    <w:rsid w:val="00394CE5"/>
    <w:rsid w:val="003A3611"/>
    <w:rsid w:val="003A6221"/>
    <w:rsid w:val="003A6341"/>
    <w:rsid w:val="003B173F"/>
    <w:rsid w:val="003B5E1A"/>
    <w:rsid w:val="003B67FD"/>
    <w:rsid w:val="003B6A61"/>
    <w:rsid w:val="003C54C1"/>
    <w:rsid w:val="003D2FBA"/>
    <w:rsid w:val="003D3850"/>
    <w:rsid w:val="003D42C0"/>
    <w:rsid w:val="003D5B29"/>
    <w:rsid w:val="003D7818"/>
    <w:rsid w:val="003E2445"/>
    <w:rsid w:val="003E3BB2"/>
    <w:rsid w:val="003E4889"/>
    <w:rsid w:val="003F464B"/>
    <w:rsid w:val="003F5B58"/>
    <w:rsid w:val="004007E5"/>
    <w:rsid w:val="0040222A"/>
    <w:rsid w:val="004047BC"/>
    <w:rsid w:val="00406497"/>
    <w:rsid w:val="004100F7"/>
    <w:rsid w:val="004135C5"/>
    <w:rsid w:val="00414CB3"/>
    <w:rsid w:val="0041563D"/>
    <w:rsid w:val="004167C4"/>
    <w:rsid w:val="00417E19"/>
    <w:rsid w:val="00420CF5"/>
    <w:rsid w:val="0042142C"/>
    <w:rsid w:val="004216FD"/>
    <w:rsid w:val="00422874"/>
    <w:rsid w:val="00426E25"/>
    <w:rsid w:val="00427D9C"/>
    <w:rsid w:val="00427E7E"/>
    <w:rsid w:val="0043028A"/>
    <w:rsid w:val="00432A9F"/>
    <w:rsid w:val="004433AE"/>
    <w:rsid w:val="00443B6E"/>
    <w:rsid w:val="00446232"/>
    <w:rsid w:val="004521CB"/>
    <w:rsid w:val="0045420A"/>
    <w:rsid w:val="004554D4"/>
    <w:rsid w:val="00461744"/>
    <w:rsid w:val="00465441"/>
    <w:rsid w:val="00466185"/>
    <w:rsid w:val="004668A7"/>
    <w:rsid w:val="00466D96"/>
    <w:rsid w:val="00467747"/>
    <w:rsid w:val="00473C98"/>
    <w:rsid w:val="00474965"/>
    <w:rsid w:val="00474E42"/>
    <w:rsid w:val="004767BF"/>
    <w:rsid w:val="00480824"/>
    <w:rsid w:val="00482DF8"/>
    <w:rsid w:val="004864DE"/>
    <w:rsid w:val="00494BE5"/>
    <w:rsid w:val="00494DBB"/>
    <w:rsid w:val="00496285"/>
    <w:rsid w:val="004A0EBA"/>
    <w:rsid w:val="004A2538"/>
    <w:rsid w:val="004A65FD"/>
    <w:rsid w:val="004B0BEF"/>
    <w:rsid w:val="004B0C15"/>
    <w:rsid w:val="004B35EA"/>
    <w:rsid w:val="004B69E4"/>
    <w:rsid w:val="004B7373"/>
    <w:rsid w:val="004C2BF4"/>
    <w:rsid w:val="004C6C39"/>
    <w:rsid w:val="004D075F"/>
    <w:rsid w:val="004D1B76"/>
    <w:rsid w:val="004D3141"/>
    <w:rsid w:val="004D344E"/>
    <w:rsid w:val="004E019E"/>
    <w:rsid w:val="004E0266"/>
    <w:rsid w:val="004E05DF"/>
    <w:rsid w:val="004E06EC"/>
    <w:rsid w:val="004E0FD7"/>
    <w:rsid w:val="004E2CB7"/>
    <w:rsid w:val="004E31D1"/>
    <w:rsid w:val="004E7885"/>
    <w:rsid w:val="004F016A"/>
    <w:rsid w:val="004F2206"/>
    <w:rsid w:val="004F38E1"/>
    <w:rsid w:val="004F3C66"/>
    <w:rsid w:val="004F50CC"/>
    <w:rsid w:val="00500F94"/>
    <w:rsid w:val="00502FB3"/>
    <w:rsid w:val="00503DE9"/>
    <w:rsid w:val="0050530C"/>
    <w:rsid w:val="0050577E"/>
    <w:rsid w:val="00505DEA"/>
    <w:rsid w:val="0050764D"/>
    <w:rsid w:val="00507782"/>
    <w:rsid w:val="00512448"/>
    <w:rsid w:val="00512A04"/>
    <w:rsid w:val="00514FA4"/>
    <w:rsid w:val="0051619D"/>
    <w:rsid w:val="00521E99"/>
    <w:rsid w:val="005249F5"/>
    <w:rsid w:val="005260F7"/>
    <w:rsid w:val="00533634"/>
    <w:rsid w:val="00537423"/>
    <w:rsid w:val="0054167C"/>
    <w:rsid w:val="00541C50"/>
    <w:rsid w:val="00543BD1"/>
    <w:rsid w:val="00546D7E"/>
    <w:rsid w:val="005508CC"/>
    <w:rsid w:val="00556113"/>
    <w:rsid w:val="005565E3"/>
    <w:rsid w:val="00556E3F"/>
    <w:rsid w:val="00564C12"/>
    <w:rsid w:val="005654B8"/>
    <w:rsid w:val="00572278"/>
    <w:rsid w:val="0057377F"/>
    <w:rsid w:val="005762CC"/>
    <w:rsid w:val="005803A3"/>
    <w:rsid w:val="00581382"/>
    <w:rsid w:val="00582D3D"/>
    <w:rsid w:val="00583889"/>
    <w:rsid w:val="005912F5"/>
    <w:rsid w:val="00595386"/>
    <w:rsid w:val="005953B0"/>
    <w:rsid w:val="005960AC"/>
    <w:rsid w:val="00597FE6"/>
    <w:rsid w:val="005A3621"/>
    <w:rsid w:val="005A4AC0"/>
    <w:rsid w:val="005A5A44"/>
    <w:rsid w:val="005A5FDF"/>
    <w:rsid w:val="005A6E08"/>
    <w:rsid w:val="005B0487"/>
    <w:rsid w:val="005B0FB7"/>
    <w:rsid w:val="005B122A"/>
    <w:rsid w:val="005B1C3D"/>
    <w:rsid w:val="005B5AC2"/>
    <w:rsid w:val="005C2833"/>
    <w:rsid w:val="005D2308"/>
    <w:rsid w:val="005E144D"/>
    <w:rsid w:val="005E1500"/>
    <w:rsid w:val="005E3A43"/>
    <w:rsid w:val="005E3C0B"/>
    <w:rsid w:val="005E4357"/>
    <w:rsid w:val="005E51A4"/>
    <w:rsid w:val="005F5D8F"/>
    <w:rsid w:val="005F76D8"/>
    <w:rsid w:val="005F77C7"/>
    <w:rsid w:val="0061186F"/>
    <w:rsid w:val="00616CBA"/>
    <w:rsid w:val="00620675"/>
    <w:rsid w:val="00622460"/>
    <w:rsid w:val="00622910"/>
    <w:rsid w:val="00622E24"/>
    <w:rsid w:val="006265EB"/>
    <w:rsid w:val="006273C7"/>
    <w:rsid w:val="00633906"/>
    <w:rsid w:val="0063792B"/>
    <w:rsid w:val="0064321B"/>
    <w:rsid w:val="006433C3"/>
    <w:rsid w:val="00647A30"/>
    <w:rsid w:val="00650F5B"/>
    <w:rsid w:val="00652B93"/>
    <w:rsid w:val="00652DC0"/>
    <w:rsid w:val="00652E12"/>
    <w:rsid w:val="0065546D"/>
    <w:rsid w:val="00660584"/>
    <w:rsid w:val="006670D7"/>
    <w:rsid w:val="00667797"/>
    <w:rsid w:val="006719EA"/>
    <w:rsid w:val="00671F13"/>
    <w:rsid w:val="0067400A"/>
    <w:rsid w:val="006747E0"/>
    <w:rsid w:val="00681226"/>
    <w:rsid w:val="006847AD"/>
    <w:rsid w:val="00691131"/>
    <w:rsid w:val="0069114B"/>
    <w:rsid w:val="006A2949"/>
    <w:rsid w:val="006A617E"/>
    <w:rsid w:val="006A756A"/>
    <w:rsid w:val="006B0E4D"/>
    <w:rsid w:val="006B1DDF"/>
    <w:rsid w:val="006B6023"/>
    <w:rsid w:val="006C0BED"/>
    <w:rsid w:val="006C0DC7"/>
    <w:rsid w:val="006C13BC"/>
    <w:rsid w:val="006C396A"/>
    <w:rsid w:val="006D1ADA"/>
    <w:rsid w:val="006D4604"/>
    <w:rsid w:val="006D66F7"/>
    <w:rsid w:val="006D67CE"/>
    <w:rsid w:val="006E3B5D"/>
    <w:rsid w:val="006E758B"/>
    <w:rsid w:val="006E7D6F"/>
    <w:rsid w:val="00702D61"/>
    <w:rsid w:val="00705C9D"/>
    <w:rsid w:val="00705F13"/>
    <w:rsid w:val="00714F1D"/>
    <w:rsid w:val="00715225"/>
    <w:rsid w:val="00717C37"/>
    <w:rsid w:val="00720CC6"/>
    <w:rsid w:val="00722DDB"/>
    <w:rsid w:val="00724728"/>
    <w:rsid w:val="007249CF"/>
    <w:rsid w:val="00724F98"/>
    <w:rsid w:val="00730B9B"/>
    <w:rsid w:val="0073182E"/>
    <w:rsid w:val="007332FF"/>
    <w:rsid w:val="00734592"/>
    <w:rsid w:val="00734935"/>
    <w:rsid w:val="00734DB7"/>
    <w:rsid w:val="007408F5"/>
    <w:rsid w:val="00741EAE"/>
    <w:rsid w:val="00754F9C"/>
    <w:rsid w:val="007551E1"/>
    <w:rsid w:val="00755248"/>
    <w:rsid w:val="007557E0"/>
    <w:rsid w:val="0076190B"/>
    <w:rsid w:val="0076355D"/>
    <w:rsid w:val="00763A2D"/>
    <w:rsid w:val="00771A76"/>
    <w:rsid w:val="007761D8"/>
    <w:rsid w:val="00777795"/>
    <w:rsid w:val="0078228D"/>
    <w:rsid w:val="00783A57"/>
    <w:rsid w:val="00784C92"/>
    <w:rsid w:val="007859CD"/>
    <w:rsid w:val="00786FA3"/>
    <w:rsid w:val="007907E4"/>
    <w:rsid w:val="00792286"/>
    <w:rsid w:val="007932F8"/>
    <w:rsid w:val="00796461"/>
    <w:rsid w:val="00797696"/>
    <w:rsid w:val="007A62DD"/>
    <w:rsid w:val="007A6A4F"/>
    <w:rsid w:val="007A786E"/>
    <w:rsid w:val="007B03F5"/>
    <w:rsid w:val="007B59D3"/>
    <w:rsid w:val="007B5C09"/>
    <w:rsid w:val="007B5DA2"/>
    <w:rsid w:val="007C0966"/>
    <w:rsid w:val="007C19E7"/>
    <w:rsid w:val="007C5CFD"/>
    <w:rsid w:val="007C66F4"/>
    <w:rsid w:val="007C6D9F"/>
    <w:rsid w:val="007D06E5"/>
    <w:rsid w:val="007D4893"/>
    <w:rsid w:val="007D66C6"/>
    <w:rsid w:val="007D7697"/>
    <w:rsid w:val="007E70CF"/>
    <w:rsid w:val="007E738C"/>
    <w:rsid w:val="007E74A4"/>
    <w:rsid w:val="007F165C"/>
    <w:rsid w:val="007F263F"/>
    <w:rsid w:val="007F46EA"/>
    <w:rsid w:val="007F5579"/>
    <w:rsid w:val="008002E8"/>
    <w:rsid w:val="00801447"/>
    <w:rsid w:val="0080766E"/>
    <w:rsid w:val="00810437"/>
    <w:rsid w:val="008105BE"/>
    <w:rsid w:val="00810F34"/>
    <w:rsid w:val="00811169"/>
    <w:rsid w:val="00815297"/>
    <w:rsid w:val="0081754E"/>
    <w:rsid w:val="00817BA1"/>
    <w:rsid w:val="00817FFE"/>
    <w:rsid w:val="00821D46"/>
    <w:rsid w:val="00823022"/>
    <w:rsid w:val="00825F71"/>
    <w:rsid w:val="0082634E"/>
    <w:rsid w:val="008313C4"/>
    <w:rsid w:val="00832B35"/>
    <w:rsid w:val="008342E1"/>
    <w:rsid w:val="00835434"/>
    <w:rsid w:val="008358C0"/>
    <w:rsid w:val="00842838"/>
    <w:rsid w:val="00850BA4"/>
    <w:rsid w:val="008517A6"/>
    <w:rsid w:val="00852724"/>
    <w:rsid w:val="00854BE6"/>
    <w:rsid w:val="00854EC1"/>
    <w:rsid w:val="0085797F"/>
    <w:rsid w:val="00861C9E"/>
    <w:rsid w:val="00861DC3"/>
    <w:rsid w:val="00867019"/>
    <w:rsid w:val="00870410"/>
    <w:rsid w:val="00872CEE"/>
    <w:rsid w:val="008735A9"/>
    <w:rsid w:val="00874DAD"/>
    <w:rsid w:val="00877D20"/>
    <w:rsid w:val="008816C8"/>
    <w:rsid w:val="0088187F"/>
    <w:rsid w:val="00881C48"/>
    <w:rsid w:val="00885590"/>
    <w:rsid w:val="00885B80"/>
    <w:rsid w:val="00885C30"/>
    <w:rsid w:val="00885E9B"/>
    <w:rsid w:val="00886C9D"/>
    <w:rsid w:val="00893C96"/>
    <w:rsid w:val="0089500A"/>
    <w:rsid w:val="00897C94"/>
    <w:rsid w:val="008A1A1D"/>
    <w:rsid w:val="008A37ED"/>
    <w:rsid w:val="008A51A3"/>
    <w:rsid w:val="008A7C12"/>
    <w:rsid w:val="008B03CE"/>
    <w:rsid w:val="008B529E"/>
    <w:rsid w:val="008C17FB"/>
    <w:rsid w:val="008D1B00"/>
    <w:rsid w:val="008D3473"/>
    <w:rsid w:val="008D57B8"/>
    <w:rsid w:val="008D59E5"/>
    <w:rsid w:val="008D7382"/>
    <w:rsid w:val="008E0345"/>
    <w:rsid w:val="008E03FC"/>
    <w:rsid w:val="008E4B31"/>
    <w:rsid w:val="008E510B"/>
    <w:rsid w:val="008F1899"/>
    <w:rsid w:val="00902B13"/>
    <w:rsid w:val="00905527"/>
    <w:rsid w:val="00911941"/>
    <w:rsid w:val="009138A0"/>
    <w:rsid w:val="00925F0F"/>
    <w:rsid w:val="00927C3D"/>
    <w:rsid w:val="00930C91"/>
    <w:rsid w:val="00932F6B"/>
    <w:rsid w:val="009436FF"/>
    <w:rsid w:val="00944290"/>
    <w:rsid w:val="00944D5C"/>
    <w:rsid w:val="0094552A"/>
    <w:rsid w:val="009468BC"/>
    <w:rsid w:val="00957E0D"/>
    <w:rsid w:val="009616DF"/>
    <w:rsid w:val="00964B22"/>
    <w:rsid w:val="0096542F"/>
    <w:rsid w:val="00966933"/>
    <w:rsid w:val="00966B57"/>
    <w:rsid w:val="00967363"/>
    <w:rsid w:val="00967FA7"/>
    <w:rsid w:val="00971645"/>
    <w:rsid w:val="009717DF"/>
    <w:rsid w:val="00971E2E"/>
    <w:rsid w:val="00972990"/>
    <w:rsid w:val="00977919"/>
    <w:rsid w:val="00983000"/>
    <w:rsid w:val="00984D9B"/>
    <w:rsid w:val="00985132"/>
    <w:rsid w:val="009863A2"/>
    <w:rsid w:val="009870FA"/>
    <w:rsid w:val="009921C3"/>
    <w:rsid w:val="0099551D"/>
    <w:rsid w:val="00995D93"/>
    <w:rsid w:val="00996BD2"/>
    <w:rsid w:val="009A1036"/>
    <w:rsid w:val="009A5897"/>
    <w:rsid w:val="009A5F24"/>
    <w:rsid w:val="009B0284"/>
    <w:rsid w:val="009B0B3E"/>
    <w:rsid w:val="009B1913"/>
    <w:rsid w:val="009B6657"/>
    <w:rsid w:val="009B7C35"/>
    <w:rsid w:val="009C1F65"/>
    <w:rsid w:val="009C21F1"/>
    <w:rsid w:val="009D0EB5"/>
    <w:rsid w:val="009D14F9"/>
    <w:rsid w:val="009D180E"/>
    <w:rsid w:val="009D2B74"/>
    <w:rsid w:val="009D4381"/>
    <w:rsid w:val="009D63FF"/>
    <w:rsid w:val="009E175D"/>
    <w:rsid w:val="009E2315"/>
    <w:rsid w:val="009E3CC2"/>
    <w:rsid w:val="009F06BD"/>
    <w:rsid w:val="009F0F77"/>
    <w:rsid w:val="009F2A4D"/>
    <w:rsid w:val="009F3302"/>
    <w:rsid w:val="00A00828"/>
    <w:rsid w:val="00A03290"/>
    <w:rsid w:val="00A05E82"/>
    <w:rsid w:val="00A07490"/>
    <w:rsid w:val="00A10474"/>
    <w:rsid w:val="00A10655"/>
    <w:rsid w:val="00A1197C"/>
    <w:rsid w:val="00A12B64"/>
    <w:rsid w:val="00A2247E"/>
    <w:rsid w:val="00A22C38"/>
    <w:rsid w:val="00A232CC"/>
    <w:rsid w:val="00A25193"/>
    <w:rsid w:val="00A26643"/>
    <w:rsid w:val="00A26E80"/>
    <w:rsid w:val="00A275E8"/>
    <w:rsid w:val="00A31AE8"/>
    <w:rsid w:val="00A32EFF"/>
    <w:rsid w:val="00A350DE"/>
    <w:rsid w:val="00A3739D"/>
    <w:rsid w:val="00A37DDA"/>
    <w:rsid w:val="00A37ED8"/>
    <w:rsid w:val="00A47DBE"/>
    <w:rsid w:val="00A50829"/>
    <w:rsid w:val="00A56659"/>
    <w:rsid w:val="00A70257"/>
    <w:rsid w:val="00A706A3"/>
    <w:rsid w:val="00A73943"/>
    <w:rsid w:val="00A75247"/>
    <w:rsid w:val="00A8255C"/>
    <w:rsid w:val="00A925EC"/>
    <w:rsid w:val="00A929AA"/>
    <w:rsid w:val="00A92B6B"/>
    <w:rsid w:val="00A93914"/>
    <w:rsid w:val="00A955A9"/>
    <w:rsid w:val="00AA4C49"/>
    <w:rsid w:val="00AA541E"/>
    <w:rsid w:val="00AD0DA4"/>
    <w:rsid w:val="00AD1106"/>
    <w:rsid w:val="00AD134E"/>
    <w:rsid w:val="00AD1B26"/>
    <w:rsid w:val="00AD23F7"/>
    <w:rsid w:val="00AD4169"/>
    <w:rsid w:val="00AD47BE"/>
    <w:rsid w:val="00AD5641"/>
    <w:rsid w:val="00AD6D84"/>
    <w:rsid w:val="00AD7557"/>
    <w:rsid w:val="00AD7CD0"/>
    <w:rsid w:val="00AE25C6"/>
    <w:rsid w:val="00AE306C"/>
    <w:rsid w:val="00AF28C1"/>
    <w:rsid w:val="00B02EF1"/>
    <w:rsid w:val="00B03CA6"/>
    <w:rsid w:val="00B05B1D"/>
    <w:rsid w:val="00B070B3"/>
    <w:rsid w:val="00B07C97"/>
    <w:rsid w:val="00B07C9C"/>
    <w:rsid w:val="00B07EA1"/>
    <w:rsid w:val="00B11C67"/>
    <w:rsid w:val="00B13B87"/>
    <w:rsid w:val="00B15754"/>
    <w:rsid w:val="00B15A27"/>
    <w:rsid w:val="00B2046E"/>
    <w:rsid w:val="00B20E8B"/>
    <w:rsid w:val="00B22DC6"/>
    <w:rsid w:val="00B257E1"/>
    <w:rsid w:val="00B2599A"/>
    <w:rsid w:val="00B27A21"/>
    <w:rsid w:val="00B27AC4"/>
    <w:rsid w:val="00B343CC"/>
    <w:rsid w:val="00B43C75"/>
    <w:rsid w:val="00B47D60"/>
    <w:rsid w:val="00B5084A"/>
    <w:rsid w:val="00B565C5"/>
    <w:rsid w:val="00B606A1"/>
    <w:rsid w:val="00B614F7"/>
    <w:rsid w:val="00B61B26"/>
    <w:rsid w:val="00B63127"/>
    <w:rsid w:val="00B675B2"/>
    <w:rsid w:val="00B81261"/>
    <w:rsid w:val="00B8223E"/>
    <w:rsid w:val="00B82FEF"/>
    <w:rsid w:val="00B832AE"/>
    <w:rsid w:val="00B86678"/>
    <w:rsid w:val="00B912B0"/>
    <w:rsid w:val="00B92F9B"/>
    <w:rsid w:val="00B941B3"/>
    <w:rsid w:val="00B96513"/>
    <w:rsid w:val="00BA1D47"/>
    <w:rsid w:val="00BA4631"/>
    <w:rsid w:val="00BA66F0"/>
    <w:rsid w:val="00BB2239"/>
    <w:rsid w:val="00BB2AE7"/>
    <w:rsid w:val="00BB6464"/>
    <w:rsid w:val="00BC0EE8"/>
    <w:rsid w:val="00BC1BB8"/>
    <w:rsid w:val="00BD0F38"/>
    <w:rsid w:val="00BD3820"/>
    <w:rsid w:val="00BD7FE1"/>
    <w:rsid w:val="00BE37CA"/>
    <w:rsid w:val="00BE4B2A"/>
    <w:rsid w:val="00BE6144"/>
    <w:rsid w:val="00BE635A"/>
    <w:rsid w:val="00BE7DC7"/>
    <w:rsid w:val="00BE7F5E"/>
    <w:rsid w:val="00BF17E9"/>
    <w:rsid w:val="00BF2ABB"/>
    <w:rsid w:val="00BF5099"/>
    <w:rsid w:val="00BF53D9"/>
    <w:rsid w:val="00C032FB"/>
    <w:rsid w:val="00C06D90"/>
    <w:rsid w:val="00C10F10"/>
    <w:rsid w:val="00C15D4D"/>
    <w:rsid w:val="00C175DC"/>
    <w:rsid w:val="00C2025C"/>
    <w:rsid w:val="00C232FB"/>
    <w:rsid w:val="00C2420C"/>
    <w:rsid w:val="00C25390"/>
    <w:rsid w:val="00C30171"/>
    <w:rsid w:val="00C309D8"/>
    <w:rsid w:val="00C30EA0"/>
    <w:rsid w:val="00C316A2"/>
    <w:rsid w:val="00C32111"/>
    <w:rsid w:val="00C33998"/>
    <w:rsid w:val="00C41599"/>
    <w:rsid w:val="00C43519"/>
    <w:rsid w:val="00C51537"/>
    <w:rsid w:val="00C52BC3"/>
    <w:rsid w:val="00C55107"/>
    <w:rsid w:val="00C5584B"/>
    <w:rsid w:val="00C61AFA"/>
    <w:rsid w:val="00C61D64"/>
    <w:rsid w:val="00C62099"/>
    <w:rsid w:val="00C64EA3"/>
    <w:rsid w:val="00C71E00"/>
    <w:rsid w:val="00C72867"/>
    <w:rsid w:val="00C75E81"/>
    <w:rsid w:val="00C75F52"/>
    <w:rsid w:val="00C82A36"/>
    <w:rsid w:val="00C86609"/>
    <w:rsid w:val="00C901E7"/>
    <w:rsid w:val="00C92B4C"/>
    <w:rsid w:val="00C954F6"/>
    <w:rsid w:val="00C95D30"/>
    <w:rsid w:val="00CA6BC5"/>
    <w:rsid w:val="00CB23EC"/>
    <w:rsid w:val="00CB3E57"/>
    <w:rsid w:val="00CC0A38"/>
    <w:rsid w:val="00CC1CCA"/>
    <w:rsid w:val="00CC61CD"/>
    <w:rsid w:val="00CD016D"/>
    <w:rsid w:val="00CD3F3D"/>
    <w:rsid w:val="00CD5011"/>
    <w:rsid w:val="00CE13F2"/>
    <w:rsid w:val="00CE2A70"/>
    <w:rsid w:val="00CE2D71"/>
    <w:rsid w:val="00CE640F"/>
    <w:rsid w:val="00CE76BC"/>
    <w:rsid w:val="00CE7E1E"/>
    <w:rsid w:val="00CF362C"/>
    <w:rsid w:val="00CF540E"/>
    <w:rsid w:val="00CF5A55"/>
    <w:rsid w:val="00D02F07"/>
    <w:rsid w:val="00D115F9"/>
    <w:rsid w:val="00D1626B"/>
    <w:rsid w:val="00D20365"/>
    <w:rsid w:val="00D23346"/>
    <w:rsid w:val="00D27EBE"/>
    <w:rsid w:val="00D360C7"/>
    <w:rsid w:val="00D36A49"/>
    <w:rsid w:val="00D40BB1"/>
    <w:rsid w:val="00D42F52"/>
    <w:rsid w:val="00D44826"/>
    <w:rsid w:val="00D460D4"/>
    <w:rsid w:val="00D517C6"/>
    <w:rsid w:val="00D62193"/>
    <w:rsid w:val="00D64806"/>
    <w:rsid w:val="00D71D84"/>
    <w:rsid w:val="00D72464"/>
    <w:rsid w:val="00D72918"/>
    <w:rsid w:val="00D768EB"/>
    <w:rsid w:val="00D77237"/>
    <w:rsid w:val="00D82D1E"/>
    <w:rsid w:val="00D832D9"/>
    <w:rsid w:val="00D90E69"/>
    <w:rsid w:val="00D90F00"/>
    <w:rsid w:val="00D94F6B"/>
    <w:rsid w:val="00D955D5"/>
    <w:rsid w:val="00D9622A"/>
    <w:rsid w:val="00D975C0"/>
    <w:rsid w:val="00DA5285"/>
    <w:rsid w:val="00DA52E1"/>
    <w:rsid w:val="00DB191D"/>
    <w:rsid w:val="00DB4F91"/>
    <w:rsid w:val="00DB6525"/>
    <w:rsid w:val="00DC1EF7"/>
    <w:rsid w:val="00DC1F0F"/>
    <w:rsid w:val="00DC3117"/>
    <w:rsid w:val="00DC5DD9"/>
    <w:rsid w:val="00DC6D2D"/>
    <w:rsid w:val="00DC725F"/>
    <w:rsid w:val="00DD64C2"/>
    <w:rsid w:val="00DE33B5"/>
    <w:rsid w:val="00DE5E18"/>
    <w:rsid w:val="00DE6E01"/>
    <w:rsid w:val="00DF0487"/>
    <w:rsid w:val="00DF39DE"/>
    <w:rsid w:val="00DF5EA4"/>
    <w:rsid w:val="00E00B63"/>
    <w:rsid w:val="00E02681"/>
    <w:rsid w:val="00E02792"/>
    <w:rsid w:val="00E034D8"/>
    <w:rsid w:val="00E04CC0"/>
    <w:rsid w:val="00E12C43"/>
    <w:rsid w:val="00E15816"/>
    <w:rsid w:val="00E15C74"/>
    <w:rsid w:val="00E160D5"/>
    <w:rsid w:val="00E239FF"/>
    <w:rsid w:val="00E258C9"/>
    <w:rsid w:val="00E27D7B"/>
    <w:rsid w:val="00E30556"/>
    <w:rsid w:val="00E30981"/>
    <w:rsid w:val="00E33136"/>
    <w:rsid w:val="00E34D7C"/>
    <w:rsid w:val="00E36C7E"/>
    <w:rsid w:val="00E3723D"/>
    <w:rsid w:val="00E37CD6"/>
    <w:rsid w:val="00E44C89"/>
    <w:rsid w:val="00E45536"/>
    <w:rsid w:val="00E54095"/>
    <w:rsid w:val="00E55A5B"/>
    <w:rsid w:val="00E6024F"/>
    <w:rsid w:val="00E61BA2"/>
    <w:rsid w:val="00E63586"/>
    <w:rsid w:val="00E63864"/>
    <w:rsid w:val="00E6403F"/>
    <w:rsid w:val="00E64725"/>
    <w:rsid w:val="00E770C4"/>
    <w:rsid w:val="00E77ACA"/>
    <w:rsid w:val="00E836C9"/>
    <w:rsid w:val="00E84C5A"/>
    <w:rsid w:val="00E8603C"/>
    <w:rsid w:val="00E861DB"/>
    <w:rsid w:val="00E90FA2"/>
    <w:rsid w:val="00E91146"/>
    <w:rsid w:val="00E93406"/>
    <w:rsid w:val="00E939D1"/>
    <w:rsid w:val="00E956C5"/>
    <w:rsid w:val="00E957E9"/>
    <w:rsid w:val="00E95C39"/>
    <w:rsid w:val="00EA0341"/>
    <w:rsid w:val="00EA132D"/>
    <w:rsid w:val="00EA2C39"/>
    <w:rsid w:val="00EB00E2"/>
    <w:rsid w:val="00EB0A3C"/>
    <w:rsid w:val="00EB0A96"/>
    <w:rsid w:val="00EB3D43"/>
    <w:rsid w:val="00EB4A7F"/>
    <w:rsid w:val="00EB6A63"/>
    <w:rsid w:val="00EB77F9"/>
    <w:rsid w:val="00EC5769"/>
    <w:rsid w:val="00EC63DF"/>
    <w:rsid w:val="00EC7D00"/>
    <w:rsid w:val="00ED0304"/>
    <w:rsid w:val="00ED087C"/>
    <w:rsid w:val="00EE38FA"/>
    <w:rsid w:val="00EE3E2C"/>
    <w:rsid w:val="00EE41FF"/>
    <w:rsid w:val="00EE466C"/>
    <w:rsid w:val="00EE5D23"/>
    <w:rsid w:val="00EE750D"/>
    <w:rsid w:val="00EF3CA4"/>
    <w:rsid w:val="00EF4D43"/>
    <w:rsid w:val="00EF5E1F"/>
    <w:rsid w:val="00EF7859"/>
    <w:rsid w:val="00F010D5"/>
    <w:rsid w:val="00F014DA"/>
    <w:rsid w:val="00F01962"/>
    <w:rsid w:val="00F02591"/>
    <w:rsid w:val="00F13212"/>
    <w:rsid w:val="00F14273"/>
    <w:rsid w:val="00F15D8F"/>
    <w:rsid w:val="00F24362"/>
    <w:rsid w:val="00F301B6"/>
    <w:rsid w:val="00F34733"/>
    <w:rsid w:val="00F354C3"/>
    <w:rsid w:val="00F46280"/>
    <w:rsid w:val="00F46672"/>
    <w:rsid w:val="00F479D5"/>
    <w:rsid w:val="00F5696E"/>
    <w:rsid w:val="00F60EFF"/>
    <w:rsid w:val="00F65AE1"/>
    <w:rsid w:val="00F66ABE"/>
    <w:rsid w:val="00F67D2D"/>
    <w:rsid w:val="00F70155"/>
    <w:rsid w:val="00F860CC"/>
    <w:rsid w:val="00F861DD"/>
    <w:rsid w:val="00F90858"/>
    <w:rsid w:val="00F9108D"/>
    <w:rsid w:val="00F94398"/>
    <w:rsid w:val="00FA228B"/>
    <w:rsid w:val="00FA4629"/>
    <w:rsid w:val="00FA4A2D"/>
    <w:rsid w:val="00FA64B4"/>
    <w:rsid w:val="00FA6B6D"/>
    <w:rsid w:val="00FA74E2"/>
    <w:rsid w:val="00FB0A2D"/>
    <w:rsid w:val="00FB2B56"/>
    <w:rsid w:val="00FB451E"/>
    <w:rsid w:val="00FB4E3A"/>
    <w:rsid w:val="00FC12BF"/>
    <w:rsid w:val="00FC16A5"/>
    <w:rsid w:val="00FC1A7C"/>
    <w:rsid w:val="00FC2C60"/>
    <w:rsid w:val="00FC64AB"/>
    <w:rsid w:val="00FD0F88"/>
    <w:rsid w:val="00FD3E6F"/>
    <w:rsid w:val="00FD51B9"/>
    <w:rsid w:val="00FE2A39"/>
    <w:rsid w:val="00FE2EF6"/>
    <w:rsid w:val="00FF39CF"/>
    <w:rsid w:val="00FF4326"/>
    <w:rsid w:val="00FF61C2"/>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A228B67"/>
  <w15:docId w15:val="{C222E56B-8B66-4A73-9326-B4AF00A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qFormat/>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qFormat/>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qFormat/>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qFormat/>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36"/>
    <w:qFormat/>
    <w:rsid w:val="00176123"/>
    <w:pPr>
      <w:numPr>
        <w:numId w:val="8"/>
      </w:numPr>
      <w:spacing w:after="12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3D2FBA"/>
    <w:rPr>
      <w:i/>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nhideWhenUsed/>
    <w:rsid w:val="000B6E48"/>
    <w:pPr>
      <w:spacing w:after="0"/>
    </w:pPr>
    <w:rPr>
      <w:sz w:val="20"/>
      <w:szCs w:val="20"/>
    </w:rPr>
  </w:style>
  <w:style w:type="character" w:customStyle="1" w:styleId="FootnoteTextChar">
    <w:name w:val="Footnote Text Char"/>
    <w:basedOn w:val="DefaultParagraphFont"/>
    <w:link w:val="FootnoteText"/>
    <w:rsid w:val="000B6E48"/>
    <w:rPr>
      <w:rFonts w:ascii="Lato" w:hAnsi="Lato"/>
      <w:sz w:val="20"/>
      <w:szCs w:val="20"/>
    </w:rPr>
  </w:style>
  <w:style w:type="character" w:styleId="FootnoteReference">
    <w:name w:val="footnote reference"/>
    <w:basedOn w:val="DefaultParagraphFont"/>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D90E69"/>
    <w:rPr>
      <w:sz w:val="16"/>
      <w:szCs w:val="16"/>
    </w:rPr>
  </w:style>
  <w:style w:type="paragraph" w:styleId="CommentText">
    <w:name w:val="annotation text"/>
    <w:basedOn w:val="Normal"/>
    <w:link w:val="CommentTextChar"/>
    <w:uiPriority w:val="99"/>
    <w:semiHidden/>
    <w:unhideWhenUsed/>
    <w:rsid w:val="00D90E69"/>
    <w:rPr>
      <w:sz w:val="20"/>
      <w:szCs w:val="20"/>
    </w:rPr>
  </w:style>
  <w:style w:type="character" w:customStyle="1" w:styleId="CommentTextChar">
    <w:name w:val="Comment Text Char"/>
    <w:basedOn w:val="DefaultParagraphFont"/>
    <w:link w:val="CommentText"/>
    <w:uiPriority w:val="99"/>
    <w:semiHidden/>
    <w:rsid w:val="00D90E6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90E69"/>
    <w:rPr>
      <w:b/>
      <w:bCs/>
    </w:rPr>
  </w:style>
  <w:style w:type="character" w:customStyle="1" w:styleId="CommentSubjectChar">
    <w:name w:val="Comment Subject Char"/>
    <w:basedOn w:val="CommentTextChar"/>
    <w:link w:val="CommentSubject"/>
    <w:uiPriority w:val="99"/>
    <w:semiHidden/>
    <w:rsid w:val="00D90E69"/>
    <w:rPr>
      <w:rFonts w:ascii="Lato" w:hAnsi="Lato"/>
      <w:b/>
      <w:bCs/>
      <w:sz w:val="20"/>
      <w:szCs w:val="20"/>
    </w:rPr>
  </w:style>
  <w:style w:type="paragraph" w:styleId="BalloonText">
    <w:name w:val="Balloon Text"/>
    <w:basedOn w:val="Normal"/>
    <w:link w:val="BalloonTextChar"/>
    <w:uiPriority w:val="99"/>
    <w:semiHidden/>
    <w:unhideWhenUsed/>
    <w:rsid w:val="00D90E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E69"/>
    <w:rPr>
      <w:rFonts w:ascii="Segoe UI" w:hAnsi="Segoe UI" w:cs="Segoe UI"/>
      <w:sz w:val="18"/>
      <w:szCs w:val="18"/>
    </w:rPr>
  </w:style>
  <w:style w:type="paragraph" w:customStyle="1" w:styleId="Tabletext">
    <w:name w:val="Table text"/>
    <w:basedOn w:val="Normal"/>
    <w:link w:val="TabletextChar"/>
    <w:uiPriority w:val="99"/>
    <w:rsid w:val="00D20365"/>
    <w:pPr>
      <w:spacing w:after="0" w:line="200" w:lineRule="atLeast"/>
    </w:pPr>
    <w:rPr>
      <w:rFonts w:ascii="Arial" w:eastAsia="Times New Roman" w:hAnsi="Arial"/>
      <w:color w:val="000000"/>
      <w:sz w:val="18"/>
      <w:szCs w:val="16"/>
      <w:lang w:eastAsia="en-GB"/>
    </w:rPr>
  </w:style>
  <w:style w:type="character" w:customStyle="1" w:styleId="TabletextChar">
    <w:name w:val="Table text Char"/>
    <w:basedOn w:val="DefaultParagraphFont"/>
    <w:link w:val="Tabletext"/>
    <w:uiPriority w:val="99"/>
    <w:locked/>
    <w:rsid w:val="00D20365"/>
    <w:rPr>
      <w:rFonts w:eastAsia="Times New Roman"/>
      <w:color w:val="000000"/>
      <w:sz w:val="18"/>
      <w:szCs w:val="16"/>
      <w:lang w:eastAsia="en-GB"/>
    </w:rPr>
  </w:style>
  <w:style w:type="paragraph" w:customStyle="1" w:styleId="ListBulletTable1">
    <w:name w:val="List Bullet Table 1"/>
    <w:basedOn w:val="Tabletext"/>
    <w:link w:val="ListBulletTable1Char"/>
    <w:uiPriority w:val="99"/>
    <w:rsid w:val="00D20365"/>
    <w:pPr>
      <w:ind w:left="720" w:hanging="360"/>
    </w:pPr>
  </w:style>
  <w:style w:type="character" w:customStyle="1" w:styleId="ListBulletTable1Char">
    <w:name w:val="List Bullet Table 1 Char"/>
    <w:basedOn w:val="TabletextChar"/>
    <w:link w:val="ListBulletTable1"/>
    <w:uiPriority w:val="99"/>
    <w:locked/>
    <w:rsid w:val="00D20365"/>
    <w:rPr>
      <w:rFonts w:eastAsia="Times New Roman"/>
      <w:color w:val="000000"/>
      <w:sz w:val="18"/>
      <w:szCs w:val="16"/>
      <w:lang w:eastAsia="en-GB"/>
    </w:rPr>
  </w:style>
  <w:style w:type="paragraph" w:customStyle="1" w:styleId="ListBulletItalic">
    <w:name w:val="List Bullet Italic"/>
    <w:basedOn w:val="ListBullet"/>
    <w:uiPriority w:val="99"/>
    <w:rsid w:val="00D20365"/>
    <w:pPr>
      <w:numPr>
        <w:numId w:val="2"/>
      </w:numPr>
      <w:spacing w:after="80" w:line="270" w:lineRule="atLeast"/>
    </w:pPr>
    <w:rPr>
      <w:rFonts w:ascii="Arial" w:eastAsia="Times New Roman" w:hAnsi="Arial"/>
      <w:i/>
      <w:iCs/>
      <w:szCs w:val="20"/>
    </w:rPr>
  </w:style>
  <w:style w:type="paragraph" w:styleId="TableofFigures">
    <w:name w:val="table of figures"/>
    <w:basedOn w:val="Normal"/>
    <w:next w:val="Normal"/>
    <w:uiPriority w:val="99"/>
    <w:unhideWhenUsed/>
    <w:rsid w:val="00182A60"/>
    <w:pPr>
      <w:spacing w:after="0"/>
    </w:pPr>
  </w:style>
  <w:style w:type="paragraph" w:customStyle="1" w:styleId="ListBulletTable2">
    <w:name w:val="List Bullet Table 2"/>
    <w:basedOn w:val="Normal"/>
    <w:link w:val="ListBulletTable2Char"/>
    <w:uiPriority w:val="99"/>
    <w:rsid w:val="006D67CE"/>
    <w:pPr>
      <w:widowControl w:val="0"/>
      <w:numPr>
        <w:numId w:val="13"/>
      </w:numPr>
      <w:spacing w:before="120" w:after="0"/>
      <w:ind w:right="198"/>
      <w:jc w:val="both"/>
    </w:pPr>
    <w:rPr>
      <w:rFonts w:ascii="Arial" w:eastAsia="Times New Roman" w:hAnsi="Arial"/>
      <w:color w:val="FFFFFF"/>
      <w:szCs w:val="20"/>
    </w:rPr>
  </w:style>
  <w:style w:type="character" w:customStyle="1" w:styleId="ListBulletTable2Char">
    <w:name w:val="List Bullet Table 2 Char"/>
    <w:basedOn w:val="DefaultParagraphFont"/>
    <w:link w:val="ListBulletTable2"/>
    <w:uiPriority w:val="99"/>
    <w:locked/>
    <w:rsid w:val="006D67CE"/>
    <w:rPr>
      <w:rFonts w:eastAsia="Times New Roman"/>
      <w:color w:val="FFFFFF"/>
      <w:szCs w:val="20"/>
    </w:rPr>
  </w:style>
  <w:style w:type="table" w:customStyle="1" w:styleId="Tablebasic">
    <w:name w:val="Table basic"/>
    <w:uiPriority w:val="99"/>
    <w:rsid w:val="00432A9F"/>
    <w:pPr>
      <w:spacing w:after="0"/>
    </w:pPr>
    <w:rPr>
      <w:rFonts w:ascii="Times New Roman" w:eastAsia="Times New Roman" w:hAnsi="Times New Roman"/>
      <w:color w:val="FFFFFF"/>
      <w:sz w:val="20"/>
      <w:szCs w:val="20"/>
      <w:lang w:eastAsia="en-AU"/>
    </w:rPr>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cPr>
      <w:shd w:val="clear" w:color="auto" w:fill="FFFFFF"/>
    </w:tcPr>
  </w:style>
  <w:style w:type="paragraph" w:customStyle="1" w:styleId="Tabletext2">
    <w:name w:val="Table text 2"/>
    <w:basedOn w:val="Normal"/>
    <w:link w:val="Tabletext2Char"/>
    <w:uiPriority w:val="99"/>
    <w:rsid w:val="00432A9F"/>
    <w:pPr>
      <w:spacing w:before="60" w:after="120" w:line="270" w:lineRule="atLeast"/>
    </w:pPr>
    <w:rPr>
      <w:rFonts w:ascii="Arial" w:eastAsia="Times New Roman" w:hAnsi="Arial"/>
      <w:b/>
      <w:bCs/>
      <w:color w:val="FFFFFF"/>
      <w:szCs w:val="20"/>
    </w:rPr>
  </w:style>
  <w:style w:type="character" w:customStyle="1" w:styleId="Tabletext2Char">
    <w:name w:val="Table text 2 Char"/>
    <w:basedOn w:val="DefaultParagraphFont"/>
    <w:link w:val="Tabletext2"/>
    <w:uiPriority w:val="99"/>
    <w:locked/>
    <w:rsid w:val="00432A9F"/>
    <w:rPr>
      <w:rFonts w:eastAsia="Times New Roman"/>
      <w:b/>
      <w:bCs/>
      <w:color w:val="FFFFFF"/>
      <w:szCs w:val="20"/>
    </w:rPr>
  </w:style>
  <w:style w:type="paragraph" w:customStyle="1" w:styleId="Silentheading">
    <w:name w:val="Silent heading"/>
    <w:uiPriority w:val="99"/>
    <w:rsid w:val="00874DAD"/>
    <w:pPr>
      <w:keepNext/>
      <w:spacing w:before="360" w:after="0"/>
    </w:pPr>
    <w:rPr>
      <w:rFonts w:ascii="Arial Bold" w:eastAsia="Times New Roman" w:hAnsi="Arial Bold"/>
      <w:b/>
      <w:color w:val="008FCC"/>
      <w:sz w:val="32"/>
      <w:szCs w:val="27"/>
      <w:lang w:val="en-US"/>
    </w:rPr>
  </w:style>
  <w:style w:type="character" w:customStyle="1" w:styleId="ListParagraphChar">
    <w:name w:val="List Paragraph Char"/>
    <w:link w:val="ListParagraph"/>
    <w:uiPriority w:val="99"/>
    <w:locked/>
    <w:rsid w:val="00C71E00"/>
    <w:rPr>
      <w:rFonts w:ascii="Lato" w:eastAsiaTheme="minorEastAsia" w:hAnsi="Lato"/>
      <w:iCs/>
    </w:rPr>
  </w:style>
  <w:style w:type="character" w:styleId="FollowedHyperlink">
    <w:name w:val="FollowedHyperlink"/>
    <w:basedOn w:val="DefaultParagraphFont"/>
    <w:uiPriority w:val="99"/>
    <w:semiHidden/>
    <w:unhideWhenUsed/>
    <w:rsid w:val="00A2247E"/>
    <w:rPr>
      <w:color w:val="8C4799" w:themeColor="followedHyperlink"/>
      <w:u w:val="single"/>
    </w:rPr>
  </w:style>
  <w:style w:type="paragraph" w:customStyle="1" w:styleId="Default">
    <w:name w:val="Default"/>
    <w:rsid w:val="00446232"/>
    <w:pPr>
      <w:autoSpaceDE w:val="0"/>
      <w:autoSpaceDN w:val="0"/>
      <w:adjustRightInd w:val="0"/>
      <w:spacing w:after="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031957053">
      <w:bodyDiv w:val="1"/>
      <w:marLeft w:val="0"/>
      <w:marRight w:val="0"/>
      <w:marTop w:val="0"/>
      <w:marBottom w:val="0"/>
      <w:divBdr>
        <w:top w:val="none" w:sz="0" w:space="0" w:color="auto"/>
        <w:left w:val="none" w:sz="0" w:space="0" w:color="auto"/>
        <w:bottom w:val="none" w:sz="0" w:space="0" w:color="auto"/>
        <w:right w:val="none" w:sz="0" w:space="0" w:color="auto"/>
      </w:divBdr>
    </w:div>
    <w:div w:id="1173373594">
      <w:bodyDiv w:val="1"/>
      <w:marLeft w:val="0"/>
      <w:marRight w:val="0"/>
      <w:marTop w:val="0"/>
      <w:marBottom w:val="0"/>
      <w:divBdr>
        <w:top w:val="none" w:sz="0" w:space="0" w:color="auto"/>
        <w:left w:val="none" w:sz="0" w:space="0" w:color="auto"/>
        <w:bottom w:val="none" w:sz="0" w:space="0" w:color="auto"/>
        <w:right w:val="none" w:sz="0" w:space="0" w:color="auto"/>
      </w:divBdr>
    </w:div>
    <w:div w:id="1203595756">
      <w:bodyDiv w:val="1"/>
      <w:marLeft w:val="0"/>
      <w:marRight w:val="0"/>
      <w:marTop w:val="0"/>
      <w:marBottom w:val="0"/>
      <w:divBdr>
        <w:top w:val="none" w:sz="0" w:space="0" w:color="auto"/>
        <w:left w:val="none" w:sz="0" w:space="0" w:color="auto"/>
        <w:bottom w:val="none" w:sz="0" w:space="0" w:color="auto"/>
        <w:right w:val="none" w:sz="0" w:space="0" w:color="auto"/>
      </w:divBdr>
    </w:div>
    <w:div w:id="1634826699">
      <w:bodyDiv w:val="1"/>
      <w:marLeft w:val="0"/>
      <w:marRight w:val="0"/>
      <w:marTop w:val="0"/>
      <w:marBottom w:val="0"/>
      <w:divBdr>
        <w:top w:val="none" w:sz="0" w:space="0" w:color="auto"/>
        <w:left w:val="none" w:sz="0" w:space="0" w:color="auto"/>
        <w:bottom w:val="none" w:sz="0" w:space="0" w:color="auto"/>
        <w:right w:val="none" w:sz="0" w:space="0" w:color="auto"/>
      </w:divBdr>
      <w:divsChild>
        <w:div w:id="802305427">
          <w:marLeft w:val="547"/>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1336611">
      <w:bodyDiv w:val="1"/>
      <w:marLeft w:val="0"/>
      <w:marRight w:val="0"/>
      <w:marTop w:val="0"/>
      <w:marBottom w:val="0"/>
      <w:divBdr>
        <w:top w:val="none" w:sz="0" w:space="0" w:color="auto"/>
        <w:left w:val="none" w:sz="0" w:space="0" w:color="auto"/>
        <w:bottom w:val="none" w:sz="0" w:space="0" w:color="auto"/>
        <w:right w:val="none" w:sz="0" w:space="0" w:color="auto"/>
      </w:divBdr>
    </w:div>
    <w:div w:id="1835216799">
      <w:bodyDiv w:val="1"/>
      <w:marLeft w:val="0"/>
      <w:marRight w:val="0"/>
      <w:marTop w:val="0"/>
      <w:marBottom w:val="0"/>
      <w:divBdr>
        <w:top w:val="none" w:sz="0" w:space="0" w:color="auto"/>
        <w:left w:val="none" w:sz="0" w:space="0" w:color="auto"/>
        <w:bottom w:val="none" w:sz="0" w:space="0" w:color="auto"/>
        <w:right w:val="none" w:sz="0" w:space="0" w:color="auto"/>
      </w:divBdr>
      <w:divsChild>
        <w:div w:id="2145459522">
          <w:marLeft w:val="547"/>
          <w:marRight w:val="0"/>
          <w:marTop w:val="0"/>
          <w:marBottom w:val="0"/>
          <w:divBdr>
            <w:top w:val="none" w:sz="0" w:space="0" w:color="auto"/>
            <w:left w:val="none" w:sz="0" w:space="0" w:color="auto"/>
            <w:bottom w:val="none" w:sz="0" w:space="0" w:color="auto"/>
            <w:right w:val="none" w:sz="0" w:space="0" w:color="auto"/>
          </w:divBdr>
        </w:div>
      </w:divsChild>
    </w:div>
    <w:div w:id="2025784394">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microsoft.com/office/2007/relationships/diagramDrawing" Target="diagrams/drawing1.xml"/><Relationship Id="rId39" Type="http://schemas.openxmlformats.org/officeDocument/2006/relationships/diagramQuickStyle" Target="diagrams/quickStyle4.xml"/><Relationship Id="rId21" Type="http://schemas.openxmlformats.org/officeDocument/2006/relationships/hyperlink" Target="mailto:wastewater@nt.gov.au" TargetMode="External"/><Relationship Id="rId34" Type="http://schemas.openxmlformats.org/officeDocument/2006/relationships/diagramQuickStyle" Target="diagrams/quickStyle3.xml"/><Relationship Id="rId42" Type="http://schemas.openxmlformats.org/officeDocument/2006/relationships/diagramData" Target="diagrams/data5.xml"/><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image" Target="media/image7.em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t.gov.au/property/building/install-a-wastewater-system/wastewater-management/outside-building-control-areas" TargetMode="External"/><Relationship Id="rId20" Type="http://schemas.openxmlformats.org/officeDocument/2006/relationships/hyperlink" Target="https://nt.gov.au/property/building/install-a-wastewater-system/wastewater-management/outside-building-control-areas" TargetMode="External"/><Relationship Id="rId29" Type="http://schemas.openxmlformats.org/officeDocument/2006/relationships/diagramQuickStyle" Target="diagrams/quickStyle2.xml"/><Relationship Id="rId41" Type="http://schemas.microsoft.com/office/2007/relationships/diagramDrawing" Target="diagrams/drawing4.xml"/><Relationship Id="rId54" Type="http://schemas.openxmlformats.org/officeDocument/2006/relationships/image" Target="media/image6.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diagramQuickStyle" Target="diagrams/quickStyle1.xml"/><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image" Target="media/image5.emf"/><Relationship Id="rId58"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wastewater@nt.gov.au"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microsoft.com/office/2007/relationships/diagramDrawing" Target="diagrams/drawing3.xml"/><Relationship Id="rId49" Type="http://schemas.openxmlformats.org/officeDocument/2006/relationships/diagramQuickStyle" Target="diagrams/quickStyle6.xml"/><Relationship Id="rId57" Type="http://schemas.openxmlformats.org/officeDocument/2006/relationships/header" Target="header5.xml"/><Relationship Id="rId61"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nt.gov.au/property/building/install-a-wastewater-system/wastewater-management/outside-building-control-areas" TargetMode="External"/><Relationship Id="rId31" Type="http://schemas.microsoft.com/office/2007/relationships/diagramDrawing" Target="diagrams/drawing2.xml"/><Relationship Id="rId44" Type="http://schemas.openxmlformats.org/officeDocument/2006/relationships/diagramQuickStyle" Target="diagrams/quickStyle5.xml"/><Relationship Id="rId52" Type="http://schemas.openxmlformats.org/officeDocument/2006/relationships/image" Target="media/image4.emf"/><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diagramLayout" Target="diagrams/layout5.xml"/><Relationship Id="rId48" Type="http://schemas.openxmlformats.org/officeDocument/2006/relationships/diagramLayout" Target="diagrams/layout6.xml"/><Relationship Id="rId56" Type="http://schemas.openxmlformats.org/officeDocument/2006/relationships/header" Target="header4.xml"/><Relationship Id="rId8" Type="http://schemas.openxmlformats.org/officeDocument/2006/relationships/footnotes" Target="footnotes.xml"/><Relationship Id="rId51" Type="http://schemas.microsoft.com/office/2007/relationships/diagramDrawing" Target="diagrams/drawing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waterquality.gov.au/guidelines/recycled-water" TargetMode="External"/><Relationship Id="rId25" Type="http://schemas.openxmlformats.org/officeDocument/2006/relationships/diagramColors" Target="diagrams/colors1.xm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microsoft.com/office/2007/relationships/diagramDrawing" Target="diagrams/drawing5.xml"/><Relationship Id="rId59"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565\AppData\Local\Packages\Microsoft.MicrosoftEdge_8wekyb3d8bbwe\TempState\Downloads\ntg-long-block-template_7.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5B5C9-DF23-4833-A3AB-1E7403C31B73}" type="doc">
      <dgm:prSet loTypeId="urn:microsoft.com/office/officeart/2005/8/layout/chevron1" loCatId="process" qsTypeId="urn:microsoft.com/office/officeart/2005/8/quickstyle/simple1" qsCatId="simple" csTypeId="urn:microsoft.com/office/officeart/2005/8/colors/colorful3" csCatId="colorful" phldr="1"/>
      <dgm:spPr/>
    </dgm:pt>
    <dgm:pt modelId="{DB8046A4-5179-4C26-826C-F1AEB3408DFB}">
      <dgm:prSet phldrT="[Text]"/>
      <dgm:spPr>
        <a:xfrm>
          <a:off x="870917" y="11986"/>
          <a:ext cx="1137260" cy="576101"/>
        </a:xfrm>
      </dgm:spPr>
      <dgm:t>
        <a:bodyPr/>
        <a:lstStyle/>
        <a:p>
          <a:r>
            <a:rPr lang="en-AU">
              <a:latin typeface="Calibri"/>
              <a:ea typeface="+mn-ea"/>
              <a:cs typeface="+mn-cs"/>
            </a:rPr>
            <a:t>Assess and confirm system capability</a:t>
          </a:r>
        </a:p>
      </dgm:t>
    </dgm:pt>
    <dgm:pt modelId="{D40DE391-3E1B-4DB2-9866-8BC812F93249}" type="parTrans" cxnId="{5C3FD592-FD8B-432B-B1F5-EA2B5E0EE8AD}">
      <dgm:prSet/>
      <dgm:spPr/>
      <dgm:t>
        <a:bodyPr/>
        <a:lstStyle/>
        <a:p>
          <a:endParaRPr lang="en-US"/>
        </a:p>
      </dgm:t>
    </dgm:pt>
    <dgm:pt modelId="{805C57A3-6E1B-417C-BB08-41BD21B75A06}" type="sibTrans" cxnId="{5C3FD592-FD8B-432B-B1F5-EA2B5E0EE8AD}">
      <dgm:prSet/>
      <dgm:spPr/>
      <dgm:t>
        <a:bodyPr/>
        <a:lstStyle/>
        <a:p>
          <a:endParaRPr lang="en-US"/>
        </a:p>
      </dgm:t>
    </dgm:pt>
    <dgm:pt modelId="{A47E89D4-02E1-464B-BB37-871C6A381599}">
      <dgm:prSet phldrT="[Text]"/>
      <dgm:spPr>
        <a:xfrm>
          <a:off x="2609120" y="11986"/>
          <a:ext cx="1137260" cy="576101"/>
        </a:xfrm>
      </dgm:spPr>
      <dgm:t>
        <a:bodyPr/>
        <a:lstStyle/>
        <a:p>
          <a:r>
            <a:rPr lang="en-AU">
              <a:latin typeface="Calibri"/>
              <a:ea typeface="+mn-ea"/>
              <a:cs typeface="+mn-cs"/>
            </a:rPr>
            <a:t>Risk assessment and mitigation</a:t>
          </a:r>
        </a:p>
      </dgm:t>
    </dgm:pt>
    <dgm:pt modelId="{A45AC079-4650-4265-86E8-721EEF7272EE}" type="parTrans" cxnId="{95494C91-22D5-4CE1-8FA5-05BEDFBE6A39}">
      <dgm:prSet/>
      <dgm:spPr/>
      <dgm:t>
        <a:bodyPr/>
        <a:lstStyle/>
        <a:p>
          <a:endParaRPr lang="en-US"/>
        </a:p>
      </dgm:t>
    </dgm:pt>
    <dgm:pt modelId="{A64DBBE9-F5E5-4779-ABF0-C96868EE36FD}" type="sibTrans" cxnId="{95494C91-22D5-4CE1-8FA5-05BEDFBE6A39}">
      <dgm:prSet/>
      <dgm:spPr/>
      <dgm:t>
        <a:bodyPr/>
        <a:lstStyle/>
        <a:p>
          <a:endParaRPr lang="en-US"/>
        </a:p>
      </dgm:t>
    </dgm:pt>
    <dgm:pt modelId="{BE051B52-06A9-4CE8-9E4A-C21BE58C329E}">
      <dgm:prSet phldrT="[Text]"/>
      <dgm:spPr>
        <a:xfrm>
          <a:off x="3478222" y="11986"/>
          <a:ext cx="1137260" cy="576101"/>
        </a:xfrm>
      </dgm:spPr>
      <dgm:t>
        <a:bodyPr/>
        <a:lstStyle/>
        <a:p>
          <a:r>
            <a:rPr lang="en-AU">
              <a:latin typeface="Calibri"/>
              <a:ea typeface="+mn-ea"/>
              <a:cs typeface="+mn-cs"/>
            </a:rPr>
            <a:t>Develop RWMS</a:t>
          </a:r>
        </a:p>
      </dgm:t>
    </dgm:pt>
    <dgm:pt modelId="{5D90BE92-00D1-4BA1-8803-05F4B2ADE28E}" type="parTrans" cxnId="{D03E4968-D6D0-4A87-9BF0-B47ECC954C87}">
      <dgm:prSet/>
      <dgm:spPr/>
      <dgm:t>
        <a:bodyPr/>
        <a:lstStyle/>
        <a:p>
          <a:endParaRPr lang="en-US"/>
        </a:p>
      </dgm:t>
    </dgm:pt>
    <dgm:pt modelId="{8F738F31-BAF6-4CEC-9AB5-390EC18A379A}" type="sibTrans" cxnId="{D03E4968-D6D0-4A87-9BF0-B47ECC954C87}">
      <dgm:prSet/>
      <dgm:spPr/>
      <dgm:t>
        <a:bodyPr/>
        <a:lstStyle/>
        <a:p>
          <a:endParaRPr lang="en-US"/>
        </a:p>
      </dgm:t>
    </dgm:pt>
    <dgm:pt modelId="{1FF685EF-F682-4B99-B34E-0BEF7631D246}">
      <dgm:prSet phldrT="[Text]"/>
      <dgm:spPr>
        <a:xfrm>
          <a:off x="4347324" y="11986"/>
          <a:ext cx="1137260" cy="576101"/>
        </a:xfrm>
      </dgm:spPr>
      <dgm:t>
        <a:bodyPr/>
        <a:lstStyle/>
        <a:p>
          <a:r>
            <a:rPr lang="en-AU">
              <a:latin typeface="Calibri"/>
              <a:ea typeface="+mn-ea"/>
              <a:cs typeface="+mn-cs"/>
            </a:rPr>
            <a:t>DoH approval</a:t>
          </a:r>
        </a:p>
      </dgm:t>
    </dgm:pt>
    <dgm:pt modelId="{51189CD3-C2E3-4B5C-A03B-2FDA58192669}" type="parTrans" cxnId="{191149B7-3DF5-410F-8C5E-A1C307461492}">
      <dgm:prSet/>
      <dgm:spPr/>
      <dgm:t>
        <a:bodyPr/>
        <a:lstStyle/>
        <a:p>
          <a:endParaRPr lang="en-US"/>
        </a:p>
      </dgm:t>
    </dgm:pt>
    <dgm:pt modelId="{CE3A9449-9F1D-4CA5-AD15-0D7912C858FF}" type="sibTrans" cxnId="{191149B7-3DF5-410F-8C5E-A1C307461492}">
      <dgm:prSet/>
      <dgm:spPr/>
      <dgm:t>
        <a:bodyPr/>
        <a:lstStyle/>
        <a:p>
          <a:endParaRPr lang="en-US"/>
        </a:p>
      </dgm:t>
    </dgm:pt>
    <dgm:pt modelId="{B97C6F9C-9DC3-4867-85EF-357F794F7809}">
      <dgm:prSet phldrT="[Text]"/>
      <dgm:spPr>
        <a:xfrm>
          <a:off x="1815" y="11986"/>
          <a:ext cx="1137260" cy="576101"/>
        </a:xfrm>
      </dgm:spPr>
      <dgm:t>
        <a:bodyPr/>
        <a:lstStyle/>
        <a:p>
          <a:r>
            <a:rPr lang="en-AU">
              <a:latin typeface="Calibri"/>
              <a:ea typeface="+mn-ea"/>
              <a:cs typeface="+mn-cs"/>
            </a:rPr>
            <a:t>Engagement</a:t>
          </a:r>
          <a:endParaRPr lang="en-US"/>
        </a:p>
      </dgm:t>
    </dgm:pt>
    <dgm:pt modelId="{773C3478-B1DB-47CA-99C6-F561AC4EA3F8}" type="sibTrans" cxnId="{1FCC5EA9-4CFE-43B4-A065-22E8D7F63E04}">
      <dgm:prSet/>
      <dgm:spPr/>
      <dgm:t>
        <a:bodyPr/>
        <a:lstStyle/>
        <a:p>
          <a:endParaRPr lang="en-US"/>
        </a:p>
      </dgm:t>
    </dgm:pt>
    <dgm:pt modelId="{B95689E3-734F-4130-AF51-B27EEA12C7EE}" type="parTrans" cxnId="{1FCC5EA9-4CFE-43B4-A065-22E8D7F63E04}">
      <dgm:prSet/>
      <dgm:spPr/>
      <dgm:t>
        <a:bodyPr/>
        <a:lstStyle/>
        <a:p>
          <a:endParaRPr lang="en-US"/>
        </a:p>
      </dgm:t>
    </dgm:pt>
    <dgm:pt modelId="{6574FE9F-C309-467E-B8B9-3FED1E3B1677}" type="pres">
      <dgm:prSet presAssocID="{1BF5B5C9-DF23-4833-A3AB-1E7403C31B73}" presName="Name0" presStyleCnt="0">
        <dgm:presLayoutVars>
          <dgm:dir/>
          <dgm:animLvl val="lvl"/>
          <dgm:resizeHandles val="exact"/>
        </dgm:presLayoutVars>
      </dgm:prSet>
      <dgm:spPr/>
    </dgm:pt>
    <dgm:pt modelId="{F051B0E7-54D9-4DF7-95BD-1BEDFE99383F}" type="pres">
      <dgm:prSet presAssocID="{B97C6F9C-9DC3-4867-85EF-357F794F7809}" presName="parTxOnly" presStyleLbl="node1" presStyleIdx="0" presStyleCnt="5" custScaleX="42410" custScaleY="53709">
        <dgm:presLayoutVars>
          <dgm:chMax val="0"/>
          <dgm:chPref val="0"/>
          <dgm:bulletEnabled val="1"/>
        </dgm:presLayoutVars>
      </dgm:prSet>
      <dgm:spPr>
        <a:prstGeom prst="chevron">
          <a:avLst/>
        </a:prstGeom>
      </dgm:spPr>
      <dgm:t>
        <a:bodyPr/>
        <a:lstStyle/>
        <a:p>
          <a:endParaRPr lang="en-US"/>
        </a:p>
      </dgm:t>
    </dgm:pt>
    <dgm:pt modelId="{97AB62E3-75E2-4AD9-B521-014B5E189E5C}" type="pres">
      <dgm:prSet presAssocID="{773C3478-B1DB-47CA-99C6-F561AC4EA3F8}" presName="parTxOnlySpace" presStyleCnt="0"/>
      <dgm:spPr/>
    </dgm:pt>
    <dgm:pt modelId="{1FEE10BF-A3CB-471C-AE0A-DD9A468F14F8}" type="pres">
      <dgm:prSet presAssocID="{DB8046A4-5179-4C26-826C-F1AEB3408DFB}" presName="parTxOnly" presStyleLbl="node1" presStyleIdx="1" presStyleCnt="5" custScaleX="42410" custScaleY="53709">
        <dgm:presLayoutVars>
          <dgm:chMax val="0"/>
          <dgm:chPref val="0"/>
          <dgm:bulletEnabled val="1"/>
        </dgm:presLayoutVars>
      </dgm:prSet>
      <dgm:spPr>
        <a:prstGeom prst="chevron">
          <a:avLst/>
        </a:prstGeom>
      </dgm:spPr>
      <dgm:t>
        <a:bodyPr/>
        <a:lstStyle/>
        <a:p>
          <a:endParaRPr lang="en-US"/>
        </a:p>
      </dgm:t>
    </dgm:pt>
    <dgm:pt modelId="{4AC0A713-2326-4912-8E95-06719EF23965}" type="pres">
      <dgm:prSet presAssocID="{805C57A3-6E1B-417C-BB08-41BD21B75A06}" presName="parTxOnlySpace" presStyleCnt="0"/>
      <dgm:spPr/>
    </dgm:pt>
    <dgm:pt modelId="{D17A34C4-26E2-4B59-971C-EF92575023CF}" type="pres">
      <dgm:prSet presAssocID="{A47E89D4-02E1-464B-BB37-871C6A381599}" presName="parTxOnly" presStyleLbl="node1" presStyleIdx="2" presStyleCnt="5" custScaleX="42410" custScaleY="53709">
        <dgm:presLayoutVars>
          <dgm:chMax val="0"/>
          <dgm:chPref val="0"/>
          <dgm:bulletEnabled val="1"/>
        </dgm:presLayoutVars>
      </dgm:prSet>
      <dgm:spPr>
        <a:prstGeom prst="chevron">
          <a:avLst/>
        </a:prstGeom>
      </dgm:spPr>
      <dgm:t>
        <a:bodyPr/>
        <a:lstStyle/>
        <a:p>
          <a:endParaRPr lang="en-US"/>
        </a:p>
      </dgm:t>
    </dgm:pt>
    <dgm:pt modelId="{65158FFF-01D1-4142-820E-59E4B6B1E385}" type="pres">
      <dgm:prSet presAssocID="{A64DBBE9-F5E5-4779-ABF0-C96868EE36FD}" presName="parTxOnlySpace" presStyleCnt="0"/>
      <dgm:spPr/>
    </dgm:pt>
    <dgm:pt modelId="{A30D6DEB-EC9E-4021-84B2-72FF4BC70AB2}" type="pres">
      <dgm:prSet presAssocID="{BE051B52-06A9-4CE8-9E4A-C21BE58C329E}" presName="parTxOnly" presStyleLbl="node1" presStyleIdx="3" presStyleCnt="5" custScaleX="42410" custScaleY="53709">
        <dgm:presLayoutVars>
          <dgm:chMax val="0"/>
          <dgm:chPref val="0"/>
          <dgm:bulletEnabled val="1"/>
        </dgm:presLayoutVars>
      </dgm:prSet>
      <dgm:spPr>
        <a:prstGeom prst="chevron">
          <a:avLst/>
        </a:prstGeom>
      </dgm:spPr>
      <dgm:t>
        <a:bodyPr/>
        <a:lstStyle/>
        <a:p>
          <a:endParaRPr lang="en-US"/>
        </a:p>
      </dgm:t>
    </dgm:pt>
    <dgm:pt modelId="{475C45AA-680B-4A62-B6D3-C30D9D0E6DF7}" type="pres">
      <dgm:prSet presAssocID="{8F738F31-BAF6-4CEC-9AB5-390EC18A379A}" presName="parTxOnlySpace" presStyleCnt="0"/>
      <dgm:spPr/>
    </dgm:pt>
    <dgm:pt modelId="{2492FF71-35A6-4EDF-AA19-25CCD83420B4}" type="pres">
      <dgm:prSet presAssocID="{1FF685EF-F682-4B99-B34E-0BEF7631D246}" presName="parTxOnly" presStyleLbl="node1" presStyleIdx="4" presStyleCnt="5" custScaleX="42410" custScaleY="53709">
        <dgm:presLayoutVars>
          <dgm:chMax val="0"/>
          <dgm:chPref val="0"/>
          <dgm:bulletEnabled val="1"/>
        </dgm:presLayoutVars>
      </dgm:prSet>
      <dgm:spPr>
        <a:prstGeom prst="chevron">
          <a:avLst/>
        </a:prstGeom>
      </dgm:spPr>
      <dgm:t>
        <a:bodyPr/>
        <a:lstStyle/>
        <a:p>
          <a:endParaRPr lang="en-US"/>
        </a:p>
      </dgm:t>
    </dgm:pt>
  </dgm:ptLst>
  <dgm:cxnLst>
    <dgm:cxn modelId="{D03E4968-D6D0-4A87-9BF0-B47ECC954C87}" srcId="{1BF5B5C9-DF23-4833-A3AB-1E7403C31B73}" destId="{BE051B52-06A9-4CE8-9E4A-C21BE58C329E}" srcOrd="3" destOrd="0" parTransId="{5D90BE92-00D1-4BA1-8803-05F4B2ADE28E}" sibTransId="{8F738F31-BAF6-4CEC-9AB5-390EC18A379A}"/>
    <dgm:cxn modelId="{5C3FD592-FD8B-432B-B1F5-EA2B5E0EE8AD}" srcId="{1BF5B5C9-DF23-4833-A3AB-1E7403C31B73}" destId="{DB8046A4-5179-4C26-826C-F1AEB3408DFB}" srcOrd="1" destOrd="0" parTransId="{D40DE391-3E1B-4DB2-9866-8BC812F93249}" sibTransId="{805C57A3-6E1B-417C-BB08-41BD21B75A06}"/>
    <dgm:cxn modelId="{F834628C-FC97-4C62-B966-1F085B53CFA4}" type="presOf" srcId="{BE051B52-06A9-4CE8-9E4A-C21BE58C329E}" destId="{A30D6DEB-EC9E-4021-84B2-72FF4BC70AB2}" srcOrd="0" destOrd="0" presId="urn:microsoft.com/office/officeart/2005/8/layout/chevron1"/>
    <dgm:cxn modelId="{E8DC83B5-50AF-44A2-A0BB-7E70632D7A7B}" type="presOf" srcId="{DB8046A4-5179-4C26-826C-F1AEB3408DFB}" destId="{1FEE10BF-A3CB-471C-AE0A-DD9A468F14F8}" srcOrd="0" destOrd="0" presId="urn:microsoft.com/office/officeart/2005/8/layout/chevron1"/>
    <dgm:cxn modelId="{1A08AD9F-635A-4378-B821-2B24E631FF86}" type="presOf" srcId="{B97C6F9C-9DC3-4867-85EF-357F794F7809}" destId="{F051B0E7-54D9-4DF7-95BD-1BEDFE99383F}" srcOrd="0" destOrd="0" presId="urn:microsoft.com/office/officeart/2005/8/layout/chevron1"/>
    <dgm:cxn modelId="{925E1356-77D6-4959-9497-9A80A6C49258}" type="presOf" srcId="{1BF5B5C9-DF23-4833-A3AB-1E7403C31B73}" destId="{6574FE9F-C309-467E-B8B9-3FED1E3B1677}" srcOrd="0" destOrd="0" presId="urn:microsoft.com/office/officeart/2005/8/layout/chevron1"/>
    <dgm:cxn modelId="{1FCC5EA9-4CFE-43B4-A065-22E8D7F63E04}" srcId="{1BF5B5C9-DF23-4833-A3AB-1E7403C31B73}" destId="{B97C6F9C-9DC3-4867-85EF-357F794F7809}" srcOrd="0" destOrd="0" parTransId="{B95689E3-734F-4130-AF51-B27EEA12C7EE}" sibTransId="{773C3478-B1DB-47CA-99C6-F561AC4EA3F8}"/>
    <dgm:cxn modelId="{191149B7-3DF5-410F-8C5E-A1C307461492}" srcId="{1BF5B5C9-DF23-4833-A3AB-1E7403C31B73}" destId="{1FF685EF-F682-4B99-B34E-0BEF7631D246}" srcOrd="4" destOrd="0" parTransId="{51189CD3-C2E3-4B5C-A03B-2FDA58192669}" sibTransId="{CE3A9449-9F1D-4CA5-AD15-0D7912C858FF}"/>
    <dgm:cxn modelId="{D64B2C4C-CC44-4786-B054-4FE471F4391A}" type="presOf" srcId="{1FF685EF-F682-4B99-B34E-0BEF7631D246}" destId="{2492FF71-35A6-4EDF-AA19-25CCD83420B4}" srcOrd="0" destOrd="0" presId="urn:microsoft.com/office/officeart/2005/8/layout/chevron1"/>
    <dgm:cxn modelId="{24A64C9E-EDA6-4247-97F3-203F996F1383}" type="presOf" srcId="{A47E89D4-02E1-464B-BB37-871C6A381599}" destId="{D17A34C4-26E2-4B59-971C-EF92575023CF}" srcOrd="0" destOrd="0" presId="urn:microsoft.com/office/officeart/2005/8/layout/chevron1"/>
    <dgm:cxn modelId="{95494C91-22D5-4CE1-8FA5-05BEDFBE6A39}" srcId="{1BF5B5C9-DF23-4833-A3AB-1E7403C31B73}" destId="{A47E89D4-02E1-464B-BB37-871C6A381599}" srcOrd="2" destOrd="0" parTransId="{A45AC079-4650-4265-86E8-721EEF7272EE}" sibTransId="{A64DBBE9-F5E5-4779-ABF0-C96868EE36FD}"/>
    <dgm:cxn modelId="{E30E7142-E7A3-40A2-9232-6B9888F87E01}" type="presParOf" srcId="{6574FE9F-C309-467E-B8B9-3FED1E3B1677}" destId="{F051B0E7-54D9-4DF7-95BD-1BEDFE99383F}" srcOrd="0" destOrd="0" presId="urn:microsoft.com/office/officeart/2005/8/layout/chevron1"/>
    <dgm:cxn modelId="{5F413120-45D0-491C-82E0-29D713387ABB}" type="presParOf" srcId="{6574FE9F-C309-467E-B8B9-3FED1E3B1677}" destId="{97AB62E3-75E2-4AD9-B521-014B5E189E5C}" srcOrd="1" destOrd="0" presId="urn:microsoft.com/office/officeart/2005/8/layout/chevron1"/>
    <dgm:cxn modelId="{85215077-FB9E-4B22-869A-C08E7FF90AED}" type="presParOf" srcId="{6574FE9F-C309-467E-B8B9-3FED1E3B1677}" destId="{1FEE10BF-A3CB-471C-AE0A-DD9A468F14F8}" srcOrd="2" destOrd="0" presId="urn:microsoft.com/office/officeart/2005/8/layout/chevron1"/>
    <dgm:cxn modelId="{EC224FA4-6A05-42EF-81A8-0E0D39D66528}" type="presParOf" srcId="{6574FE9F-C309-467E-B8B9-3FED1E3B1677}" destId="{4AC0A713-2326-4912-8E95-06719EF23965}" srcOrd="3" destOrd="0" presId="urn:microsoft.com/office/officeart/2005/8/layout/chevron1"/>
    <dgm:cxn modelId="{CE39BD55-4B9A-4B60-9444-877B21E2BD69}" type="presParOf" srcId="{6574FE9F-C309-467E-B8B9-3FED1E3B1677}" destId="{D17A34C4-26E2-4B59-971C-EF92575023CF}" srcOrd="4" destOrd="0" presId="urn:microsoft.com/office/officeart/2005/8/layout/chevron1"/>
    <dgm:cxn modelId="{43247859-F505-4132-BDB8-0ABC25C7AF37}" type="presParOf" srcId="{6574FE9F-C309-467E-B8B9-3FED1E3B1677}" destId="{65158FFF-01D1-4142-820E-59E4B6B1E385}" srcOrd="5" destOrd="0" presId="urn:microsoft.com/office/officeart/2005/8/layout/chevron1"/>
    <dgm:cxn modelId="{80F55050-D659-4ECB-A002-A85C9759BBDC}" type="presParOf" srcId="{6574FE9F-C309-467E-B8B9-3FED1E3B1677}" destId="{A30D6DEB-EC9E-4021-84B2-72FF4BC70AB2}" srcOrd="6" destOrd="0" presId="urn:microsoft.com/office/officeart/2005/8/layout/chevron1"/>
    <dgm:cxn modelId="{0DE0BFF0-5ED4-42B7-851A-86FA58D390E5}" type="presParOf" srcId="{6574FE9F-C309-467E-B8B9-3FED1E3B1677}" destId="{475C45AA-680B-4A62-B6D3-C30D9D0E6DF7}" srcOrd="7" destOrd="0" presId="urn:microsoft.com/office/officeart/2005/8/layout/chevron1"/>
    <dgm:cxn modelId="{7F3CF410-7497-42E3-A3EB-782BF0D4513A}" type="presParOf" srcId="{6574FE9F-C309-467E-B8B9-3FED1E3B1677}" destId="{2492FF71-35A6-4EDF-AA19-25CCD83420B4}" srcOrd="8"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8D0D1C-A282-4F07-96E5-F6402B0D58B4}" type="doc">
      <dgm:prSet loTypeId="urn:microsoft.com/office/officeart/2005/8/layout/chevron1" loCatId="process" qsTypeId="urn:microsoft.com/office/officeart/2005/8/quickstyle/simple1" qsCatId="simple" csTypeId="urn:microsoft.com/office/officeart/2005/8/colors/colorful3" csCatId="colorful" phldr="1"/>
      <dgm:spPr/>
    </dgm:pt>
    <dgm:pt modelId="{45FE32EB-3C7B-44D7-A9F8-30D2EF8C1B4F}">
      <dgm:prSet phldrT="[Text]"/>
      <dgm:spPr>
        <a:xfrm>
          <a:off x="3479" y="114301"/>
          <a:ext cx="1165057" cy="561971"/>
        </a:xfrm>
      </dgm:spPr>
      <dgm:t>
        <a:bodyPr/>
        <a:lstStyle/>
        <a:p>
          <a:r>
            <a:rPr lang="en-AU">
              <a:latin typeface="Calibri"/>
              <a:ea typeface="+mn-ea"/>
              <a:cs typeface="+mn-cs"/>
            </a:rPr>
            <a:t>Early engagement</a:t>
          </a:r>
          <a:endParaRPr lang="en-US"/>
        </a:p>
      </dgm:t>
    </dgm:pt>
    <dgm:pt modelId="{F5FE4A95-CE17-488B-A79A-FEEA4001E256}" type="parTrans" cxnId="{5AAFB183-C3BB-48FB-B561-8BEBFF4FE13A}">
      <dgm:prSet/>
      <dgm:spPr/>
      <dgm:t>
        <a:bodyPr/>
        <a:lstStyle/>
        <a:p>
          <a:endParaRPr lang="en-US"/>
        </a:p>
      </dgm:t>
    </dgm:pt>
    <dgm:pt modelId="{C2817E78-BB24-44A3-97E7-0AC0E545112E}" type="sibTrans" cxnId="{5AAFB183-C3BB-48FB-B561-8BEBFF4FE13A}">
      <dgm:prSet/>
      <dgm:spPr/>
      <dgm:t>
        <a:bodyPr/>
        <a:lstStyle/>
        <a:p>
          <a:endParaRPr lang="en-US"/>
        </a:p>
      </dgm:t>
    </dgm:pt>
    <dgm:pt modelId="{0D751440-93B2-4AD5-BF04-1A62798BB15C}">
      <dgm:prSet phldrT="[Text]"/>
      <dgm:spPr>
        <a:xfrm>
          <a:off x="866356" y="114301"/>
          <a:ext cx="1165057" cy="561971"/>
        </a:xfrm>
      </dgm:spPr>
      <dgm:t>
        <a:bodyPr/>
        <a:lstStyle/>
        <a:p>
          <a:r>
            <a:rPr lang="en-AU">
              <a:latin typeface="Calibri"/>
              <a:ea typeface="+mn-ea"/>
              <a:cs typeface="+mn-cs"/>
            </a:rPr>
            <a:t>Assess and confirm system capability</a:t>
          </a:r>
        </a:p>
      </dgm:t>
    </dgm:pt>
    <dgm:pt modelId="{19F9FFEF-95FD-4148-8556-63BE1C745B0F}" type="parTrans" cxnId="{2D09F252-E42C-4A14-896A-2B29F33338BE}">
      <dgm:prSet/>
      <dgm:spPr/>
      <dgm:t>
        <a:bodyPr/>
        <a:lstStyle/>
        <a:p>
          <a:endParaRPr lang="en-US"/>
        </a:p>
      </dgm:t>
    </dgm:pt>
    <dgm:pt modelId="{2E5EC44D-7B77-425F-B714-9D372BA171E5}" type="sibTrans" cxnId="{2D09F252-E42C-4A14-896A-2B29F33338BE}">
      <dgm:prSet/>
      <dgm:spPr/>
      <dgm:t>
        <a:bodyPr/>
        <a:lstStyle/>
        <a:p>
          <a:endParaRPr lang="en-US"/>
        </a:p>
      </dgm:t>
    </dgm:pt>
    <dgm:pt modelId="{6D5F7C13-AC49-4125-8760-519DCA4792AD}">
      <dgm:prSet phldrT="[Text]"/>
      <dgm:spPr>
        <a:xfrm>
          <a:off x="2592109" y="110657"/>
          <a:ext cx="1165057" cy="569259"/>
        </a:xfrm>
      </dgm:spPr>
      <dgm:t>
        <a:bodyPr/>
        <a:lstStyle/>
        <a:p>
          <a:r>
            <a:rPr lang="en-AU">
              <a:latin typeface="Calibri"/>
              <a:ea typeface="+mn-ea"/>
              <a:cs typeface="+mn-cs"/>
            </a:rPr>
            <a:t>Risk assessment and mitigation</a:t>
          </a:r>
        </a:p>
      </dgm:t>
    </dgm:pt>
    <dgm:pt modelId="{8C17BCBF-F760-4FED-B54A-43A0A05E1F40}" type="parTrans" cxnId="{FD75C26D-75F8-4003-9F27-A56D4B535ECF}">
      <dgm:prSet/>
      <dgm:spPr/>
      <dgm:t>
        <a:bodyPr/>
        <a:lstStyle/>
        <a:p>
          <a:endParaRPr lang="en-US"/>
        </a:p>
      </dgm:t>
    </dgm:pt>
    <dgm:pt modelId="{6FF3F61E-7B19-492B-9354-093D4A5F7700}" type="sibTrans" cxnId="{FD75C26D-75F8-4003-9F27-A56D4B535ECF}">
      <dgm:prSet/>
      <dgm:spPr/>
      <dgm:t>
        <a:bodyPr/>
        <a:lstStyle/>
        <a:p>
          <a:endParaRPr lang="en-US"/>
        </a:p>
      </dgm:t>
    </dgm:pt>
    <dgm:pt modelId="{F18D1255-A5F5-4EAA-A510-C47E7ABA1E21}">
      <dgm:prSet phldrT="[Text]"/>
      <dgm:spPr>
        <a:xfrm>
          <a:off x="3454986" y="120998"/>
          <a:ext cx="1165057" cy="548578"/>
        </a:xfrm>
      </dgm:spPr>
      <dgm:t>
        <a:bodyPr/>
        <a:lstStyle/>
        <a:p>
          <a:r>
            <a:rPr lang="en-AU">
              <a:latin typeface="Calibri"/>
              <a:ea typeface="+mn-ea"/>
              <a:cs typeface="+mn-cs"/>
            </a:rPr>
            <a:t>Develop RWMS</a:t>
          </a:r>
        </a:p>
      </dgm:t>
    </dgm:pt>
    <dgm:pt modelId="{EC0FFDC7-922C-4C88-AEE2-27DC593FC1D7}" type="parTrans" cxnId="{5E5F5B02-5802-437D-8D8D-C2FCE4E7DAF5}">
      <dgm:prSet/>
      <dgm:spPr/>
      <dgm:t>
        <a:bodyPr/>
        <a:lstStyle/>
        <a:p>
          <a:endParaRPr lang="en-US"/>
        </a:p>
      </dgm:t>
    </dgm:pt>
    <dgm:pt modelId="{955C77E6-06D5-4DAB-819E-35EB3B9238AB}" type="sibTrans" cxnId="{5E5F5B02-5802-437D-8D8D-C2FCE4E7DAF5}">
      <dgm:prSet/>
      <dgm:spPr/>
      <dgm:t>
        <a:bodyPr/>
        <a:lstStyle/>
        <a:p>
          <a:endParaRPr lang="en-US"/>
        </a:p>
      </dgm:t>
    </dgm:pt>
    <dgm:pt modelId="{F53B78FF-E96E-4DC3-832A-CE65217B6651}">
      <dgm:prSet phldrT="[Text]"/>
      <dgm:spPr>
        <a:xfrm>
          <a:off x="4317863" y="120998"/>
          <a:ext cx="1165057" cy="548578"/>
        </a:xfrm>
      </dgm:spPr>
      <dgm:t>
        <a:bodyPr/>
        <a:lstStyle/>
        <a:p>
          <a:r>
            <a:rPr lang="en-AU">
              <a:latin typeface="Calibri"/>
              <a:ea typeface="+mn-ea"/>
              <a:cs typeface="+mn-cs"/>
            </a:rPr>
            <a:t>DoH approval</a:t>
          </a:r>
        </a:p>
      </dgm:t>
    </dgm:pt>
    <dgm:pt modelId="{053F5459-B8DC-4CAB-8BD4-4A36D6D3F718}" type="parTrans" cxnId="{16B6E874-650F-4012-A9F4-B91901AE46A6}">
      <dgm:prSet/>
      <dgm:spPr/>
      <dgm:t>
        <a:bodyPr/>
        <a:lstStyle/>
        <a:p>
          <a:endParaRPr lang="en-US"/>
        </a:p>
      </dgm:t>
    </dgm:pt>
    <dgm:pt modelId="{9D2DD671-D9CA-466F-B348-D684325958B4}" type="sibTrans" cxnId="{16B6E874-650F-4012-A9F4-B91901AE46A6}">
      <dgm:prSet/>
      <dgm:spPr/>
      <dgm:t>
        <a:bodyPr/>
        <a:lstStyle/>
        <a:p>
          <a:endParaRPr lang="en-US"/>
        </a:p>
      </dgm:t>
    </dgm:pt>
    <dgm:pt modelId="{C8EC6090-5EBD-4D0D-8029-BBC27511D046}" type="pres">
      <dgm:prSet presAssocID="{468D0D1C-A282-4F07-96E5-F6402B0D58B4}" presName="Name0" presStyleCnt="0">
        <dgm:presLayoutVars>
          <dgm:dir/>
          <dgm:animLvl val="lvl"/>
          <dgm:resizeHandles val="exact"/>
        </dgm:presLayoutVars>
      </dgm:prSet>
      <dgm:spPr/>
    </dgm:pt>
    <dgm:pt modelId="{322B38AD-6BC6-49D9-96E7-F41471943525}" type="pres">
      <dgm:prSet presAssocID="{45FE32EB-3C7B-44D7-A9F8-30D2EF8C1B4F}" presName="parTxOnly" presStyleLbl="node1" presStyleIdx="0" presStyleCnt="5" custScaleX="38555" custScaleY="46493">
        <dgm:presLayoutVars>
          <dgm:chMax val="0"/>
          <dgm:chPref val="0"/>
          <dgm:bulletEnabled val="1"/>
        </dgm:presLayoutVars>
      </dgm:prSet>
      <dgm:spPr>
        <a:prstGeom prst="chevron">
          <a:avLst/>
        </a:prstGeom>
      </dgm:spPr>
      <dgm:t>
        <a:bodyPr/>
        <a:lstStyle/>
        <a:p>
          <a:endParaRPr lang="en-US"/>
        </a:p>
      </dgm:t>
    </dgm:pt>
    <dgm:pt modelId="{41CFBB6A-A94D-4A0D-B935-A024DCA266C8}" type="pres">
      <dgm:prSet presAssocID="{C2817E78-BB24-44A3-97E7-0AC0E545112E}" presName="parTxOnlySpace" presStyleCnt="0"/>
      <dgm:spPr/>
    </dgm:pt>
    <dgm:pt modelId="{E10E7A84-1B7B-4147-BAC4-AFF849AD693A}" type="pres">
      <dgm:prSet presAssocID="{0D751440-93B2-4AD5-BF04-1A62798BB15C}" presName="parTxOnly" presStyleLbl="node1" presStyleIdx="1" presStyleCnt="5" custScaleX="38555" custScaleY="46493">
        <dgm:presLayoutVars>
          <dgm:chMax val="0"/>
          <dgm:chPref val="0"/>
          <dgm:bulletEnabled val="1"/>
        </dgm:presLayoutVars>
      </dgm:prSet>
      <dgm:spPr>
        <a:prstGeom prst="chevron">
          <a:avLst/>
        </a:prstGeom>
      </dgm:spPr>
      <dgm:t>
        <a:bodyPr/>
        <a:lstStyle/>
        <a:p>
          <a:endParaRPr lang="en-US"/>
        </a:p>
      </dgm:t>
    </dgm:pt>
    <dgm:pt modelId="{EE120C51-E376-4217-B15E-3D7E615AE766}" type="pres">
      <dgm:prSet presAssocID="{2E5EC44D-7B77-425F-B714-9D372BA171E5}" presName="parTxOnlySpace" presStyleCnt="0"/>
      <dgm:spPr/>
    </dgm:pt>
    <dgm:pt modelId="{B718B780-1536-44B2-BED1-CBCF1A1F1E72}" type="pres">
      <dgm:prSet presAssocID="{6D5F7C13-AC49-4125-8760-519DCA4792AD}" presName="parTxOnly" presStyleLbl="node1" presStyleIdx="2" presStyleCnt="5" custScaleX="38555" custScaleY="47096">
        <dgm:presLayoutVars>
          <dgm:chMax val="0"/>
          <dgm:chPref val="0"/>
          <dgm:bulletEnabled val="1"/>
        </dgm:presLayoutVars>
      </dgm:prSet>
      <dgm:spPr>
        <a:prstGeom prst="chevron">
          <a:avLst/>
        </a:prstGeom>
      </dgm:spPr>
      <dgm:t>
        <a:bodyPr/>
        <a:lstStyle/>
        <a:p>
          <a:endParaRPr lang="en-US"/>
        </a:p>
      </dgm:t>
    </dgm:pt>
    <dgm:pt modelId="{9B3952F1-5BDA-40D5-AD8F-F60182E0778F}" type="pres">
      <dgm:prSet presAssocID="{6FF3F61E-7B19-492B-9354-093D4A5F7700}" presName="parTxOnlySpace" presStyleCnt="0"/>
      <dgm:spPr/>
    </dgm:pt>
    <dgm:pt modelId="{1E1A1CDF-FD2D-4BB7-8435-6B27CA765344}" type="pres">
      <dgm:prSet presAssocID="{F18D1255-A5F5-4EAA-A510-C47E7ABA1E21}" presName="parTxOnly" presStyleLbl="node1" presStyleIdx="3" presStyleCnt="5" custScaleX="38555" custScaleY="45385">
        <dgm:presLayoutVars>
          <dgm:chMax val="0"/>
          <dgm:chPref val="0"/>
          <dgm:bulletEnabled val="1"/>
        </dgm:presLayoutVars>
      </dgm:prSet>
      <dgm:spPr>
        <a:prstGeom prst="chevron">
          <a:avLst/>
        </a:prstGeom>
      </dgm:spPr>
      <dgm:t>
        <a:bodyPr/>
        <a:lstStyle/>
        <a:p>
          <a:endParaRPr lang="en-US"/>
        </a:p>
      </dgm:t>
    </dgm:pt>
    <dgm:pt modelId="{31FD9AED-69E3-4137-B9C3-7B4F93406D77}" type="pres">
      <dgm:prSet presAssocID="{955C77E6-06D5-4DAB-819E-35EB3B9238AB}" presName="parTxOnlySpace" presStyleCnt="0"/>
      <dgm:spPr/>
    </dgm:pt>
    <dgm:pt modelId="{510DB787-ACC5-489C-ACE3-B5B40C54B201}" type="pres">
      <dgm:prSet presAssocID="{F53B78FF-E96E-4DC3-832A-CE65217B6651}" presName="parTxOnly" presStyleLbl="node1" presStyleIdx="4" presStyleCnt="5" custScaleX="38555" custScaleY="45385">
        <dgm:presLayoutVars>
          <dgm:chMax val="0"/>
          <dgm:chPref val="0"/>
          <dgm:bulletEnabled val="1"/>
        </dgm:presLayoutVars>
      </dgm:prSet>
      <dgm:spPr>
        <a:prstGeom prst="chevron">
          <a:avLst/>
        </a:prstGeom>
      </dgm:spPr>
      <dgm:t>
        <a:bodyPr/>
        <a:lstStyle/>
        <a:p>
          <a:endParaRPr lang="en-US"/>
        </a:p>
      </dgm:t>
    </dgm:pt>
  </dgm:ptLst>
  <dgm:cxnLst>
    <dgm:cxn modelId="{2D09F252-E42C-4A14-896A-2B29F33338BE}" srcId="{468D0D1C-A282-4F07-96E5-F6402B0D58B4}" destId="{0D751440-93B2-4AD5-BF04-1A62798BB15C}" srcOrd="1" destOrd="0" parTransId="{19F9FFEF-95FD-4148-8556-63BE1C745B0F}" sibTransId="{2E5EC44D-7B77-425F-B714-9D372BA171E5}"/>
    <dgm:cxn modelId="{5E5F5B02-5802-437D-8D8D-C2FCE4E7DAF5}" srcId="{468D0D1C-A282-4F07-96E5-F6402B0D58B4}" destId="{F18D1255-A5F5-4EAA-A510-C47E7ABA1E21}" srcOrd="3" destOrd="0" parTransId="{EC0FFDC7-922C-4C88-AEE2-27DC593FC1D7}" sibTransId="{955C77E6-06D5-4DAB-819E-35EB3B9238AB}"/>
    <dgm:cxn modelId="{CA794626-7568-4DBC-AE3D-1E845366E2FF}" type="presOf" srcId="{468D0D1C-A282-4F07-96E5-F6402B0D58B4}" destId="{C8EC6090-5EBD-4D0D-8029-BBC27511D046}" srcOrd="0" destOrd="0" presId="urn:microsoft.com/office/officeart/2005/8/layout/chevron1"/>
    <dgm:cxn modelId="{FD75C26D-75F8-4003-9F27-A56D4B535ECF}" srcId="{468D0D1C-A282-4F07-96E5-F6402B0D58B4}" destId="{6D5F7C13-AC49-4125-8760-519DCA4792AD}" srcOrd="2" destOrd="0" parTransId="{8C17BCBF-F760-4FED-B54A-43A0A05E1F40}" sibTransId="{6FF3F61E-7B19-492B-9354-093D4A5F7700}"/>
    <dgm:cxn modelId="{89204DEA-657B-4CE2-AAF2-FA61C03C4A71}" type="presOf" srcId="{45FE32EB-3C7B-44D7-A9F8-30D2EF8C1B4F}" destId="{322B38AD-6BC6-49D9-96E7-F41471943525}" srcOrd="0" destOrd="0" presId="urn:microsoft.com/office/officeart/2005/8/layout/chevron1"/>
    <dgm:cxn modelId="{5AAFB183-C3BB-48FB-B561-8BEBFF4FE13A}" srcId="{468D0D1C-A282-4F07-96E5-F6402B0D58B4}" destId="{45FE32EB-3C7B-44D7-A9F8-30D2EF8C1B4F}" srcOrd="0" destOrd="0" parTransId="{F5FE4A95-CE17-488B-A79A-FEEA4001E256}" sibTransId="{C2817E78-BB24-44A3-97E7-0AC0E545112E}"/>
    <dgm:cxn modelId="{E13CFB10-0BE3-4BD7-9D88-53A71EE98F3F}" type="presOf" srcId="{F53B78FF-E96E-4DC3-832A-CE65217B6651}" destId="{510DB787-ACC5-489C-ACE3-B5B40C54B201}" srcOrd="0" destOrd="0" presId="urn:microsoft.com/office/officeart/2005/8/layout/chevron1"/>
    <dgm:cxn modelId="{08EB0EA1-7E5E-466A-A331-C261E85CAA91}" type="presOf" srcId="{F18D1255-A5F5-4EAA-A510-C47E7ABA1E21}" destId="{1E1A1CDF-FD2D-4BB7-8435-6B27CA765344}" srcOrd="0" destOrd="0" presId="urn:microsoft.com/office/officeart/2005/8/layout/chevron1"/>
    <dgm:cxn modelId="{16B6E874-650F-4012-A9F4-B91901AE46A6}" srcId="{468D0D1C-A282-4F07-96E5-F6402B0D58B4}" destId="{F53B78FF-E96E-4DC3-832A-CE65217B6651}" srcOrd="4" destOrd="0" parTransId="{053F5459-B8DC-4CAB-8BD4-4A36D6D3F718}" sibTransId="{9D2DD671-D9CA-466F-B348-D684325958B4}"/>
    <dgm:cxn modelId="{DC809C82-EAE8-4653-8842-3B074C8798D4}" type="presOf" srcId="{6D5F7C13-AC49-4125-8760-519DCA4792AD}" destId="{B718B780-1536-44B2-BED1-CBCF1A1F1E72}" srcOrd="0" destOrd="0" presId="urn:microsoft.com/office/officeart/2005/8/layout/chevron1"/>
    <dgm:cxn modelId="{8F929C33-019D-43A7-8480-B1A4E9EFC777}" type="presOf" srcId="{0D751440-93B2-4AD5-BF04-1A62798BB15C}" destId="{E10E7A84-1B7B-4147-BAC4-AFF849AD693A}" srcOrd="0" destOrd="0" presId="urn:microsoft.com/office/officeart/2005/8/layout/chevron1"/>
    <dgm:cxn modelId="{CB73695B-0ACC-404A-B27C-10BC4661C630}" type="presParOf" srcId="{C8EC6090-5EBD-4D0D-8029-BBC27511D046}" destId="{322B38AD-6BC6-49D9-96E7-F41471943525}" srcOrd="0" destOrd="0" presId="urn:microsoft.com/office/officeart/2005/8/layout/chevron1"/>
    <dgm:cxn modelId="{6D656FC4-2833-4CAA-951B-B74A2ED0792F}" type="presParOf" srcId="{C8EC6090-5EBD-4D0D-8029-BBC27511D046}" destId="{41CFBB6A-A94D-4A0D-B935-A024DCA266C8}" srcOrd="1" destOrd="0" presId="urn:microsoft.com/office/officeart/2005/8/layout/chevron1"/>
    <dgm:cxn modelId="{9D11534E-B315-4C06-A8D9-C90EC9CF15D7}" type="presParOf" srcId="{C8EC6090-5EBD-4D0D-8029-BBC27511D046}" destId="{E10E7A84-1B7B-4147-BAC4-AFF849AD693A}" srcOrd="2" destOrd="0" presId="urn:microsoft.com/office/officeart/2005/8/layout/chevron1"/>
    <dgm:cxn modelId="{2F597085-629A-4E6B-B4A6-E64022F20E61}" type="presParOf" srcId="{C8EC6090-5EBD-4D0D-8029-BBC27511D046}" destId="{EE120C51-E376-4217-B15E-3D7E615AE766}" srcOrd="3" destOrd="0" presId="urn:microsoft.com/office/officeart/2005/8/layout/chevron1"/>
    <dgm:cxn modelId="{E50D9FA7-E178-4B28-884D-6FD77CBA68E6}" type="presParOf" srcId="{C8EC6090-5EBD-4D0D-8029-BBC27511D046}" destId="{B718B780-1536-44B2-BED1-CBCF1A1F1E72}" srcOrd="4" destOrd="0" presId="urn:microsoft.com/office/officeart/2005/8/layout/chevron1"/>
    <dgm:cxn modelId="{05EB3C5A-6BF4-4C3D-81B6-BB3D44DC8E61}" type="presParOf" srcId="{C8EC6090-5EBD-4D0D-8029-BBC27511D046}" destId="{9B3952F1-5BDA-40D5-AD8F-F60182E0778F}" srcOrd="5" destOrd="0" presId="urn:microsoft.com/office/officeart/2005/8/layout/chevron1"/>
    <dgm:cxn modelId="{62AEC5E4-0A24-4330-8809-6C187655F358}" type="presParOf" srcId="{C8EC6090-5EBD-4D0D-8029-BBC27511D046}" destId="{1E1A1CDF-FD2D-4BB7-8435-6B27CA765344}" srcOrd="6" destOrd="0" presId="urn:microsoft.com/office/officeart/2005/8/layout/chevron1"/>
    <dgm:cxn modelId="{F373B5B7-92FE-42C3-9553-7B5A430D364A}" type="presParOf" srcId="{C8EC6090-5EBD-4D0D-8029-BBC27511D046}" destId="{31FD9AED-69E3-4137-B9C3-7B4F93406D77}" srcOrd="7" destOrd="0" presId="urn:microsoft.com/office/officeart/2005/8/layout/chevron1"/>
    <dgm:cxn modelId="{BAF33D0C-6A42-44F4-8451-DF48E8F5AF09}" type="presParOf" srcId="{C8EC6090-5EBD-4D0D-8029-BBC27511D046}" destId="{510DB787-ACC5-489C-ACE3-B5B40C54B201}" srcOrd="8" destOrd="0" presId="urn:microsoft.com/office/officeart/2005/8/layout/chevro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0079B8-C1C3-4C65-9CD5-1F46AA80014E}" type="doc">
      <dgm:prSet loTypeId="urn:microsoft.com/office/officeart/2005/8/layout/chevron1" loCatId="process" qsTypeId="urn:microsoft.com/office/officeart/2005/8/quickstyle/simple1" qsCatId="simple" csTypeId="urn:microsoft.com/office/officeart/2005/8/colors/colorful3" csCatId="colorful" phldr="1"/>
      <dgm:spPr/>
    </dgm:pt>
    <dgm:pt modelId="{4B6C23D8-036E-44BF-B435-1169490B3145}">
      <dgm:prSet phldrT="[Text]"/>
      <dgm:spPr>
        <a:xfrm>
          <a:off x="810" y="62432"/>
          <a:ext cx="1351987" cy="675235"/>
        </a:xfrm>
      </dgm:spPr>
      <dgm:t>
        <a:bodyPr/>
        <a:lstStyle/>
        <a:p>
          <a:r>
            <a:rPr lang="en-AU">
              <a:latin typeface="Calibri"/>
              <a:ea typeface="+mn-ea"/>
              <a:cs typeface="+mn-cs"/>
            </a:rPr>
            <a:t>Early engagement</a:t>
          </a:r>
          <a:endParaRPr lang="en-US"/>
        </a:p>
      </dgm:t>
    </dgm:pt>
    <dgm:pt modelId="{106EA57B-E7D3-46E4-B839-915FE094199C}" type="parTrans" cxnId="{025384DC-65AA-41DD-9C6F-AAB3AA0EDD73}">
      <dgm:prSet/>
      <dgm:spPr/>
      <dgm:t>
        <a:bodyPr/>
        <a:lstStyle/>
        <a:p>
          <a:endParaRPr lang="en-US"/>
        </a:p>
      </dgm:t>
    </dgm:pt>
    <dgm:pt modelId="{6F8EFF7F-B5DE-4A62-BBCF-C68B228AE3EB}" type="sibTrans" cxnId="{025384DC-65AA-41DD-9C6F-AAB3AA0EDD73}">
      <dgm:prSet/>
      <dgm:spPr/>
      <dgm:t>
        <a:bodyPr/>
        <a:lstStyle/>
        <a:p>
          <a:endParaRPr lang="en-US"/>
        </a:p>
      </dgm:t>
    </dgm:pt>
    <dgm:pt modelId="{4AF247A0-019D-48B2-A2BD-27F920E866DF}">
      <dgm:prSet phldrT="[Text]"/>
      <dgm:spPr>
        <a:xfrm>
          <a:off x="1034008" y="62432"/>
          <a:ext cx="1351987" cy="675235"/>
        </a:xfrm>
      </dgm:spPr>
      <dgm:t>
        <a:bodyPr/>
        <a:lstStyle/>
        <a:p>
          <a:r>
            <a:rPr lang="en-AU">
              <a:latin typeface="Calibri"/>
              <a:ea typeface="+mn-ea"/>
              <a:cs typeface="+mn-cs"/>
            </a:rPr>
            <a:t>Concept development</a:t>
          </a:r>
        </a:p>
      </dgm:t>
    </dgm:pt>
    <dgm:pt modelId="{F41A8EB6-8CD2-40D8-A6E8-28503E85FC9C}" type="parTrans" cxnId="{06E7B958-C1E4-44E4-A0F5-8F2F7413268A}">
      <dgm:prSet/>
      <dgm:spPr/>
      <dgm:t>
        <a:bodyPr/>
        <a:lstStyle/>
        <a:p>
          <a:endParaRPr lang="en-US"/>
        </a:p>
      </dgm:t>
    </dgm:pt>
    <dgm:pt modelId="{7CFF6A11-F819-4B15-8353-D87C7C20BEB5}" type="sibTrans" cxnId="{06E7B958-C1E4-44E4-A0F5-8F2F7413268A}">
      <dgm:prSet/>
      <dgm:spPr/>
      <dgm:t>
        <a:bodyPr/>
        <a:lstStyle/>
        <a:p>
          <a:endParaRPr lang="en-US"/>
        </a:p>
      </dgm:t>
    </dgm:pt>
    <dgm:pt modelId="{F1FE790E-4C1D-4C05-B3B2-55304DA75A39}">
      <dgm:prSet phldrT="[Text]"/>
      <dgm:spPr>
        <a:xfrm>
          <a:off x="2067206" y="62432"/>
          <a:ext cx="1351987" cy="675235"/>
        </a:xfrm>
      </dgm:spPr>
      <dgm:t>
        <a:bodyPr/>
        <a:lstStyle/>
        <a:p>
          <a:r>
            <a:rPr lang="en-AU">
              <a:latin typeface="Calibri"/>
              <a:ea typeface="+mn-ea"/>
              <a:cs typeface="+mn-cs"/>
            </a:rPr>
            <a:t>Risk assessment and mitigation</a:t>
          </a:r>
        </a:p>
      </dgm:t>
    </dgm:pt>
    <dgm:pt modelId="{CBF165B9-CCDF-4433-94D8-FED0A06D1638}" type="parTrans" cxnId="{51C0EECB-F3F6-4BB9-B9C3-3B3307CD63A8}">
      <dgm:prSet/>
      <dgm:spPr/>
      <dgm:t>
        <a:bodyPr/>
        <a:lstStyle/>
        <a:p>
          <a:endParaRPr lang="en-US"/>
        </a:p>
      </dgm:t>
    </dgm:pt>
    <dgm:pt modelId="{56670E5D-E522-4A42-9128-08984B44AACC}" type="sibTrans" cxnId="{51C0EECB-F3F6-4BB9-B9C3-3B3307CD63A8}">
      <dgm:prSet/>
      <dgm:spPr/>
      <dgm:t>
        <a:bodyPr/>
        <a:lstStyle/>
        <a:p>
          <a:endParaRPr lang="en-US"/>
        </a:p>
      </dgm:t>
    </dgm:pt>
    <dgm:pt modelId="{DFE44E7A-C2D5-4342-B11A-F5386728D62D}">
      <dgm:prSet phldrT="[Text]"/>
      <dgm:spPr>
        <a:xfrm>
          <a:off x="3100404" y="62432"/>
          <a:ext cx="1351987" cy="675235"/>
        </a:xfrm>
      </dgm:spPr>
      <dgm:t>
        <a:bodyPr/>
        <a:lstStyle/>
        <a:p>
          <a:r>
            <a:rPr lang="en-AU">
              <a:latin typeface="Calibri"/>
              <a:ea typeface="+mn-ea"/>
              <a:cs typeface="+mn-cs"/>
            </a:rPr>
            <a:t>Develop RWMS</a:t>
          </a:r>
        </a:p>
      </dgm:t>
    </dgm:pt>
    <dgm:pt modelId="{E2A1D956-78D4-4F03-BC4F-0092BF439E58}" type="parTrans" cxnId="{21BF2A0D-D10C-41FB-A77E-BB05C0B4E297}">
      <dgm:prSet/>
      <dgm:spPr/>
      <dgm:t>
        <a:bodyPr/>
        <a:lstStyle/>
        <a:p>
          <a:endParaRPr lang="en-US"/>
        </a:p>
      </dgm:t>
    </dgm:pt>
    <dgm:pt modelId="{EBF64A1F-4654-4B14-BBC7-B99636B5BCD2}" type="sibTrans" cxnId="{21BF2A0D-D10C-41FB-A77E-BB05C0B4E297}">
      <dgm:prSet/>
      <dgm:spPr/>
      <dgm:t>
        <a:bodyPr/>
        <a:lstStyle/>
        <a:p>
          <a:endParaRPr lang="en-US"/>
        </a:p>
      </dgm:t>
    </dgm:pt>
    <dgm:pt modelId="{8E76A3B5-1090-405A-8313-F4815661CCE5}">
      <dgm:prSet phldrT="[Text]"/>
      <dgm:spPr>
        <a:xfrm>
          <a:off x="4133601" y="62432"/>
          <a:ext cx="1351987" cy="675235"/>
        </a:xfrm>
      </dgm:spPr>
      <dgm:t>
        <a:bodyPr/>
        <a:lstStyle/>
        <a:p>
          <a:r>
            <a:rPr lang="en-AU">
              <a:latin typeface="Calibri"/>
              <a:ea typeface="+mn-ea"/>
              <a:cs typeface="+mn-cs"/>
            </a:rPr>
            <a:t>DoH approval</a:t>
          </a:r>
        </a:p>
      </dgm:t>
    </dgm:pt>
    <dgm:pt modelId="{084ABF2D-B3E5-4BC5-92E7-B37AEBB06248}" type="parTrans" cxnId="{07DDDA2C-E8E8-4F8F-97CC-DDE84C1DD9D2}">
      <dgm:prSet/>
      <dgm:spPr/>
      <dgm:t>
        <a:bodyPr/>
        <a:lstStyle/>
        <a:p>
          <a:endParaRPr lang="en-US"/>
        </a:p>
      </dgm:t>
    </dgm:pt>
    <dgm:pt modelId="{17704314-FAD8-40C2-B8D5-3D62859116C9}" type="sibTrans" cxnId="{07DDDA2C-E8E8-4F8F-97CC-DDE84C1DD9D2}">
      <dgm:prSet/>
      <dgm:spPr/>
      <dgm:t>
        <a:bodyPr/>
        <a:lstStyle/>
        <a:p>
          <a:endParaRPr lang="en-US"/>
        </a:p>
      </dgm:t>
    </dgm:pt>
    <dgm:pt modelId="{DEB43D7F-5C73-4E9F-9A79-37A2B142439B}" type="pres">
      <dgm:prSet presAssocID="{700079B8-C1C3-4C65-9CD5-1F46AA80014E}" presName="Name0" presStyleCnt="0">
        <dgm:presLayoutVars>
          <dgm:dir/>
          <dgm:animLvl val="lvl"/>
          <dgm:resizeHandles val="exact"/>
        </dgm:presLayoutVars>
      </dgm:prSet>
      <dgm:spPr/>
    </dgm:pt>
    <dgm:pt modelId="{6FEAFEE0-CAC7-4BC3-9EED-5BFDD56C8CBB}" type="pres">
      <dgm:prSet presAssocID="{4B6C23D8-036E-44BF-B435-1169490B3145}" presName="parTxOnly" presStyleLbl="node1" presStyleIdx="0" presStyleCnt="5" custScaleX="42410" custScaleY="52953">
        <dgm:presLayoutVars>
          <dgm:chMax val="0"/>
          <dgm:chPref val="0"/>
          <dgm:bulletEnabled val="1"/>
        </dgm:presLayoutVars>
      </dgm:prSet>
      <dgm:spPr>
        <a:prstGeom prst="chevron">
          <a:avLst/>
        </a:prstGeom>
      </dgm:spPr>
      <dgm:t>
        <a:bodyPr/>
        <a:lstStyle/>
        <a:p>
          <a:endParaRPr lang="en-US"/>
        </a:p>
      </dgm:t>
    </dgm:pt>
    <dgm:pt modelId="{17C9497C-D25E-46F7-AA7C-F882E05F2E47}" type="pres">
      <dgm:prSet presAssocID="{6F8EFF7F-B5DE-4A62-BBCF-C68B228AE3EB}" presName="parTxOnlySpace" presStyleCnt="0"/>
      <dgm:spPr/>
    </dgm:pt>
    <dgm:pt modelId="{5F9A104F-70CF-4336-9AF3-99B7C986B5F1}" type="pres">
      <dgm:prSet presAssocID="{4AF247A0-019D-48B2-A2BD-27F920E866DF}" presName="parTxOnly" presStyleLbl="node1" presStyleIdx="1" presStyleCnt="5" custScaleX="42410" custScaleY="52953">
        <dgm:presLayoutVars>
          <dgm:chMax val="0"/>
          <dgm:chPref val="0"/>
          <dgm:bulletEnabled val="1"/>
        </dgm:presLayoutVars>
      </dgm:prSet>
      <dgm:spPr>
        <a:prstGeom prst="chevron">
          <a:avLst/>
        </a:prstGeom>
      </dgm:spPr>
      <dgm:t>
        <a:bodyPr/>
        <a:lstStyle/>
        <a:p>
          <a:endParaRPr lang="en-US"/>
        </a:p>
      </dgm:t>
    </dgm:pt>
    <dgm:pt modelId="{8849867C-1336-414E-86A4-1CF6C915CC3D}" type="pres">
      <dgm:prSet presAssocID="{7CFF6A11-F819-4B15-8353-D87C7C20BEB5}" presName="parTxOnlySpace" presStyleCnt="0"/>
      <dgm:spPr/>
    </dgm:pt>
    <dgm:pt modelId="{B2F29FD5-8B64-4D9C-B00B-E2E251F6A149}" type="pres">
      <dgm:prSet presAssocID="{F1FE790E-4C1D-4C05-B3B2-55304DA75A39}" presName="parTxOnly" presStyleLbl="node1" presStyleIdx="2" presStyleCnt="5" custScaleX="42410" custScaleY="52953">
        <dgm:presLayoutVars>
          <dgm:chMax val="0"/>
          <dgm:chPref val="0"/>
          <dgm:bulletEnabled val="1"/>
        </dgm:presLayoutVars>
      </dgm:prSet>
      <dgm:spPr>
        <a:prstGeom prst="chevron">
          <a:avLst/>
        </a:prstGeom>
      </dgm:spPr>
      <dgm:t>
        <a:bodyPr/>
        <a:lstStyle/>
        <a:p>
          <a:endParaRPr lang="en-US"/>
        </a:p>
      </dgm:t>
    </dgm:pt>
    <dgm:pt modelId="{FF13C264-52B0-4C31-B5F0-0CF1FC1FC0D3}" type="pres">
      <dgm:prSet presAssocID="{56670E5D-E522-4A42-9128-08984B44AACC}" presName="parTxOnlySpace" presStyleCnt="0"/>
      <dgm:spPr/>
    </dgm:pt>
    <dgm:pt modelId="{0059949B-BEE7-4663-B527-1CA56B971801}" type="pres">
      <dgm:prSet presAssocID="{DFE44E7A-C2D5-4342-B11A-F5386728D62D}" presName="parTxOnly" presStyleLbl="node1" presStyleIdx="3" presStyleCnt="5" custScaleX="42410" custScaleY="52953">
        <dgm:presLayoutVars>
          <dgm:chMax val="0"/>
          <dgm:chPref val="0"/>
          <dgm:bulletEnabled val="1"/>
        </dgm:presLayoutVars>
      </dgm:prSet>
      <dgm:spPr>
        <a:prstGeom prst="chevron">
          <a:avLst/>
        </a:prstGeom>
      </dgm:spPr>
      <dgm:t>
        <a:bodyPr/>
        <a:lstStyle/>
        <a:p>
          <a:endParaRPr lang="en-US"/>
        </a:p>
      </dgm:t>
    </dgm:pt>
    <dgm:pt modelId="{5DACE81B-FD23-47AB-BC86-6C176812B382}" type="pres">
      <dgm:prSet presAssocID="{EBF64A1F-4654-4B14-BBC7-B99636B5BCD2}" presName="parTxOnlySpace" presStyleCnt="0"/>
      <dgm:spPr/>
    </dgm:pt>
    <dgm:pt modelId="{E654F10E-BE13-4C4B-8749-363B8EFA0D9E}" type="pres">
      <dgm:prSet presAssocID="{8E76A3B5-1090-405A-8313-F4815661CCE5}" presName="parTxOnly" presStyleLbl="node1" presStyleIdx="4" presStyleCnt="5" custScaleX="42410" custScaleY="52953">
        <dgm:presLayoutVars>
          <dgm:chMax val="0"/>
          <dgm:chPref val="0"/>
          <dgm:bulletEnabled val="1"/>
        </dgm:presLayoutVars>
      </dgm:prSet>
      <dgm:spPr>
        <a:prstGeom prst="chevron">
          <a:avLst/>
        </a:prstGeom>
      </dgm:spPr>
      <dgm:t>
        <a:bodyPr/>
        <a:lstStyle/>
        <a:p>
          <a:endParaRPr lang="en-US"/>
        </a:p>
      </dgm:t>
    </dgm:pt>
  </dgm:ptLst>
  <dgm:cxnLst>
    <dgm:cxn modelId="{EC525851-FD61-4E55-8C7C-C61A470BD113}" type="presOf" srcId="{DFE44E7A-C2D5-4342-B11A-F5386728D62D}" destId="{0059949B-BEE7-4663-B527-1CA56B971801}" srcOrd="0" destOrd="0" presId="urn:microsoft.com/office/officeart/2005/8/layout/chevron1"/>
    <dgm:cxn modelId="{826973AB-C73D-470D-8600-394E07A6B093}" type="presOf" srcId="{700079B8-C1C3-4C65-9CD5-1F46AA80014E}" destId="{DEB43D7F-5C73-4E9F-9A79-37A2B142439B}" srcOrd="0" destOrd="0" presId="urn:microsoft.com/office/officeart/2005/8/layout/chevron1"/>
    <dgm:cxn modelId="{07DDDA2C-E8E8-4F8F-97CC-DDE84C1DD9D2}" srcId="{700079B8-C1C3-4C65-9CD5-1F46AA80014E}" destId="{8E76A3B5-1090-405A-8313-F4815661CCE5}" srcOrd="4" destOrd="0" parTransId="{084ABF2D-B3E5-4BC5-92E7-B37AEBB06248}" sibTransId="{17704314-FAD8-40C2-B8D5-3D62859116C9}"/>
    <dgm:cxn modelId="{51C0EECB-F3F6-4BB9-B9C3-3B3307CD63A8}" srcId="{700079B8-C1C3-4C65-9CD5-1F46AA80014E}" destId="{F1FE790E-4C1D-4C05-B3B2-55304DA75A39}" srcOrd="2" destOrd="0" parTransId="{CBF165B9-CCDF-4433-94D8-FED0A06D1638}" sibTransId="{56670E5D-E522-4A42-9128-08984B44AACC}"/>
    <dgm:cxn modelId="{06E7B958-C1E4-44E4-A0F5-8F2F7413268A}" srcId="{700079B8-C1C3-4C65-9CD5-1F46AA80014E}" destId="{4AF247A0-019D-48B2-A2BD-27F920E866DF}" srcOrd="1" destOrd="0" parTransId="{F41A8EB6-8CD2-40D8-A6E8-28503E85FC9C}" sibTransId="{7CFF6A11-F819-4B15-8353-D87C7C20BEB5}"/>
    <dgm:cxn modelId="{6D7EFD64-E43B-43F3-BE18-03B15CAE1DF4}" type="presOf" srcId="{4AF247A0-019D-48B2-A2BD-27F920E866DF}" destId="{5F9A104F-70CF-4336-9AF3-99B7C986B5F1}" srcOrd="0" destOrd="0" presId="urn:microsoft.com/office/officeart/2005/8/layout/chevron1"/>
    <dgm:cxn modelId="{21BF2A0D-D10C-41FB-A77E-BB05C0B4E297}" srcId="{700079B8-C1C3-4C65-9CD5-1F46AA80014E}" destId="{DFE44E7A-C2D5-4342-B11A-F5386728D62D}" srcOrd="3" destOrd="0" parTransId="{E2A1D956-78D4-4F03-BC4F-0092BF439E58}" sibTransId="{EBF64A1F-4654-4B14-BBC7-B99636B5BCD2}"/>
    <dgm:cxn modelId="{DE644374-736D-4584-AF59-C93FB95E8497}" type="presOf" srcId="{4B6C23D8-036E-44BF-B435-1169490B3145}" destId="{6FEAFEE0-CAC7-4BC3-9EED-5BFDD56C8CBB}" srcOrd="0" destOrd="0" presId="urn:microsoft.com/office/officeart/2005/8/layout/chevron1"/>
    <dgm:cxn modelId="{025384DC-65AA-41DD-9C6F-AAB3AA0EDD73}" srcId="{700079B8-C1C3-4C65-9CD5-1F46AA80014E}" destId="{4B6C23D8-036E-44BF-B435-1169490B3145}" srcOrd="0" destOrd="0" parTransId="{106EA57B-E7D3-46E4-B839-915FE094199C}" sibTransId="{6F8EFF7F-B5DE-4A62-BBCF-C68B228AE3EB}"/>
    <dgm:cxn modelId="{F6A64C3E-2868-4D2B-88FF-C2EF4C31F936}" type="presOf" srcId="{F1FE790E-4C1D-4C05-B3B2-55304DA75A39}" destId="{B2F29FD5-8B64-4D9C-B00B-E2E251F6A149}" srcOrd="0" destOrd="0" presId="urn:microsoft.com/office/officeart/2005/8/layout/chevron1"/>
    <dgm:cxn modelId="{1A6A0E56-5276-478A-9952-7EE60F50F14A}" type="presOf" srcId="{8E76A3B5-1090-405A-8313-F4815661CCE5}" destId="{E654F10E-BE13-4C4B-8749-363B8EFA0D9E}" srcOrd="0" destOrd="0" presId="urn:microsoft.com/office/officeart/2005/8/layout/chevron1"/>
    <dgm:cxn modelId="{136B816B-4726-48DD-B70D-C9F9D2364445}" type="presParOf" srcId="{DEB43D7F-5C73-4E9F-9A79-37A2B142439B}" destId="{6FEAFEE0-CAC7-4BC3-9EED-5BFDD56C8CBB}" srcOrd="0" destOrd="0" presId="urn:microsoft.com/office/officeart/2005/8/layout/chevron1"/>
    <dgm:cxn modelId="{2B7CC139-630F-47E5-8872-682E97520741}" type="presParOf" srcId="{DEB43D7F-5C73-4E9F-9A79-37A2B142439B}" destId="{17C9497C-D25E-46F7-AA7C-F882E05F2E47}" srcOrd="1" destOrd="0" presId="urn:microsoft.com/office/officeart/2005/8/layout/chevron1"/>
    <dgm:cxn modelId="{65372076-B0AF-4394-9707-6996FDFDE8F4}" type="presParOf" srcId="{DEB43D7F-5C73-4E9F-9A79-37A2B142439B}" destId="{5F9A104F-70CF-4336-9AF3-99B7C986B5F1}" srcOrd="2" destOrd="0" presId="urn:microsoft.com/office/officeart/2005/8/layout/chevron1"/>
    <dgm:cxn modelId="{E68963EF-2D17-43B1-B39A-D35A635D2B69}" type="presParOf" srcId="{DEB43D7F-5C73-4E9F-9A79-37A2B142439B}" destId="{8849867C-1336-414E-86A4-1CF6C915CC3D}" srcOrd="3" destOrd="0" presId="urn:microsoft.com/office/officeart/2005/8/layout/chevron1"/>
    <dgm:cxn modelId="{4ABC7FD3-18DA-4344-A19D-D77C6005A256}" type="presParOf" srcId="{DEB43D7F-5C73-4E9F-9A79-37A2B142439B}" destId="{B2F29FD5-8B64-4D9C-B00B-E2E251F6A149}" srcOrd="4" destOrd="0" presId="urn:microsoft.com/office/officeart/2005/8/layout/chevron1"/>
    <dgm:cxn modelId="{D9F87DBC-32E5-4DAE-BB82-4BD1F6B2146E}" type="presParOf" srcId="{DEB43D7F-5C73-4E9F-9A79-37A2B142439B}" destId="{FF13C264-52B0-4C31-B5F0-0CF1FC1FC0D3}" srcOrd="5" destOrd="0" presId="urn:microsoft.com/office/officeart/2005/8/layout/chevron1"/>
    <dgm:cxn modelId="{996DE27A-B174-4E10-9604-7FAC3EB01E29}" type="presParOf" srcId="{DEB43D7F-5C73-4E9F-9A79-37A2B142439B}" destId="{0059949B-BEE7-4663-B527-1CA56B971801}" srcOrd="6" destOrd="0" presId="urn:microsoft.com/office/officeart/2005/8/layout/chevron1"/>
    <dgm:cxn modelId="{DB024A44-1666-4A6F-BA84-FF2BF54F23BD}" type="presParOf" srcId="{DEB43D7F-5C73-4E9F-9A79-37A2B142439B}" destId="{5DACE81B-FD23-47AB-BC86-6C176812B382}" srcOrd="7" destOrd="0" presId="urn:microsoft.com/office/officeart/2005/8/layout/chevron1"/>
    <dgm:cxn modelId="{49467671-E8B0-4B2D-8922-7BB8C831A46B}" type="presParOf" srcId="{DEB43D7F-5C73-4E9F-9A79-37A2B142439B}" destId="{E654F10E-BE13-4C4B-8749-363B8EFA0D9E}" srcOrd="8" destOrd="0" presId="urn:microsoft.com/office/officeart/2005/8/layout/chevron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5396B9-5EB7-4490-8CF5-AC2FDF90E60A}" type="doc">
      <dgm:prSet loTypeId="urn:microsoft.com/office/officeart/2005/8/layout/chevron1" loCatId="process" qsTypeId="urn:microsoft.com/office/officeart/2005/8/quickstyle/simple1" qsCatId="simple" csTypeId="urn:microsoft.com/office/officeart/2005/8/colors/colorful3" csCatId="colorful" phldr="1"/>
      <dgm:spPr/>
    </dgm:pt>
    <dgm:pt modelId="{D6EEF2FE-F6ED-4B62-B8DF-F1F7AE326A32}">
      <dgm:prSet phldrT="[Text]"/>
      <dgm:spPr>
        <a:xfrm>
          <a:off x="1906" y="82178"/>
          <a:ext cx="1249831" cy="559543"/>
        </a:xfrm>
      </dgm:spPr>
      <dgm:t>
        <a:bodyPr/>
        <a:lstStyle/>
        <a:p>
          <a:r>
            <a:rPr lang="en-AU">
              <a:latin typeface="Calibri"/>
              <a:ea typeface="+mn-ea"/>
              <a:cs typeface="+mn-cs"/>
            </a:rPr>
            <a:t>Early engagement</a:t>
          </a:r>
          <a:endParaRPr lang="en-US"/>
        </a:p>
      </dgm:t>
    </dgm:pt>
    <dgm:pt modelId="{5E1939CF-8E0A-455D-8354-E2EBF401CACA}" type="parTrans" cxnId="{EDEE1DE3-7C40-4B74-B147-094BCF5894F6}">
      <dgm:prSet/>
      <dgm:spPr/>
      <dgm:t>
        <a:bodyPr/>
        <a:lstStyle/>
        <a:p>
          <a:endParaRPr lang="en-US"/>
        </a:p>
      </dgm:t>
    </dgm:pt>
    <dgm:pt modelId="{85C2BBE5-F599-4BBA-A73B-92D73BA2C740}" type="sibTrans" cxnId="{EDEE1DE3-7C40-4B74-B147-094BCF5894F6}">
      <dgm:prSet/>
      <dgm:spPr/>
      <dgm:t>
        <a:bodyPr/>
        <a:lstStyle/>
        <a:p>
          <a:endParaRPr lang="en-US"/>
        </a:p>
      </dgm:t>
    </dgm:pt>
    <dgm:pt modelId="{7BA277C9-F425-4541-BD3F-B8F38A8ACC09}">
      <dgm:prSet phldrT="[Text]"/>
      <dgm:spPr>
        <a:xfrm>
          <a:off x="957042" y="82178"/>
          <a:ext cx="1249831" cy="559543"/>
        </a:xfrm>
      </dgm:spPr>
      <dgm:t>
        <a:bodyPr/>
        <a:lstStyle/>
        <a:p>
          <a:r>
            <a:rPr lang="en-AU">
              <a:latin typeface="Calibri"/>
              <a:ea typeface="+mn-ea"/>
              <a:cs typeface="+mn-cs"/>
            </a:rPr>
            <a:t>Concept development</a:t>
          </a:r>
        </a:p>
      </dgm:t>
    </dgm:pt>
    <dgm:pt modelId="{E75AEEAB-75D1-48C3-A456-5FB3CC7C549E}" type="parTrans" cxnId="{AAF5A2DB-0E54-4474-ACCA-7379096580E0}">
      <dgm:prSet/>
      <dgm:spPr/>
      <dgm:t>
        <a:bodyPr/>
        <a:lstStyle/>
        <a:p>
          <a:endParaRPr lang="en-US"/>
        </a:p>
      </dgm:t>
    </dgm:pt>
    <dgm:pt modelId="{29D1521A-5024-4572-B827-DB205EDF2947}" type="sibTrans" cxnId="{AAF5A2DB-0E54-4474-ACCA-7379096580E0}">
      <dgm:prSet/>
      <dgm:spPr/>
      <dgm:t>
        <a:bodyPr/>
        <a:lstStyle/>
        <a:p>
          <a:endParaRPr lang="en-US"/>
        </a:p>
      </dgm:t>
    </dgm:pt>
    <dgm:pt modelId="{E5614B82-68D6-4907-B1CE-9680A20791F5}">
      <dgm:prSet phldrT="[Text]"/>
      <dgm:spPr>
        <a:xfrm>
          <a:off x="1912178" y="82178"/>
          <a:ext cx="1249831" cy="559543"/>
        </a:xfrm>
      </dgm:spPr>
      <dgm:t>
        <a:bodyPr/>
        <a:lstStyle/>
        <a:p>
          <a:r>
            <a:rPr lang="en-AU">
              <a:latin typeface="Calibri"/>
              <a:ea typeface="+mn-ea"/>
              <a:cs typeface="+mn-cs"/>
            </a:rPr>
            <a:t>Risk assessment and mitigation</a:t>
          </a:r>
        </a:p>
      </dgm:t>
    </dgm:pt>
    <dgm:pt modelId="{91B1BF0A-77C0-4184-BB6A-DAC7B4EA230E}" type="parTrans" cxnId="{C89C426E-E61F-4459-981C-4DCD45FD8E65}">
      <dgm:prSet/>
      <dgm:spPr/>
      <dgm:t>
        <a:bodyPr/>
        <a:lstStyle/>
        <a:p>
          <a:endParaRPr lang="en-US"/>
        </a:p>
      </dgm:t>
    </dgm:pt>
    <dgm:pt modelId="{6BA75C94-AD13-4B9F-9A23-DE9D375DC708}" type="sibTrans" cxnId="{C89C426E-E61F-4459-981C-4DCD45FD8E65}">
      <dgm:prSet/>
      <dgm:spPr/>
      <dgm:t>
        <a:bodyPr/>
        <a:lstStyle/>
        <a:p>
          <a:endParaRPr lang="en-US"/>
        </a:p>
      </dgm:t>
    </dgm:pt>
    <dgm:pt modelId="{E1CEE3B6-ABCC-4D46-ACB2-936860632092}">
      <dgm:prSet phldrT="[Text]"/>
      <dgm:spPr>
        <a:xfrm>
          <a:off x="2867314" y="82178"/>
          <a:ext cx="1249831" cy="559543"/>
        </a:xfrm>
      </dgm:spPr>
      <dgm:t>
        <a:bodyPr/>
        <a:lstStyle/>
        <a:p>
          <a:r>
            <a:rPr lang="en-AU">
              <a:latin typeface="Calibri"/>
              <a:ea typeface="+mn-ea"/>
              <a:cs typeface="+mn-cs"/>
            </a:rPr>
            <a:t>Develop draft RWMS</a:t>
          </a:r>
        </a:p>
      </dgm:t>
    </dgm:pt>
    <dgm:pt modelId="{CC9D3C6B-4F52-48AF-9AF0-9B6E763D22A0}" type="parTrans" cxnId="{ABB99CC9-C719-4343-A9B4-DC7EC124654A}">
      <dgm:prSet/>
      <dgm:spPr/>
      <dgm:t>
        <a:bodyPr/>
        <a:lstStyle/>
        <a:p>
          <a:endParaRPr lang="en-US"/>
        </a:p>
      </dgm:t>
    </dgm:pt>
    <dgm:pt modelId="{2545D37E-C36E-442A-980C-DEF12DFBA20F}" type="sibTrans" cxnId="{ABB99CC9-C719-4343-A9B4-DC7EC124654A}">
      <dgm:prSet/>
      <dgm:spPr/>
      <dgm:t>
        <a:bodyPr/>
        <a:lstStyle/>
        <a:p>
          <a:endParaRPr lang="en-US"/>
        </a:p>
      </dgm:t>
    </dgm:pt>
    <dgm:pt modelId="{26BC751F-3317-48EF-981C-D364F78AD3BF}">
      <dgm:prSet phldrT="[Text]"/>
      <dgm:spPr>
        <a:xfrm>
          <a:off x="3822451" y="82178"/>
          <a:ext cx="1249831" cy="559543"/>
        </a:xfrm>
      </dgm:spPr>
      <dgm:t>
        <a:bodyPr/>
        <a:lstStyle/>
        <a:p>
          <a:r>
            <a:rPr lang="en-AU">
              <a:latin typeface="Calibri"/>
              <a:ea typeface="+mn-ea"/>
              <a:cs typeface="+mn-cs"/>
            </a:rPr>
            <a:t>Operational audit</a:t>
          </a:r>
        </a:p>
      </dgm:t>
    </dgm:pt>
    <dgm:pt modelId="{30AE25FD-0FF9-427D-A468-4E2D6A8D853E}" type="parTrans" cxnId="{9BABDB85-A4BC-43B2-93AA-0A31592D5309}">
      <dgm:prSet/>
      <dgm:spPr/>
      <dgm:t>
        <a:bodyPr/>
        <a:lstStyle/>
        <a:p>
          <a:endParaRPr lang="en-US"/>
        </a:p>
      </dgm:t>
    </dgm:pt>
    <dgm:pt modelId="{719C9400-9FB5-409B-80C7-CFB0A3B72ACC}" type="sibTrans" cxnId="{9BABDB85-A4BC-43B2-93AA-0A31592D5309}">
      <dgm:prSet/>
      <dgm:spPr/>
      <dgm:t>
        <a:bodyPr/>
        <a:lstStyle/>
        <a:p>
          <a:endParaRPr lang="en-US"/>
        </a:p>
      </dgm:t>
    </dgm:pt>
    <dgm:pt modelId="{D3A43107-4950-41FD-8A9F-48D773C2F879}">
      <dgm:prSet phldrT="[Text]"/>
      <dgm:spPr>
        <a:xfrm>
          <a:off x="4777587" y="82178"/>
          <a:ext cx="1249831" cy="559543"/>
        </a:xfrm>
      </dgm:spPr>
      <dgm:t>
        <a:bodyPr/>
        <a:lstStyle/>
        <a:p>
          <a:r>
            <a:rPr lang="en-AU">
              <a:latin typeface="Calibri"/>
              <a:ea typeface="+mn-ea"/>
              <a:cs typeface="+mn-cs"/>
            </a:rPr>
            <a:t>s60 approval</a:t>
          </a:r>
        </a:p>
      </dgm:t>
    </dgm:pt>
    <dgm:pt modelId="{3D3DE482-33D6-44BE-A48C-E777161DC29F}" type="parTrans" cxnId="{A4991563-D56B-4B49-A7DB-21DD306FA87E}">
      <dgm:prSet/>
      <dgm:spPr/>
      <dgm:t>
        <a:bodyPr/>
        <a:lstStyle/>
        <a:p>
          <a:endParaRPr lang="en-US"/>
        </a:p>
      </dgm:t>
    </dgm:pt>
    <dgm:pt modelId="{090ABB23-5B83-4EEE-9ED5-13349190F241}" type="sibTrans" cxnId="{A4991563-D56B-4B49-A7DB-21DD306FA87E}">
      <dgm:prSet/>
      <dgm:spPr/>
      <dgm:t>
        <a:bodyPr/>
        <a:lstStyle/>
        <a:p>
          <a:endParaRPr lang="en-US"/>
        </a:p>
      </dgm:t>
    </dgm:pt>
    <dgm:pt modelId="{CBFDF17A-93E9-4093-8240-2E6FD19BF5B6}" type="pres">
      <dgm:prSet presAssocID="{225396B9-5EB7-4490-8CF5-AC2FDF90E60A}" presName="Name0" presStyleCnt="0">
        <dgm:presLayoutVars>
          <dgm:dir/>
          <dgm:animLvl val="lvl"/>
          <dgm:resizeHandles val="exact"/>
        </dgm:presLayoutVars>
      </dgm:prSet>
      <dgm:spPr/>
    </dgm:pt>
    <dgm:pt modelId="{4E97D143-E46E-4729-B05B-72355C351B17}" type="pres">
      <dgm:prSet presAssocID="{D6EEF2FE-F6ED-4B62-B8DF-F1F7AE326A32}" presName="parTxOnly" presStyleLbl="node1" presStyleIdx="0" presStyleCnt="6" custScaleX="42411" custScaleY="47468">
        <dgm:presLayoutVars>
          <dgm:chMax val="0"/>
          <dgm:chPref val="0"/>
          <dgm:bulletEnabled val="1"/>
        </dgm:presLayoutVars>
      </dgm:prSet>
      <dgm:spPr>
        <a:prstGeom prst="chevron">
          <a:avLst/>
        </a:prstGeom>
      </dgm:spPr>
      <dgm:t>
        <a:bodyPr/>
        <a:lstStyle/>
        <a:p>
          <a:endParaRPr lang="en-US"/>
        </a:p>
      </dgm:t>
    </dgm:pt>
    <dgm:pt modelId="{DE158328-CFFC-4AA3-983C-9F1407A15CB7}" type="pres">
      <dgm:prSet presAssocID="{85C2BBE5-F599-4BBA-A73B-92D73BA2C740}" presName="parTxOnlySpace" presStyleCnt="0"/>
      <dgm:spPr/>
    </dgm:pt>
    <dgm:pt modelId="{A33BA2B4-E868-4FFA-8A11-C2593C1653EC}" type="pres">
      <dgm:prSet presAssocID="{7BA277C9-F425-4541-BD3F-B8F38A8ACC09}" presName="parTxOnly" presStyleLbl="node1" presStyleIdx="1" presStyleCnt="6" custScaleX="42411" custScaleY="47468">
        <dgm:presLayoutVars>
          <dgm:chMax val="0"/>
          <dgm:chPref val="0"/>
          <dgm:bulletEnabled val="1"/>
        </dgm:presLayoutVars>
      </dgm:prSet>
      <dgm:spPr>
        <a:prstGeom prst="chevron">
          <a:avLst/>
        </a:prstGeom>
      </dgm:spPr>
      <dgm:t>
        <a:bodyPr/>
        <a:lstStyle/>
        <a:p>
          <a:endParaRPr lang="en-US"/>
        </a:p>
      </dgm:t>
    </dgm:pt>
    <dgm:pt modelId="{D0D39C3C-9993-4815-BA92-FC480AA41965}" type="pres">
      <dgm:prSet presAssocID="{29D1521A-5024-4572-B827-DB205EDF2947}" presName="parTxOnlySpace" presStyleCnt="0"/>
      <dgm:spPr/>
    </dgm:pt>
    <dgm:pt modelId="{92E95669-77AA-420A-AE74-6EA08D988EE5}" type="pres">
      <dgm:prSet presAssocID="{E5614B82-68D6-4907-B1CE-9680A20791F5}" presName="parTxOnly" presStyleLbl="node1" presStyleIdx="2" presStyleCnt="6" custScaleX="42411" custScaleY="47468">
        <dgm:presLayoutVars>
          <dgm:chMax val="0"/>
          <dgm:chPref val="0"/>
          <dgm:bulletEnabled val="1"/>
        </dgm:presLayoutVars>
      </dgm:prSet>
      <dgm:spPr>
        <a:prstGeom prst="chevron">
          <a:avLst/>
        </a:prstGeom>
      </dgm:spPr>
      <dgm:t>
        <a:bodyPr/>
        <a:lstStyle/>
        <a:p>
          <a:endParaRPr lang="en-US"/>
        </a:p>
      </dgm:t>
    </dgm:pt>
    <dgm:pt modelId="{524463A2-556B-41C4-9EED-EB666B25D2F4}" type="pres">
      <dgm:prSet presAssocID="{6BA75C94-AD13-4B9F-9A23-DE9D375DC708}" presName="parTxOnlySpace" presStyleCnt="0"/>
      <dgm:spPr/>
    </dgm:pt>
    <dgm:pt modelId="{78DFBC03-88BF-476C-8103-A8D6AEA5F748}" type="pres">
      <dgm:prSet presAssocID="{E1CEE3B6-ABCC-4D46-ACB2-936860632092}" presName="parTxOnly" presStyleLbl="node1" presStyleIdx="3" presStyleCnt="6" custScaleX="42411" custScaleY="47468">
        <dgm:presLayoutVars>
          <dgm:chMax val="0"/>
          <dgm:chPref val="0"/>
          <dgm:bulletEnabled val="1"/>
        </dgm:presLayoutVars>
      </dgm:prSet>
      <dgm:spPr>
        <a:prstGeom prst="chevron">
          <a:avLst/>
        </a:prstGeom>
      </dgm:spPr>
      <dgm:t>
        <a:bodyPr/>
        <a:lstStyle/>
        <a:p>
          <a:endParaRPr lang="en-US"/>
        </a:p>
      </dgm:t>
    </dgm:pt>
    <dgm:pt modelId="{E36E931C-641D-46CF-894B-BB0D36887968}" type="pres">
      <dgm:prSet presAssocID="{2545D37E-C36E-442A-980C-DEF12DFBA20F}" presName="parTxOnlySpace" presStyleCnt="0"/>
      <dgm:spPr/>
    </dgm:pt>
    <dgm:pt modelId="{1B04B81C-45F3-4ECD-97CB-B5190BD8EA66}" type="pres">
      <dgm:prSet presAssocID="{26BC751F-3317-48EF-981C-D364F78AD3BF}" presName="parTxOnly" presStyleLbl="node1" presStyleIdx="4" presStyleCnt="6" custScaleX="42411" custScaleY="47468">
        <dgm:presLayoutVars>
          <dgm:chMax val="0"/>
          <dgm:chPref val="0"/>
          <dgm:bulletEnabled val="1"/>
        </dgm:presLayoutVars>
      </dgm:prSet>
      <dgm:spPr>
        <a:prstGeom prst="chevron">
          <a:avLst/>
        </a:prstGeom>
      </dgm:spPr>
      <dgm:t>
        <a:bodyPr/>
        <a:lstStyle/>
        <a:p>
          <a:endParaRPr lang="en-US"/>
        </a:p>
      </dgm:t>
    </dgm:pt>
    <dgm:pt modelId="{D3C5EEC0-B3BA-4619-BD5C-9BB5E948CFCC}" type="pres">
      <dgm:prSet presAssocID="{719C9400-9FB5-409B-80C7-CFB0A3B72ACC}" presName="parTxOnlySpace" presStyleCnt="0"/>
      <dgm:spPr/>
    </dgm:pt>
    <dgm:pt modelId="{E159091E-E714-40EF-A8B6-2F2463DFC515}" type="pres">
      <dgm:prSet presAssocID="{D3A43107-4950-41FD-8A9F-48D773C2F879}" presName="parTxOnly" presStyleLbl="node1" presStyleIdx="5" presStyleCnt="6" custScaleX="42411" custScaleY="47468">
        <dgm:presLayoutVars>
          <dgm:chMax val="0"/>
          <dgm:chPref val="0"/>
          <dgm:bulletEnabled val="1"/>
        </dgm:presLayoutVars>
      </dgm:prSet>
      <dgm:spPr>
        <a:prstGeom prst="chevron">
          <a:avLst/>
        </a:prstGeom>
      </dgm:spPr>
      <dgm:t>
        <a:bodyPr/>
        <a:lstStyle/>
        <a:p>
          <a:endParaRPr lang="en-US"/>
        </a:p>
      </dgm:t>
    </dgm:pt>
  </dgm:ptLst>
  <dgm:cxnLst>
    <dgm:cxn modelId="{A4991563-D56B-4B49-A7DB-21DD306FA87E}" srcId="{225396B9-5EB7-4490-8CF5-AC2FDF90E60A}" destId="{D3A43107-4950-41FD-8A9F-48D773C2F879}" srcOrd="5" destOrd="0" parTransId="{3D3DE482-33D6-44BE-A48C-E777161DC29F}" sibTransId="{090ABB23-5B83-4EEE-9ED5-13349190F241}"/>
    <dgm:cxn modelId="{04ABB188-019A-443C-8308-A676C7C96FF7}" type="presOf" srcId="{D6EEF2FE-F6ED-4B62-B8DF-F1F7AE326A32}" destId="{4E97D143-E46E-4729-B05B-72355C351B17}" srcOrd="0" destOrd="0" presId="urn:microsoft.com/office/officeart/2005/8/layout/chevron1"/>
    <dgm:cxn modelId="{112B8218-D30F-4F3E-BE82-8C8CCD0E96DD}" type="presOf" srcId="{225396B9-5EB7-4490-8CF5-AC2FDF90E60A}" destId="{CBFDF17A-93E9-4093-8240-2E6FD19BF5B6}" srcOrd="0" destOrd="0" presId="urn:microsoft.com/office/officeart/2005/8/layout/chevron1"/>
    <dgm:cxn modelId="{C2BB1792-FCED-4F79-AEAB-927CA705A27A}" type="presOf" srcId="{7BA277C9-F425-4541-BD3F-B8F38A8ACC09}" destId="{A33BA2B4-E868-4FFA-8A11-C2593C1653EC}" srcOrd="0" destOrd="0" presId="urn:microsoft.com/office/officeart/2005/8/layout/chevron1"/>
    <dgm:cxn modelId="{195952FC-F365-483C-84AC-C60DEFC11EFB}" type="presOf" srcId="{E5614B82-68D6-4907-B1CE-9680A20791F5}" destId="{92E95669-77AA-420A-AE74-6EA08D988EE5}" srcOrd="0" destOrd="0" presId="urn:microsoft.com/office/officeart/2005/8/layout/chevron1"/>
    <dgm:cxn modelId="{AAF5A2DB-0E54-4474-ACCA-7379096580E0}" srcId="{225396B9-5EB7-4490-8CF5-AC2FDF90E60A}" destId="{7BA277C9-F425-4541-BD3F-B8F38A8ACC09}" srcOrd="1" destOrd="0" parTransId="{E75AEEAB-75D1-48C3-A456-5FB3CC7C549E}" sibTransId="{29D1521A-5024-4572-B827-DB205EDF2947}"/>
    <dgm:cxn modelId="{EACA5D4F-0EF3-40A7-8367-C1CD6E5A9F1D}" type="presOf" srcId="{E1CEE3B6-ABCC-4D46-ACB2-936860632092}" destId="{78DFBC03-88BF-476C-8103-A8D6AEA5F748}" srcOrd="0" destOrd="0" presId="urn:microsoft.com/office/officeart/2005/8/layout/chevron1"/>
    <dgm:cxn modelId="{C89C426E-E61F-4459-981C-4DCD45FD8E65}" srcId="{225396B9-5EB7-4490-8CF5-AC2FDF90E60A}" destId="{E5614B82-68D6-4907-B1CE-9680A20791F5}" srcOrd="2" destOrd="0" parTransId="{91B1BF0A-77C0-4184-BB6A-DAC7B4EA230E}" sibTransId="{6BA75C94-AD13-4B9F-9A23-DE9D375DC708}"/>
    <dgm:cxn modelId="{ABB99CC9-C719-4343-A9B4-DC7EC124654A}" srcId="{225396B9-5EB7-4490-8CF5-AC2FDF90E60A}" destId="{E1CEE3B6-ABCC-4D46-ACB2-936860632092}" srcOrd="3" destOrd="0" parTransId="{CC9D3C6B-4F52-48AF-9AF0-9B6E763D22A0}" sibTransId="{2545D37E-C36E-442A-980C-DEF12DFBA20F}"/>
    <dgm:cxn modelId="{882BBDAE-9853-400B-B851-DFC1D528FE3C}" type="presOf" srcId="{26BC751F-3317-48EF-981C-D364F78AD3BF}" destId="{1B04B81C-45F3-4ECD-97CB-B5190BD8EA66}" srcOrd="0" destOrd="0" presId="urn:microsoft.com/office/officeart/2005/8/layout/chevron1"/>
    <dgm:cxn modelId="{9BABDB85-A4BC-43B2-93AA-0A31592D5309}" srcId="{225396B9-5EB7-4490-8CF5-AC2FDF90E60A}" destId="{26BC751F-3317-48EF-981C-D364F78AD3BF}" srcOrd="4" destOrd="0" parTransId="{30AE25FD-0FF9-427D-A468-4E2D6A8D853E}" sibTransId="{719C9400-9FB5-409B-80C7-CFB0A3B72ACC}"/>
    <dgm:cxn modelId="{29516E5E-56B4-4A4F-91FB-97A22C3F6996}" type="presOf" srcId="{D3A43107-4950-41FD-8A9F-48D773C2F879}" destId="{E159091E-E714-40EF-A8B6-2F2463DFC515}" srcOrd="0" destOrd="0" presId="urn:microsoft.com/office/officeart/2005/8/layout/chevron1"/>
    <dgm:cxn modelId="{EDEE1DE3-7C40-4B74-B147-094BCF5894F6}" srcId="{225396B9-5EB7-4490-8CF5-AC2FDF90E60A}" destId="{D6EEF2FE-F6ED-4B62-B8DF-F1F7AE326A32}" srcOrd="0" destOrd="0" parTransId="{5E1939CF-8E0A-455D-8354-E2EBF401CACA}" sibTransId="{85C2BBE5-F599-4BBA-A73B-92D73BA2C740}"/>
    <dgm:cxn modelId="{296161CE-0051-44B4-873E-2587A444D6CF}" type="presParOf" srcId="{CBFDF17A-93E9-4093-8240-2E6FD19BF5B6}" destId="{4E97D143-E46E-4729-B05B-72355C351B17}" srcOrd="0" destOrd="0" presId="urn:microsoft.com/office/officeart/2005/8/layout/chevron1"/>
    <dgm:cxn modelId="{774F89E9-958B-43C0-A7C3-C6EC0E42C873}" type="presParOf" srcId="{CBFDF17A-93E9-4093-8240-2E6FD19BF5B6}" destId="{DE158328-CFFC-4AA3-983C-9F1407A15CB7}" srcOrd="1" destOrd="0" presId="urn:microsoft.com/office/officeart/2005/8/layout/chevron1"/>
    <dgm:cxn modelId="{3F295DA2-C1DB-482E-BB0B-268990FF433E}" type="presParOf" srcId="{CBFDF17A-93E9-4093-8240-2E6FD19BF5B6}" destId="{A33BA2B4-E868-4FFA-8A11-C2593C1653EC}" srcOrd="2" destOrd="0" presId="urn:microsoft.com/office/officeart/2005/8/layout/chevron1"/>
    <dgm:cxn modelId="{8ED03B0B-7C86-4229-9957-525C647D2397}" type="presParOf" srcId="{CBFDF17A-93E9-4093-8240-2E6FD19BF5B6}" destId="{D0D39C3C-9993-4815-BA92-FC480AA41965}" srcOrd="3" destOrd="0" presId="urn:microsoft.com/office/officeart/2005/8/layout/chevron1"/>
    <dgm:cxn modelId="{15B66D18-CA81-4406-A329-1E4EF375F7CF}" type="presParOf" srcId="{CBFDF17A-93E9-4093-8240-2E6FD19BF5B6}" destId="{92E95669-77AA-420A-AE74-6EA08D988EE5}" srcOrd="4" destOrd="0" presId="urn:microsoft.com/office/officeart/2005/8/layout/chevron1"/>
    <dgm:cxn modelId="{C101A844-3411-4AE7-B075-A7EDA81C28D1}" type="presParOf" srcId="{CBFDF17A-93E9-4093-8240-2E6FD19BF5B6}" destId="{524463A2-556B-41C4-9EED-EB666B25D2F4}" srcOrd="5" destOrd="0" presId="urn:microsoft.com/office/officeart/2005/8/layout/chevron1"/>
    <dgm:cxn modelId="{03D20873-E929-4C59-BA0E-F36F57B7519B}" type="presParOf" srcId="{CBFDF17A-93E9-4093-8240-2E6FD19BF5B6}" destId="{78DFBC03-88BF-476C-8103-A8D6AEA5F748}" srcOrd="6" destOrd="0" presId="urn:microsoft.com/office/officeart/2005/8/layout/chevron1"/>
    <dgm:cxn modelId="{6C62433A-7066-4318-A072-4F094AE53AC1}" type="presParOf" srcId="{CBFDF17A-93E9-4093-8240-2E6FD19BF5B6}" destId="{E36E931C-641D-46CF-894B-BB0D36887968}" srcOrd="7" destOrd="0" presId="urn:microsoft.com/office/officeart/2005/8/layout/chevron1"/>
    <dgm:cxn modelId="{12FB6862-494C-41DE-81C7-14B97E1D1D28}" type="presParOf" srcId="{CBFDF17A-93E9-4093-8240-2E6FD19BF5B6}" destId="{1B04B81C-45F3-4ECD-97CB-B5190BD8EA66}" srcOrd="8" destOrd="0" presId="urn:microsoft.com/office/officeart/2005/8/layout/chevron1"/>
    <dgm:cxn modelId="{5F031A29-2124-48A0-A492-1369E4F04905}" type="presParOf" srcId="{CBFDF17A-93E9-4093-8240-2E6FD19BF5B6}" destId="{D3C5EEC0-B3BA-4619-BD5C-9BB5E948CFCC}" srcOrd="9" destOrd="0" presId="urn:microsoft.com/office/officeart/2005/8/layout/chevron1"/>
    <dgm:cxn modelId="{498ED524-7394-483F-8BDD-73C18ED769FD}" type="presParOf" srcId="{CBFDF17A-93E9-4093-8240-2E6FD19BF5B6}" destId="{E159091E-E714-40EF-A8B6-2F2463DFC515}" srcOrd="10" destOrd="0" presId="urn:microsoft.com/office/officeart/2005/8/layout/chevron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371CC9D-36D1-4B76-AF71-E7CA092194B3}" type="doc">
      <dgm:prSet loTypeId="urn:microsoft.com/office/officeart/2005/8/layout/process3" loCatId="process" qsTypeId="urn:microsoft.com/office/officeart/2005/8/quickstyle/simple1#5" qsCatId="simple" csTypeId="urn:microsoft.com/office/officeart/2005/8/colors/colorful3" csCatId="colorful" phldr="1"/>
      <dgm:spPr/>
      <dgm:t>
        <a:bodyPr/>
        <a:lstStyle/>
        <a:p>
          <a:endParaRPr lang="en-AU"/>
        </a:p>
      </dgm:t>
    </dgm:pt>
    <dgm:pt modelId="{A01C5A96-B990-45E8-BE3D-C2998403C7CC}">
      <dgm:prSet phldrT="[Text]" custT="1"/>
      <dgm:spPr/>
      <dgm:t>
        <a:bodyPr/>
        <a:lstStyle/>
        <a:p>
          <a:r>
            <a:rPr lang="en-AU" sz="1000"/>
            <a:t>Source</a:t>
          </a:r>
        </a:p>
      </dgm:t>
    </dgm:pt>
    <dgm:pt modelId="{13BEB835-CA5F-46BA-B031-142A54DB1E7A}" type="parTrans" cxnId="{9F9D6A24-E552-4168-8F6B-D06D3C90C876}">
      <dgm:prSet/>
      <dgm:spPr/>
      <dgm:t>
        <a:bodyPr/>
        <a:lstStyle/>
        <a:p>
          <a:endParaRPr lang="en-AU" sz="1000"/>
        </a:p>
      </dgm:t>
    </dgm:pt>
    <dgm:pt modelId="{048F70F0-871E-4EAC-8EA6-1B1B5F6DCC2C}" type="sibTrans" cxnId="{9F9D6A24-E552-4168-8F6B-D06D3C90C876}">
      <dgm:prSet custT="1"/>
      <dgm:spPr/>
      <dgm:t>
        <a:bodyPr/>
        <a:lstStyle/>
        <a:p>
          <a:endParaRPr lang="en-AU" sz="1000"/>
        </a:p>
      </dgm:t>
    </dgm:pt>
    <dgm:pt modelId="{B622387D-80E2-4AA1-B1D1-AC673C4C2F8A}">
      <dgm:prSet phldrT="[Text]" custT="1"/>
      <dgm:spPr/>
      <dgm:t>
        <a:bodyPr/>
        <a:lstStyle/>
        <a:p>
          <a:r>
            <a:rPr lang="en-AU" sz="1000"/>
            <a:t>Domestic</a:t>
          </a:r>
        </a:p>
      </dgm:t>
    </dgm:pt>
    <dgm:pt modelId="{AB2A36B3-4483-4467-B813-23445BFBBDCC}" type="parTrans" cxnId="{147FF035-E1DB-4797-AFD9-D8683DD5BC64}">
      <dgm:prSet/>
      <dgm:spPr/>
      <dgm:t>
        <a:bodyPr/>
        <a:lstStyle/>
        <a:p>
          <a:endParaRPr lang="en-AU" sz="1000"/>
        </a:p>
      </dgm:t>
    </dgm:pt>
    <dgm:pt modelId="{0E23BE35-31B5-4193-A8E9-E288BF2248D4}" type="sibTrans" cxnId="{147FF035-E1DB-4797-AFD9-D8683DD5BC64}">
      <dgm:prSet/>
      <dgm:spPr/>
      <dgm:t>
        <a:bodyPr/>
        <a:lstStyle/>
        <a:p>
          <a:endParaRPr lang="en-AU" sz="1000"/>
        </a:p>
      </dgm:t>
    </dgm:pt>
    <dgm:pt modelId="{09B79B6E-12D1-4D70-978B-56B368CF0D9D}">
      <dgm:prSet phldrT="[Text]" custT="1"/>
      <dgm:spPr/>
      <dgm:t>
        <a:bodyPr/>
        <a:lstStyle/>
        <a:p>
          <a:r>
            <a:rPr lang="en-AU" sz="1000"/>
            <a:t>Treatment</a:t>
          </a:r>
        </a:p>
      </dgm:t>
    </dgm:pt>
    <dgm:pt modelId="{F53CA5CC-3DC9-4E88-B065-8F3B6BDCA40D}" type="parTrans" cxnId="{D83899D4-2EBB-4FBF-85E4-911FB99BF491}">
      <dgm:prSet/>
      <dgm:spPr/>
      <dgm:t>
        <a:bodyPr/>
        <a:lstStyle/>
        <a:p>
          <a:endParaRPr lang="en-AU" sz="1000"/>
        </a:p>
      </dgm:t>
    </dgm:pt>
    <dgm:pt modelId="{350F0C4C-A1B7-4798-88C8-22555955C0AE}" type="sibTrans" cxnId="{D83899D4-2EBB-4FBF-85E4-911FB99BF491}">
      <dgm:prSet custT="1"/>
      <dgm:spPr/>
      <dgm:t>
        <a:bodyPr/>
        <a:lstStyle/>
        <a:p>
          <a:endParaRPr lang="en-AU" sz="1000"/>
        </a:p>
      </dgm:t>
    </dgm:pt>
    <dgm:pt modelId="{4F685C43-22B9-4E36-B806-291380F3047D}">
      <dgm:prSet phldrT="[Text]" custT="1"/>
      <dgm:spPr/>
      <dgm:t>
        <a:bodyPr/>
        <a:lstStyle/>
        <a:p>
          <a:r>
            <a:rPr lang="en-AU" sz="1000"/>
            <a:t>Process units</a:t>
          </a:r>
        </a:p>
      </dgm:t>
    </dgm:pt>
    <dgm:pt modelId="{3B7B2229-3E05-42A9-B0E0-C914032A01F3}" type="parTrans" cxnId="{3AC54BDB-5BB1-432C-972D-8870C6772CAE}">
      <dgm:prSet/>
      <dgm:spPr/>
      <dgm:t>
        <a:bodyPr/>
        <a:lstStyle/>
        <a:p>
          <a:endParaRPr lang="en-AU" sz="1000"/>
        </a:p>
      </dgm:t>
    </dgm:pt>
    <dgm:pt modelId="{7D7A52EA-BE80-4332-B36F-D1DF397B5195}" type="sibTrans" cxnId="{3AC54BDB-5BB1-432C-972D-8870C6772CAE}">
      <dgm:prSet/>
      <dgm:spPr/>
      <dgm:t>
        <a:bodyPr/>
        <a:lstStyle/>
        <a:p>
          <a:endParaRPr lang="en-AU" sz="1000"/>
        </a:p>
      </dgm:t>
    </dgm:pt>
    <dgm:pt modelId="{D05941C8-6A44-438D-A9A1-1D34F42BFDF5}">
      <dgm:prSet phldrT="[Text]" custT="1"/>
      <dgm:spPr/>
      <dgm:t>
        <a:bodyPr/>
        <a:lstStyle/>
        <a:p>
          <a:r>
            <a:rPr lang="en-AU" sz="1000"/>
            <a:t>End Use</a:t>
          </a:r>
        </a:p>
      </dgm:t>
    </dgm:pt>
    <dgm:pt modelId="{2A381C1C-16B8-40F7-BF89-95FF7AAD18D7}" type="parTrans" cxnId="{1A00D191-51D1-488B-9EED-CED81E98A41B}">
      <dgm:prSet/>
      <dgm:spPr/>
      <dgm:t>
        <a:bodyPr/>
        <a:lstStyle/>
        <a:p>
          <a:endParaRPr lang="en-AU" sz="1000"/>
        </a:p>
      </dgm:t>
    </dgm:pt>
    <dgm:pt modelId="{57D5BA25-2F05-4DBB-98B0-20B68AFBDE32}" type="sibTrans" cxnId="{1A00D191-51D1-488B-9EED-CED81E98A41B}">
      <dgm:prSet/>
      <dgm:spPr/>
      <dgm:t>
        <a:bodyPr/>
        <a:lstStyle/>
        <a:p>
          <a:endParaRPr lang="en-AU" sz="1000"/>
        </a:p>
      </dgm:t>
    </dgm:pt>
    <dgm:pt modelId="{BA7221BB-D238-4A65-BF7A-0515464B37D0}">
      <dgm:prSet phldrT="[Text]" custT="1"/>
      <dgm:spPr/>
      <dgm:t>
        <a:bodyPr/>
        <a:lstStyle/>
        <a:p>
          <a:r>
            <a:rPr lang="en-AU" sz="1000"/>
            <a:t>Achievable end use controls</a:t>
          </a:r>
        </a:p>
      </dgm:t>
    </dgm:pt>
    <dgm:pt modelId="{B5CE582A-47B9-483E-BB04-9C070877D7C1}" type="parTrans" cxnId="{CF7CA84A-C584-47D7-82CF-88BB35F14824}">
      <dgm:prSet/>
      <dgm:spPr/>
      <dgm:t>
        <a:bodyPr/>
        <a:lstStyle/>
        <a:p>
          <a:endParaRPr lang="en-AU" sz="1000"/>
        </a:p>
      </dgm:t>
    </dgm:pt>
    <dgm:pt modelId="{D6E46684-CD3F-4991-81D0-6C84FB694B08}" type="sibTrans" cxnId="{CF7CA84A-C584-47D7-82CF-88BB35F14824}">
      <dgm:prSet/>
      <dgm:spPr/>
      <dgm:t>
        <a:bodyPr/>
        <a:lstStyle/>
        <a:p>
          <a:endParaRPr lang="en-AU" sz="1000"/>
        </a:p>
      </dgm:t>
    </dgm:pt>
    <dgm:pt modelId="{CE101A49-A10F-4988-974C-CE8ACC4E5BAA}">
      <dgm:prSet phldrT="[Text]" custT="1"/>
      <dgm:spPr/>
      <dgm:t>
        <a:bodyPr/>
        <a:lstStyle/>
        <a:p>
          <a:r>
            <a:rPr lang="en-AU" sz="1000"/>
            <a:t>Industrial</a:t>
          </a:r>
        </a:p>
      </dgm:t>
    </dgm:pt>
    <dgm:pt modelId="{CF77A393-0A32-4024-A9F0-3123B592694A}" type="parTrans" cxnId="{FB36D493-3C73-4AFE-9050-77DC30E608F3}">
      <dgm:prSet/>
      <dgm:spPr/>
      <dgm:t>
        <a:bodyPr/>
        <a:lstStyle/>
        <a:p>
          <a:endParaRPr lang="en-AU" sz="1000"/>
        </a:p>
      </dgm:t>
    </dgm:pt>
    <dgm:pt modelId="{D9DEDFF5-A989-4F96-9FF3-6597913F3580}" type="sibTrans" cxnId="{FB36D493-3C73-4AFE-9050-77DC30E608F3}">
      <dgm:prSet/>
      <dgm:spPr/>
      <dgm:t>
        <a:bodyPr/>
        <a:lstStyle/>
        <a:p>
          <a:endParaRPr lang="en-AU" sz="1000"/>
        </a:p>
      </dgm:t>
    </dgm:pt>
    <dgm:pt modelId="{0413030B-53F1-435C-AD71-A3B120616D0F}">
      <dgm:prSet phldrT="[Text]" custT="1"/>
      <dgm:spPr/>
      <dgm:t>
        <a:bodyPr/>
        <a:lstStyle/>
        <a:p>
          <a:r>
            <a:rPr lang="en-AU" sz="1000"/>
            <a:t>Unusual hazards</a:t>
          </a:r>
        </a:p>
      </dgm:t>
    </dgm:pt>
    <dgm:pt modelId="{6EE45A3D-6475-4291-8B2E-EC43A45D765E}" type="parTrans" cxnId="{BE4AAC20-8928-480D-BF8C-06F04E2F70FD}">
      <dgm:prSet/>
      <dgm:spPr/>
      <dgm:t>
        <a:bodyPr/>
        <a:lstStyle/>
        <a:p>
          <a:endParaRPr lang="en-AU" sz="1000"/>
        </a:p>
      </dgm:t>
    </dgm:pt>
    <dgm:pt modelId="{63DD1528-36A5-46D1-A75D-4642C90C77D9}" type="sibTrans" cxnId="{BE4AAC20-8928-480D-BF8C-06F04E2F70FD}">
      <dgm:prSet/>
      <dgm:spPr/>
      <dgm:t>
        <a:bodyPr/>
        <a:lstStyle/>
        <a:p>
          <a:endParaRPr lang="en-AU" sz="1000"/>
        </a:p>
      </dgm:t>
    </dgm:pt>
    <dgm:pt modelId="{59AD294C-61AA-4163-87BD-FCDB8BA692C9}">
      <dgm:prSet phldrT="[Text]" custT="1"/>
      <dgm:spPr/>
      <dgm:t>
        <a:bodyPr/>
        <a:lstStyle/>
        <a:p>
          <a:r>
            <a:rPr lang="en-AU" sz="1000"/>
            <a:t>Exposure volumes and frequency</a:t>
          </a:r>
        </a:p>
      </dgm:t>
    </dgm:pt>
    <dgm:pt modelId="{D0DEF9FE-0FC1-46C6-9868-C53D2FBBAA09}" type="parTrans" cxnId="{2339C4B5-D648-4C80-8313-99E50B2E1D3F}">
      <dgm:prSet/>
      <dgm:spPr/>
      <dgm:t>
        <a:bodyPr/>
        <a:lstStyle/>
        <a:p>
          <a:endParaRPr lang="en-AU" sz="1000"/>
        </a:p>
      </dgm:t>
    </dgm:pt>
    <dgm:pt modelId="{6285ED38-3309-4774-B152-3D96E1632F86}" type="sibTrans" cxnId="{2339C4B5-D648-4C80-8313-99E50B2E1D3F}">
      <dgm:prSet/>
      <dgm:spPr/>
      <dgm:t>
        <a:bodyPr/>
        <a:lstStyle/>
        <a:p>
          <a:endParaRPr lang="en-AU" sz="1000"/>
        </a:p>
      </dgm:t>
    </dgm:pt>
    <dgm:pt modelId="{9C3C020C-5DC1-47F0-ACE7-5FB827F6EF50}">
      <dgm:prSet phldrT="[Text]" custT="1"/>
      <dgm:spPr/>
      <dgm:t>
        <a:bodyPr/>
        <a:lstStyle/>
        <a:p>
          <a:r>
            <a:rPr lang="en-AU" sz="1000"/>
            <a:t>Required volumne</a:t>
          </a:r>
        </a:p>
      </dgm:t>
    </dgm:pt>
    <dgm:pt modelId="{6BE8F69D-B031-4D12-BD48-31FCA453E418}" type="parTrans" cxnId="{8A5D1F5B-6736-4442-B6E3-4BB62661021C}">
      <dgm:prSet/>
      <dgm:spPr/>
      <dgm:t>
        <a:bodyPr/>
        <a:lstStyle/>
        <a:p>
          <a:endParaRPr lang="en-AU" sz="1000"/>
        </a:p>
      </dgm:t>
    </dgm:pt>
    <dgm:pt modelId="{A19F707A-FF4C-479E-90E4-32772E23AC3E}" type="sibTrans" cxnId="{8A5D1F5B-6736-4442-B6E3-4BB62661021C}">
      <dgm:prSet/>
      <dgm:spPr/>
      <dgm:t>
        <a:bodyPr/>
        <a:lstStyle/>
        <a:p>
          <a:endParaRPr lang="en-AU" sz="1000"/>
        </a:p>
      </dgm:t>
    </dgm:pt>
    <dgm:pt modelId="{67813290-C2B6-4C5F-9405-4437E8C933F4}" type="pres">
      <dgm:prSet presAssocID="{2371CC9D-36D1-4B76-AF71-E7CA092194B3}" presName="linearFlow" presStyleCnt="0">
        <dgm:presLayoutVars>
          <dgm:dir/>
          <dgm:animLvl val="lvl"/>
          <dgm:resizeHandles val="exact"/>
        </dgm:presLayoutVars>
      </dgm:prSet>
      <dgm:spPr/>
      <dgm:t>
        <a:bodyPr/>
        <a:lstStyle/>
        <a:p>
          <a:endParaRPr lang="en-US"/>
        </a:p>
      </dgm:t>
    </dgm:pt>
    <dgm:pt modelId="{A6345151-ECA3-475B-A2D9-F1811F4A4152}" type="pres">
      <dgm:prSet presAssocID="{A01C5A96-B990-45E8-BE3D-C2998403C7CC}" presName="composite" presStyleCnt="0"/>
      <dgm:spPr/>
    </dgm:pt>
    <dgm:pt modelId="{FF32721C-1010-44E8-8547-6AC4662AFEED}" type="pres">
      <dgm:prSet presAssocID="{A01C5A96-B990-45E8-BE3D-C2998403C7CC}" presName="parTx" presStyleLbl="node1" presStyleIdx="0" presStyleCnt="3">
        <dgm:presLayoutVars>
          <dgm:chMax val="0"/>
          <dgm:chPref val="0"/>
          <dgm:bulletEnabled val="1"/>
        </dgm:presLayoutVars>
      </dgm:prSet>
      <dgm:spPr/>
      <dgm:t>
        <a:bodyPr/>
        <a:lstStyle/>
        <a:p>
          <a:endParaRPr lang="en-US"/>
        </a:p>
      </dgm:t>
    </dgm:pt>
    <dgm:pt modelId="{9819BDFF-2B87-4036-9680-3BB59F18C29F}" type="pres">
      <dgm:prSet presAssocID="{A01C5A96-B990-45E8-BE3D-C2998403C7CC}" presName="parSh" presStyleLbl="node1" presStyleIdx="0" presStyleCnt="3"/>
      <dgm:spPr/>
      <dgm:t>
        <a:bodyPr/>
        <a:lstStyle/>
        <a:p>
          <a:endParaRPr lang="en-US"/>
        </a:p>
      </dgm:t>
    </dgm:pt>
    <dgm:pt modelId="{3AFDDA51-DCA1-4D49-B969-B862C958817D}" type="pres">
      <dgm:prSet presAssocID="{A01C5A96-B990-45E8-BE3D-C2998403C7CC}" presName="desTx" presStyleLbl="fgAcc1" presStyleIdx="0" presStyleCnt="3">
        <dgm:presLayoutVars>
          <dgm:bulletEnabled val="1"/>
        </dgm:presLayoutVars>
      </dgm:prSet>
      <dgm:spPr/>
      <dgm:t>
        <a:bodyPr/>
        <a:lstStyle/>
        <a:p>
          <a:endParaRPr lang="en-US"/>
        </a:p>
      </dgm:t>
    </dgm:pt>
    <dgm:pt modelId="{243C0AC7-8BCB-43AE-AA8D-5162C3B34BDC}" type="pres">
      <dgm:prSet presAssocID="{048F70F0-871E-4EAC-8EA6-1B1B5F6DCC2C}" presName="sibTrans" presStyleLbl="sibTrans2D1" presStyleIdx="0" presStyleCnt="2"/>
      <dgm:spPr/>
      <dgm:t>
        <a:bodyPr/>
        <a:lstStyle/>
        <a:p>
          <a:endParaRPr lang="en-US"/>
        </a:p>
      </dgm:t>
    </dgm:pt>
    <dgm:pt modelId="{5EA2C428-F829-4674-9C81-3661FE26B596}" type="pres">
      <dgm:prSet presAssocID="{048F70F0-871E-4EAC-8EA6-1B1B5F6DCC2C}" presName="connTx" presStyleLbl="sibTrans2D1" presStyleIdx="0" presStyleCnt="2"/>
      <dgm:spPr/>
      <dgm:t>
        <a:bodyPr/>
        <a:lstStyle/>
        <a:p>
          <a:endParaRPr lang="en-US"/>
        </a:p>
      </dgm:t>
    </dgm:pt>
    <dgm:pt modelId="{3A88B53B-AB58-43D9-ADD7-C8038BA326B4}" type="pres">
      <dgm:prSet presAssocID="{09B79B6E-12D1-4D70-978B-56B368CF0D9D}" presName="composite" presStyleCnt="0"/>
      <dgm:spPr/>
    </dgm:pt>
    <dgm:pt modelId="{E3313F35-4EB3-4AC2-A3EA-E36634FB706B}" type="pres">
      <dgm:prSet presAssocID="{09B79B6E-12D1-4D70-978B-56B368CF0D9D}" presName="parTx" presStyleLbl="node1" presStyleIdx="0" presStyleCnt="3">
        <dgm:presLayoutVars>
          <dgm:chMax val="0"/>
          <dgm:chPref val="0"/>
          <dgm:bulletEnabled val="1"/>
        </dgm:presLayoutVars>
      </dgm:prSet>
      <dgm:spPr/>
      <dgm:t>
        <a:bodyPr/>
        <a:lstStyle/>
        <a:p>
          <a:endParaRPr lang="en-US"/>
        </a:p>
      </dgm:t>
    </dgm:pt>
    <dgm:pt modelId="{C6F11924-0EB6-46DD-B02F-E339C0480912}" type="pres">
      <dgm:prSet presAssocID="{09B79B6E-12D1-4D70-978B-56B368CF0D9D}" presName="parSh" presStyleLbl="node1" presStyleIdx="1" presStyleCnt="3" custLinFactNeighborY="-2889"/>
      <dgm:spPr/>
      <dgm:t>
        <a:bodyPr/>
        <a:lstStyle/>
        <a:p>
          <a:endParaRPr lang="en-US"/>
        </a:p>
      </dgm:t>
    </dgm:pt>
    <dgm:pt modelId="{E3A0691D-A719-4D07-85C7-4108B485E7AA}" type="pres">
      <dgm:prSet presAssocID="{09B79B6E-12D1-4D70-978B-56B368CF0D9D}" presName="desTx" presStyleLbl="fgAcc1" presStyleIdx="1" presStyleCnt="3">
        <dgm:presLayoutVars>
          <dgm:bulletEnabled val="1"/>
        </dgm:presLayoutVars>
      </dgm:prSet>
      <dgm:spPr/>
      <dgm:t>
        <a:bodyPr/>
        <a:lstStyle/>
        <a:p>
          <a:endParaRPr lang="en-US"/>
        </a:p>
      </dgm:t>
    </dgm:pt>
    <dgm:pt modelId="{B054D207-C9BB-438C-BE2C-FD10E0E9A772}" type="pres">
      <dgm:prSet presAssocID="{350F0C4C-A1B7-4798-88C8-22555955C0AE}" presName="sibTrans" presStyleLbl="sibTrans2D1" presStyleIdx="1" presStyleCnt="2"/>
      <dgm:spPr/>
      <dgm:t>
        <a:bodyPr/>
        <a:lstStyle/>
        <a:p>
          <a:endParaRPr lang="en-US"/>
        </a:p>
      </dgm:t>
    </dgm:pt>
    <dgm:pt modelId="{5E1A3416-6783-4745-861D-BB8422950F57}" type="pres">
      <dgm:prSet presAssocID="{350F0C4C-A1B7-4798-88C8-22555955C0AE}" presName="connTx" presStyleLbl="sibTrans2D1" presStyleIdx="1" presStyleCnt="2"/>
      <dgm:spPr/>
      <dgm:t>
        <a:bodyPr/>
        <a:lstStyle/>
        <a:p>
          <a:endParaRPr lang="en-US"/>
        </a:p>
      </dgm:t>
    </dgm:pt>
    <dgm:pt modelId="{3A16EF40-F74E-4415-8F24-88B59D2B95A1}" type="pres">
      <dgm:prSet presAssocID="{D05941C8-6A44-438D-A9A1-1D34F42BFDF5}" presName="composite" presStyleCnt="0"/>
      <dgm:spPr/>
    </dgm:pt>
    <dgm:pt modelId="{7BDA1E95-7E94-43DF-A930-63A436DEBDB4}" type="pres">
      <dgm:prSet presAssocID="{D05941C8-6A44-438D-A9A1-1D34F42BFDF5}" presName="parTx" presStyleLbl="node1" presStyleIdx="1" presStyleCnt="3">
        <dgm:presLayoutVars>
          <dgm:chMax val="0"/>
          <dgm:chPref val="0"/>
          <dgm:bulletEnabled val="1"/>
        </dgm:presLayoutVars>
      </dgm:prSet>
      <dgm:spPr/>
      <dgm:t>
        <a:bodyPr/>
        <a:lstStyle/>
        <a:p>
          <a:endParaRPr lang="en-US"/>
        </a:p>
      </dgm:t>
    </dgm:pt>
    <dgm:pt modelId="{959BEFD6-2F83-4F4F-BB62-0DFF2ACF0B40}" type="pres">
      <dgm:prSet presAssocID="{D05941C8-6A44-438D-A9A1-1D34F42BFDF5}" presName="parSh" presStyleLbl="node1" presStyleIdx="2" presStyleCnt="3"/>
      <dgm:spPr/>
      <dgm:t>
        <a:bodyPr/>
        <a:lstStyle/>
        <a:p>
          <a:endParaRPr lang="en-US"/>
        </a:p>
      </dgm:t>
    </dgm:pt>
    <dgm:pt modelId="{CB0D5D72-E5BF-4464-A4E3-92EFFF5ECD46}" type="pres">
      <dgm:prSet presAssocID="{D05941C8-6A44-438D-A9A1-1D34F42BFDF5}" presName="desTx" presStyleLbl="fgAcc1" presStyleIdx="2" presStyleCnt="3">
        <dgm:presLayoutVars>
          <dgm:bulletEnabled val="1"/>
        </dgm:presLayoutVars>
      </dgm:prSet>
      <dgm:spPr/>
      <dgm:t>
        <a:bodyPr/>
        <a:lstStyle/>
        <a:p>
          <a:endParaRPr lang="en-US"/>
        </a:p>
      </dgm:t>
    </dgm:pt>
  </dgm:ptLst>
  <dgm:cxnLst>
    <dgm:cxn modelId="{1B6A0DF8-E8D6-4B2E-8D21-14422DB3EA94}" type="presOf" srcId="{350F0C4C-A1B7-4798-88C8-22555955C0AE}" destId="{B054D207-C9BB-438C-BE2C-FD10E0E9A772}" srcOrd="0" destOrd="0" presId="urn:microsoft.com/office/officeart/2005/8/layout/process3"/>
    <dgm:cxn modelId="{0DCDAFC4-5C9F-4106-BF85-C71DAA0CA16A}" type="presOf" srcId="{B622387D-80E2-4AA1-B1D1-AC673C4C2F8A}" destId="{3AFDDA51-DCA1-4D49-B969-B862C958817D}" srcOrd="0" destOrd="0" presId="urn:microsoft.com/office/officeart/2005/8/layout/process3"/>
    <dgm:cxn modelId="{93C73EFB-B354-4284-9C32-59415378F0D2}" type="presOf" srcId="{4F685C43-22B9-4E36-B806-291380F3047D}" destId="{E3A0691D-A719-4D07-85C7-4108B485E7AA}" srcOrd="0" destOrd="0" presId="urn:microsoft.com/office/officeart/2005/8/layout/process3"/>
    <dgm:cxn modelId="{3AC54BDB-5BB1-432C-972D-8870C6772CAE}" srcId="{09B79B6E-12D1-4D70-978B-56B368CF0D9D}" destId="{4F685C43-22B9-4E36-B806-291380F3047D}" srcOrd="0" destOrd="0" parTransId="{3B7B2229-3E05-42A9-B0E0-C914032A01F3}" sibTransId="{7D7A52EA-BE80-4332-B36F-D1DF397B5195}"/>
    <dgm:cxn modelId="{147FF035-E1DB-4797-AFD9-D8683DD5BC64}" srcId="{A01C5A96-B990-45E8-BE3D-C2998403C7CC}" destId="{B622387D-80E2-4AA1-B1D1-AC673C4C2F8A}" srcOrd="0" destOrd="0" parTransId="{AB2A36B3-4483-4467-B813-23445BFBBDCC}" sibTransId="{0E23BE35-31B5-4193-A8E9-E288BF2248D4}"/>
    <dgm:cxn modelId="{BE4AAC20-8928-480D-BF8C-06F04E2F70FD}" srcId="{A01C5A96-B990-45E8-BE3D-C2998403C7CC}" destId="{0413030B-53F1-435C-AD71-A3B120616D0F}" srcOrd="2" destOrd="0" parTransId="{6EE45A3D-6475-4291-8B2E-EC43A45D765E}" sibTransId="{63DD1528-36A5-46D1-A75D-4642C90C77D9}"/>
    <dgm:cxn modelId="{4E9649B8-87C7-42E6-8831-358254C30E0C}" type="presOf" srcId="{350F0C4C-A1B7-4798-88C8-22555955C0AE}" destId="{5E1A3416-6783-4745-861D-BB8422950F57}" srcOrd="1" destOrd="0" presId="urn:microsoft.com/office/officeart/2005/8/layout/process3"/>
    <dgm:cxn modelId="{8E37161E-0243-4954-A7AB-4305BD860F31}" type="presOf" srcId="{BA7221BB-D238-4A65-BF7A-0515464B37D0}" destId="{CB0D5D72-E5BF-4464-A4E3-92EFFF5ECD46}" srcOrd="0" destOrd="0" presId="urn:microsoft.com/office/officeart/2005/8/layout/process3"/>
    <dgm:cxn modelId="{7F0B43DC-72CF-4805-99A2-5F2694D4388D}" type="presOf" srcId="{048F70F0-871E-4EAC-8EA6-1B1B5F6DCC2C}" destId="{5EA2C428-F829-4674-9C81-3661FE26B596}" srcOrd="1" destOrd="0" presId="urn:microsoft.com/office/officeart/2005/8/layout/process3"/>
    <dgm:cxn modelId="{338F5E01-2D07-44C6-AFEF-30492CE15EC9}" type="presOf" srcId="{D05941C8-6A44-438D-A9A1-1D34F42BFDF5}" destId="{7BDA1E95-7E94-43DF-A930-63A436DEBDB4}" srcOrd="0" destOrd="0" presId="urn:microsoft.com/office/officeart/2005/8/layout/process3"/>
    <dgm:cxn modelId="{A78FE5FD-51BB-487E-9598-373E82A6AFD9}" type="presOf" srcId="{048F70F0-871E-4EAC-8EA6-1B1B5F6DCC2C}" destId="{243C0AC7-8BCB-43AE-AA8D-5162C3B34BDC}" srcOrd="0" destOrd="0" presId="urn:microsoft.com/office/officeart/2005/8/layout/process3"/>
    <dgm:cxn modelId="{E7A3A85C-AD03-4E0C-9749-ABFD48480F12}" type="presOf" srcId="{9C3C020C-5DC1-47F0-ACE7-5FB827F6EF50}" destId="{CB0D5D72-E5BF-4464-A4E3-92EFFF5ECD46}" srcOrd="0" destOrd="2" presId="urn:microsoft.com/office/officeart/2005/8/layout/process3"/>
    <dgm:cxn modelId="{3F39DF38-844A-4507-B36B-7B2E326C5CC6}" type="presOf" srcId="{A01C5A96-B990-45E8-BE3D-C2998403C7CC}" destId="{9819BDFF-2B87-4036-9680-3BB59F18C29F}" srcOrd="1" destOrd="0" presId="urn:microsoft.com/office/officeart/2005/8/layout/process3"/>
    <dgm:cxn modelId="{ECE047A8-0566-4E4A-9318-4E0C92E438CA}" type="presOf" srcId="{2371CC9D-36D1-4B76-AF71-E7CA092194B3}" destId="{67813290-C2B6-4C5F-9405-4437E8C933F4}" srcOrd="0" destOrd="0" presId="urn:microsoft.com/office/officeart/2005/8/layout/process3"/>
    <dgm:cxn modelId="{CC86ADB2-D541-4387-8F94-27DC315AF51D}" type="presOf" srcId="{59AD294C-61AA-4163-87BD-FCDB8BA692C9}" destId="{CB0D5D72-E5BF-4464-A4E3-92EFFF5ECD46}" srcOrd="0" destOrd="1" presId="urn:microsoft.com/office/officeart/2005/8/layout/process3"/>
    <dgm:cxn modelId="{8A5D1F5B-6736-4442-B6E3-4BB62661021C}" srcId="{D05941C8-6A44-438D-A9A1-1D34F42BFDF5}" destId="{9C3C020C-5DC1-47F0-ACE7-5FB827F6EF50}" srcOrd="2" destOrd="0" parTransId="{6BE8F69D-B031-4D12-BD48-31FCA453E418}" sibTransId="{A19F707A-FF4C-479E-90E4-32772E23AC3E}"/>
    <dgm:cxn modelId="{1FDAA781-57EF-4A7F-9A2E-D14B1AF08F87}" type="presOf" srcId="{09B79B6E-12D1-4D70-978B-56B368CF0D9D}" destId="{E3313F35-4EB3-4AC2-A3EA-E36634FB706B}" srcOrd="0" destOrd="0" presId="urn:microsoft.com/office/officeart/2005/8/layout/process3"/>
    <dgm:cxn modelId="{51318035-0303-48B5-AE61-6D6C7E9FD255}" type="presOf" srcId="{09B79B6E-12D1-4D70-978B-56B368CF0D9D}" destId="{C6F11924-0EB6-46DD-B02F-E339C0480912}" srcOrd="1" destOrd="0" presId="urn:microsoft.com/office/officeart/2005/8/layout/process3"/>
    <dgm:cxn modelId="{153DE5C9-1373-41A0-9F49-9C6299E5F5D7}" type="presOf" srcId="{A01C5A96-B990-45E8-BE3D-C2998403C7CC}" destId="{FF32721C-1010-44E8-8547-6AC4662AFEED}" srcOrd="0" destOrd="0" presId="urn:microsoft.com/office/officeart/2005/8/layout/process3"/>
    <dgm:cxn modelId="{56953364-1C1E-4A62-AAC0-299F9F47B72A}" type="presOf" srcId="{CE101A49-A10F-4988-974C-CE8ACC4E5BAA}" destId="{3AFDDA51-DCA1-4D49-B969-B862C958817D}" srcOrd="0" destOrd="1" presId="urn:microsoft.com/office/officeart/2005/8/layout/process3"/>
    <dgm:cxn modelId="{1A00D191-51D1-488B-9EED-CED81E98A41B}" srcId="{2371CC9D-36D1-4B76-AF71-E7CA092194B3}" destId="{D05941C8-6A44-438D-A9A1-1D34F42BFDF5}" srcOrd="2" destOrd="0" parTransId="{2A381C1C-16B8-40F7-BF89-95FF7AAD18D7}" sibTransId="{57D5BA25-2F05-4DBB-98B0-20B68AFBDE32}"/>
    <dgm:cxn modelId="{492A7075-9DC5-4810-8DE4-24725E2089C4}" type="presOf" srcId="{0413030B-53F1-435C-AD71-A3B120616D0F}" destId="{3AFDDA51-DCA1-4D49-B969-B862C958817D}" srcOrd="0" destOrd="2" presId="urn:microsoft.com/office/officeart/2005/8/layout/process3"/>
    <dgm:cxn modelId="{D83899D4-2EBB-4FBF-85E4-911FB99BF491}" srcId="{2371CC9D-36D1-4B76-AF71-E7CA092194B3}" destId="{09B79B6E-12D1-4D70-978B-56B368CF0D9D}" srcOrd="1" destOrd="0" parTransId="{F53CA5CC-3DC9-4E88-B065-8F3B6BDCA40D}" sibTransId="{350F0C4C-A1B7-4798-88C8-22555955C0AE}"/>
    <dgm:cxn modelId="{FB36D493-3C73-4AFE-9050-77DC30E608F3}" srcId="{A01C5A96-B990-45E8-BE3D-C2998403C7CC}" destId="{CE101A49-A10F-4988-974C-CE8ACC4E5BAA}" srcOrd="1" destOrd="0" parTransId="{CF77A393-0A32-4024-A9F0-3123B592694A}" sibTransId="{D9DEDFF5-A989-4F96-9FF3-6597913F3580}"/>
    <dgm:cxn modelId="{2339C4B5-D648-4C80-8313-99E50B2E1D3F}" srcId="{D05941C8-6A44-438D-A9A1-1D34F42BFDF5}" destId="{59AD294C-61AA-4163-87BD-FCDB8BA692C9}" srcOrd="1" destOrd="0" parTransId="{D0DEF9FE-0FC1-46C6-9868-C53D2FBBAA09}" sibTransId="{6285ED38-3309-4774-B152-3D96E1632F86}"/>
    <dgm:cxn modelId="{7FE43EB5-6B4B-45CA-90AB-80C19D0F484C}" type="presOf" srcId="{D05941C8-6A44-438D-A9A1-1D34F42BFDF5}" destId="{959BEFD6-2F83-4F4F-BB62-0DFF2ACF0B40}" srcOrd="1" destOrd="0" presId="urn:microsoft.com/office/officeart/2005/8/layout/process3"/>
    <dgm:cxn modelId="{CF7CA84A-C584-47D7-82CF-88BB35F14824}" srcId="{D05941C8-6A44-438D-A9A1-1D34F42BFDF5}" destId="{BA7221BB-D238-4A65-BF7A-0515464B37D0}" srcOrd="0" destOrd="0" parTransId="{B5CE582A-47B9-483E-BB04-9C070877D7C1}" sibTransId="{D6E46684-CD3F-4991-81D0-6C84FB694B08}"/>
    <dgm:cxn modelId="{9F9D6A24-E552-4168-8F6B-D06D3C90C876}" srcId="{2371CC9D-36D1-4B76-AF71-E7CA092194B3}" destId="{A01C5A96-B990-45E8-BE3D-C2998403C7CC}" srcOrd="0" destOrd="0" parTransId="{13BEB835-CA5F-46BA-B031-142A54DB1E7A}" sibTransId="{048F70F0-871E-4EAC-8EA6-1B1B5F6DCC2C}"/>
    <dgm:cxn modelId="{312BC8B3-2A21-41A4-8F07-23128BFBB2C4}" type="presParOf" srcId="{67813290-C2B6-4C5F-9405-4437E8C933F4}" destId="{A6345151-ECA3-475B-A2D9-F1811F4A4152}" srcOrd="0" destOrd="0" presId="urn:microsoft.com/office/officeart/2005/8/layout/process3"/>
    <dgm:cxn modelId="{F0C9A4D7-AC65-44F6-A7FF-4FDC905747EE}" type="presParOf" srcId="{A6345151-ECA3-475B-A2D9-F1811F4A4152}" destId="{FF32721C-1010-44E8-8547-6AC4662AFEED}" srcOrd="0" destOrd="0" presId="urn:microsoft.com/office/officeart/2005/8/layout/process3"/>
    <dgm:cxn modelId="{05DBBCEE-C379-40C1-AF68-8E191BE23D59}" type="presParOf" srcId="{A6345151-ECA3-475B-A2D9-F1811F4A4152}" destId="{9819BDFF-2B87-4036-9680-3BB59F18C29F}" srcOrd="1" destOrd="0" presId="urn:microsoft.com/office/officeart/2005/8/layout/process3"/>
    <dgm:cxn modelId="{ABC82ADC-A480-4DE6-8303-C509B30AABF3}" type="presParOf" srcId="{A6345151-ECA3-475B-A2D9-F1811F4A4152}" destId="{3AFDDA51-DCA1-4D49-B969-B862C958817D}" srcOrd="2" destOrd="0" presId="urn:microsoft.com/office/officeart/2005/8/layout/process3"/>
    <dgm:cxn modelId="{84DA4DF4-5672-41DB-8DC3-3FE5FC463DE9}" type="presParOf" srcId="{67813290-C2B6-4C5F-9405-4437E8C933F4}" destId="{243C0AC7-8BCB-43AE-AA8D-5162C3B34BDC}" srcOrd="1" destOrd="0" presId="urn:microsoft.com/office/officeart/2005/8/layout/process3"/>
    <dgm:cxn modelId="{9B46970B-4C9A-4A56-ABBA-6B4826AEDB70}" type="presParOf" srcId="{243C0AC7-8BCB-43AE-AA8D-5162C3B34BDC}" destId="{5EA2C428-F829-4674-9C81-3661FE26B596}" srcOrd="0" destOrd="0" presId="urn:microsoft.com/office/officeart/2005/8/layout/process3"/>
    <dgm:cxn modelId="{E262E712-F54F-462C-83DE-60B92713D33D}" type="presParOf" srcId="{67813290-C2B6-4C5F-9405-4437E8C933F4}" destId="{3A88B53B-AB58-43D9-ADD7-C8038BA326B4}" srcOrd="2" destOrd="0" presId="urn:microsoft.com/office/officeart/2005/8/layout/process3"/>
    <dgm:cxn modelId="{56FC6C73-18E2-4381-B718-D32CCDB77922}" type="presParOf" srcId="{3A88B53B-AB58-43D9-ADD7-C8038BA326B4}" destId="{E3313F35-4EB3-4AC2-A3EA-E36634FB706B}" srcOrd="0" destOrd="0" presId="urn:microsoft.com/office/officeart/2005/8/layout/process3"/>
    <dgm:cxn modelId="{AFA4012E-852F-46EC-9710-27368C46B4B3}" type="presParOf" srcId="{3A88B53B-AB58-43D9-ADD7-C8038BA326B4}" destId="{C6F11924-0EB6-46DD-B02F-E339C0480912}" srcOrd="1" destOrd="0" presId="urn:microsoft.com/office/officeart/2005/8/layout/process3"/>
    <dgm:cxn modelId="{C4463FD0-C6C0-4EF2-9F94-24660F1383A6}" type="presParOf" srcId="{3A88B53B-AB58-43D9-ADD7-C8038BA326B4}" destId="{E3A0691D-A719-4D07-85C7-4108B485E7AA}" srcOrd="2" destOrd="0" presId="urn:microsoft.com/office/officeart/2005/8/layout/process3"/>
    <dgm:cxn modelId="{40436BA6-AC5D-487A-BE79-B7196D2E3E95}" type="presParOf" srcId="{67813290-C2B6-4C5F-9405-4437E8C933F4}" destId="{B054D207-C9BB-438C-BE2C-FD10E0E9A772}" srcOrd="3" destOrd="0" presId="urn:microsoft.com/office/officeart/2005/8/layout/process3"/>
    <dgm:cxn modelId="{C8B929C5-351C-4D81-9EFF-011FADE89239}" type="presParOf" srcId="{B054D207-C9BB-438C-BE2C-FD10E0E9A772}" destId="{5E1A3416-6783-4745-861D-BB8422950F57}" srcOrd="0" destOrd="0" presId="urn:microsoft.com/office/officeart/2005/8/layout/process3"/>
    <dgm:cxn modelId="{A996A4DE-F761-42F7-BC50-AF3DFE55382F}" type="presParOf" srcId="{67813290-C2B6-4C5F-9405-4437E8C933F4}" destId="{3A16EF40-F74E-4415-8F24-88B59D2B95A1}" srcOrd="4" destOrd="0" presId="urn:microsoft.com/office/officeart/2005/8/layout/process3"/>
    <dgm:cxn modelId="{F7F0040E-A46B-4436-9CAE-A3913BE3A822}" type="presParOf" srcId="{3A16EF40-F74E-4415-8F24-88B59D2B95A1}" destId="{7BDA1E95-7E94-43DF-A930-63A436DEBDB4}" srcOrd="0" destOrd="0" presId="urn:microsoft.com/office/officeart/2005/8/layout/process3"/>
    <dgm:cxn modelId="{471CDD81-B11D-480D-AD17-C94A039374B4}" type="presParOf" srcId="{3A16EF40-F74E-4415-8F24-88B59D2B95A1}" destId="{959BEFD6-2F83-4F4F-BB62-0DFF2ACF0B40}" srcOrd="1" destOrd="0" presId="urn:microsoft.com/office/officeart/2005/8/layout/process3"/>
    <dgm:cxn modelId="{53B01EE6-25CC-4F33-90BB-D9BFB25EB0DA}" type="presParOf" srcId="{3A16EF40-F74E-4415-8F24-88B59D2B95A1}" destId="{CB0D5D72-E5BF-4464-A4E3-92EFFF5ECD46}" srcOrd="2" destOrd="0" presId="urn:microsoft.com/office/officeart/2005/8/layout/process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371CC9D-36D1-4B76-AF71-E7CA092194B3}" type="doc">
      <dgm:prSet loTypeId="urn:microsoft.com/office/officeart/2005/8/layout/process3" loCatId="process" qsTypeId="urn:microsoft.com/office/officeart/2005/8/quickstyle/simple1#5" qsCatId="simple" csTypeId="urn:microsoft.com/office/officeart/2005/8/colors/colorful3" csCatId="colorful" phldr="1"/>
      <dgm:spPr/>
      <dgm:t>
        <a:bodyPr/>
        <a:lstStyle/>
        <a:p>
          <a:endParaRPr lang="en-AU"/>
        </a:p>
      </dgm:t>
    </dgm:pt>
    <dgm:pt modelId="{A01C5A96-B990-45E8-BE3D-C2998403C7CC}">
      <dgm:prSet phldrT="[Text]" custT="1"/>
      <dgm:spPr/>
      <dgm:t>
        <a:bodyPr/>
        <a:lstStyle/>
        <a:p>
          <a:r>
            <a:rPr lang="en-AU" sz="1000"/>
            <a:t>Source</a:t>
          </a:r>
        </a:p>
      </dgm:t>
    </dgm:pt>
    <dgm:pt modelId="{13BEB835-CA5F-46BA-B031-142A54DB1E7A}" type="parTrans" cxnId="{9F9D6A24-E552-4168-8F6B-D06D3C90C876}">
      <dgm:prSet/>
      <dgm:spPr/>
      <dgm:t>
        <a:bodyPr/>
        <a:lstStyle/>
        <a:p>
          <a:endParaRPr lang="en-AU" sz="1000"/>
        </a:p>
      </dgm:t>
    </dgm:pt>
    <dgm:pt modelId="{048F70F0-871E-4EAC-8EA6-1B1B5F6DCC2C}" type="sibTrans" cxnId="{9F9D6A24-E552-4168-8F6B-D06D3C90C876}">
      <dgm:prSet custT="1"/>
      <dgm:spPr/>
      <dgm:t>
        <a:bodyPr/>
        <a:lstStyle/>
        <a:p>
          <a:endParaRPr lang="en-AU" sz="1000"/>
        </a:p>
      </dgm:t>
    </dgm:pt>
    <dgm:pt modelId="{18A262E2-8566-4F13-9DA3-129FE6A174BE}">
      <dgm:prSet phldrT="[Text]"/>
      <dgm:spPr/>
      <dgm:t>
        <a:bodyPr/>
        <a:lstStyle/>
        <a:p>
          <a:r>
            <a:rPr lang="en-AU"/>
            <a:t>Catchments</a:t>
          </a:r>
        </a:p>
      </dgm:t>
    </dgm:pt>
    <dgm:pt modelId="{1AE5740D-2D91-4CF1-B18A-3A72FEC1E33E}" type="parTrans" cxnId="{4C70C102-9E59-42A5-BEF8-73AF079E7412}">
      <dgm:prSet/>
      <dgm:spPr/>
      <dgm:t>
        <a:bodyPr/>
        <a:lstStyle/>
        <a:p>
          <a:endParaRPr lang="en-US"/>
        </a:p>
      </dgm:t>
    </dgm:pt>
    <dgm:pt modelId="{9C096BB8-0ADC-4C00-A969-766F95889C92}" type="sibTrans" cxnId="{4C70C102-9E59-42A5-BEF8-73AF079E7412}">
      <dgm:prSet/>
      <dgm:spPr/>
      <dgm:t>
        <a:bodyPr/>
        <a:lstStyle/>
        <a:p>
          <a:endParaRPr lang="en-US"/>
        </a:p>
      </dgm:t>
    </dgm:pt>
    <dgm:pt modelId="{BA0B0F9F-7279-4B9F-804D-3C4ED587CB1B}">
      <dgm:prSet phldrT="[Text]"/>
      <dgm:spPr/>
      <dgm:t>
        <a:bodyPr/>
        <a:lstStyle/>
        <a:p>
          <a:r>
            <a:rPr lang="en-AU"/>
            <a:t>Collection system</a:t>
          </a:r>
        </a:p>
      </dgm:t>
    </dgm:pt>
    <dgm:pt modelId="{884C0A3B-3F6E-4807-8E30-6E3539099FD0}" type="parTrans" cxnId="{23C56716-7BA3-4184-B9F8-8C4C73ACC2FD}">
      <dgm:prSet/>
      <dgm:spPr/>
      <dgm:t>
        <a:bodyPr/>
        <a:lstStyle/>
        <a:p>
          <a:endParaRPr lang="en-US"/>
        </a:p>
      </dgm:t>
    </dgm:pt>
    <dgm:pt modelId="{A04ABC16-DB68-4112-901D-F399D3FCD7DC}" type="sibTrans" cxnId="{23C56716-7BA3-4184-B9F8-8C4C73ACC2FD}">
      <dgm:prSet/>
      <dgm:spPr/>
      <dgm:t>
        <a:bodyPr/>
        <a:lstStyle/>
        <a:p>
          <a:endParaRPr lang="en-US"/>
        </a:p>
      </dgm:t>
    </dgm:pt>
    <dgm:pt modelId="{19A4019A-B1BF-4E3D-BF86-7AF353CA04F1}">
      <dgm:prSet phldrT="[Text]"/>
      <dgm:spPr/>
      <dgm:t>
        <a:bodyPr/>
        <a:lstStyle/>
        <a:p>
          <a:r>
            <a:rPr lang="en-AU"/>
            <a:t>Inflows</a:t>
          </a:r>
        </a:p>
      </dgm:t>
    </dgm:pt>
    <dgm:pt modelId="{A8A32DAD-4D5C-4849-AFD4-9FFE3ACFCC22}" type="parTrans" cxnId="{6A07535E-F290-4A27-A888-4C1F0EC5A84D}">
      <dgm:prSet/>
      <dgm:spPr/>
      <dgm:t>
        <a:bodyPr/>
        <a:lstStyle/>
        <a:p>
          <a:endParaRPr lang="en-US"/>
        </a:p>
      </dgm:t>
    </dgm:pt>
    <dgm:pt modelId="{57B78098-3952-49F2-946B-9B7E77D5C266}" type="sibTrans" cxnId="{6A07535E-F290-4A27-A888-4C1F0EC5A84D}">
      <dgm:prSet/>
      <dgm:spPr/>
      <dgm:t>
        <a:bodyPr/>
        <a:lstStyle/>
        <a:p>
          <a:endParaRPr lang="en-US"/>
        </a:p>
      </dgm:t>
    </dgm:pt>
    <dgm:pt modelId="{04BBCE2D-0F68-46B4-87B9-DF9952C7CC8F}">
      <dgm:prSet phldrT="[Text]"/>
      <dgm:spPr/>
      <dgm:t>
        <a:bodyPr/>
        <a:lstStyle/>
        <a:p>
          <a:r>
            <a:rPr lang="en-AU"/>
            <a:t>Treatment</a:t>
          </a:r>
        </a:p>
      </dgm:t>
    </dgm:pt>
    <dgm:pt modelId="{C2919B2B-F8FD-4DC6-8688-B5C5BD441EF8}" type="parTrans" cxnId="{66C8EDB4-D032-4CC7-B70E-B6FA743B1EC3}">
      <dgm:prSet/>
      <dgm:spPr/>
      <dgm:t>
        <a:bodyPr/>
        <a:lstStyle/>
        <a:p>
          <a:endParaRPr lang="en-US"/>
        </a:p>
      </dgm:t>
    </dgm:pt>
    <dgm:pt modelId="{39D524B9-2098-4D69-BA63-2F61094288B6}" type="sibTrans" cxnId="{66C8EDB4-D032-4CC7-B70E-B6FA743B1EC3}">
      <dgm:prSet/>
      <dgm:spPr/>
      <dgm:t>
        <a:bodyPr/>
        <a:lstStyle/>
        <a:p>
          <a:endParaRPr lang="en-US"/>
        </a:p>
      </dgm:t>
    </dgm:pt>
    <dgm:pt modelId="{E4C63E80-D33E-431D-B9C0-263854B0BA59}">
      <dgm:prSet phldrT="[Text]"/>
      <dgm:spPr/>
      <dgm:t>
        <a:bodyPr/>
        <a:lstStyle/>
        <a:p>
          <a:r>
            <a:rPr lang="en-AU"/>
            <a:t>Process units</a:t>
          </a:r>
        </a:p>
      </dgm:t>
    </dgm:pt>
    <dgm:pt modelId="{48042034-9912-464F-8AFC-E1E6CAF7F126}" type="parTrans" cxnId="{863A7F65-0757-459C-A0EA-CAD8C06597EE}">
      <dgm:prSet/>
      <dgm:spPr/>
      <dgm:t>
        <a:bodyPr/>
        <a:lstStyle/>
        <a:p>
          <a:endParaRPr lang="en-US"/>
        </a:p>
      </dgm:t>
    </dgm:pt>
    <dgm:pt modelId="{33A0552E-AC1C-4749-8788-0E2A3AE4FB69}" type="sibTrans" cxnId="{863A7F65-0757-459C-A0EA-CAD8C06597EE}">
      <dgm:prSet/>
      <dgm:spPr/>
      <dgm:t>
        <a:bodyPr/>
        <a:lstStyle/>
        <a:p>
          <a:endParaRPr lang="en-US"/>
        </a:p>
      </dgm:t>
    </dgm:pt>
    <dgm:pt modelId="{55CAC2B9-DD95-43AE-8C80-32FD83EE8CEA}">
      <dgm:prSet phldrT="[Text]"/>
      <dgm:spPr/>
      <dgm:t>
        <a:bodyPr/>
        <a:lstStyle/>
        <a:p>
          <a:r>
            <a:rPr lang="en-AU"/>
            <a:t>Monitoring points</a:t>
          </a:r>
        </a:p>
      </dgm:t>
    </dgm:pt>
    <dgm:pt modelId="{1343A57B-0AD9-4A15-B6FA-210DA075704D}" type="parTrans" cxnId="{B363EEB7-456E-4EE4-ACE6-B610DB482B95}">
      <dgm:prSet/>
      <dgm:spPr/>
      <dgm:t>
        <a:bodyPr/>
        <a:lstStyle/>
        <a:p>
          <a:endParaRPr lang="en-US"/>
        </a:p>
      </dgm:t>
    </dgm:pt>
    <dgm:pt modelId="{58F3E25E-9334-4FBC-B06D-E58841484390}" type="sibTrans" cxnId="{B363EEB7-456E-4EE4-ACE6-B610DB482B95}">
      <dgm:prSet/>
      <dgm:spPr/>
      <dgm:t>
        <a:bodyPr/>
        <a:lstStyle/>
        <a:p>
          <a:endParaRPr lang="en-US"/>
        </a:p>
      </dgm:t>
    </dgm:pt>
    <dgm:pt modelId="{AFD84DB8-223B-4C01-B27A-18A7BDBABC9E}">
      <dgm:prSet phldrT="[Text]"/>
      <dgm:spPr/>
      <dgm:t>
        <a:bodyPr/>
        <a:lstStyle/>
        <a:p>
          <a:r>
            <a:rPr lang="en-AU"/>
            <a:t>Bypasses</a:t>
          </a:r>
        </a:p>
      </dgm:t>
    </dgm:pt>
    <dgm:pt modelId="{6B08AF8F-FB5A-45E7-950E-E4FB5C188F80}" type="parTrans" cxnId="{44AD55AE-85AD-450F-944B-87C8C2B2A81C}">
      <dgm:prSet/>
      <dgm:spPr/>
      <dgm:t>
        <a:bodyPr/>
        <a:lstStyle/>
        <a:p>
          <a:endParaRPr lang="en-US"/>
        </a:p>
      </dgm:t>
    </dgm:pt>
    <dgm:pt modelId="{14151596-B22F-477A-B6BA-108F1D9972ED}" type="sibTrans" cxnId="{44AD55AE-85AD-450F-944B-87C8C2B2A81C}">
      <dgm:prSet/>
      <dgm:spPr/>
      <dgm:t>
        <a:bodyPr/>
        <a:lstStyle/>
        <a:p>
          <a:endParaRPr lang="en-US"/>
        </a:p>
      </dgm:t>
    </dgm:pt>
    <dgm:pt modelId="{D5B0E221-1B2F-4928-9F9B-6D5105D51CF4}">
      <dgm:prSet phldrT="[Text]"/>
      <dgm:spPr/>
      <dgm:t>
        <a:bodyPr/>
        <a:lstStyle/>
        <a:p>
          <a:r>
            <a:rPr lang="en-AU"/>
            <a:t>Determine the LRV for each process unit</a:t>
          </a:r>
        </a:p>
      </dgm:t>
    </dgm:pt>
    <dgm:pt modelId="{80F755F3-250E-42BB-B1DE-E213C9829213}" type="parTrans" cxnId="{4C750C6C-B41A-4E3A-A7EB-17C2FFBBCF85}">
      <dgm:prSet/>
      <dgm:spPr/>
      <dgm:t>
        <a:bodyPr/>
        <a:lstStyle/>
        <a:p>
          <a:endParaRPr lang="en-US"/>
        </a:p>
      </dgm:t>
    </dgm:pt>
    <dgm:pt modelId="{E6EB06EB-3602-47F8-BD81-047AF2C011F5}" type="sibTrans" cxnId="{4C750C6C-B41A-4E3A-A7EB-17C2FFBBCF85}">
      <dgm:prSet/>
      <dgm:spPr/>
      <dgm:t>
        <a:bodyPr/>
        <a:lstStyle/>
        <a:p>
          <a:endParaRPr lang="en-US"/>
        </a:p>
      </dgm:t>
    </dgm:pt>
    <dgm:pt modelId="{0F10C6E8-5DD3-41AC-A4E5-6E4FB3EABAF5}">
      <dgm:prSet phldrT="[Text]"/>
      <dgm:spPr/>
      <dgm:t>
        <a:bodyPr/>
        <a:lstStyle/>
        <a:p>
          <a:r>
            <a:rPr lang="en-AU"/>
            <a:t>End Use</a:t>
          </a:r>
        </a:p>
      </dgm:t>
    </dgm:pt>
    <dgm:pt modelId="{0534C680-817C-4E1E-8F51-07BAF4AFFDEF}" type="parTrans" cxnId="{C89FE7EC-84ED-4BB2-A870-26F7B29F7B07}">
      <dgm:prSet/>
      <dgm:spPr/>
      <dgm:t>
        <a:bodyPr/>
        <a:lstStyle/>
        <a:p>
          <a:endParaRPr lang="en-US"/>
        </a:p>
      </dgm:t>
    </dgm:pt>
    <dgm:pt modelId="{011B0159-4503-411E-9FAE-875189F0762B}" type="sibTrans" cxnId="{C89FE7EC-84ED-4BB2-A870-26F7B29F7B07}">
      <dgm:prSet/>
      <dgm:spPr/>
      <dgm:t>
        <a:bodyPr/>
        <a:lstStyle/>
        <a:p>
          <a:endParaRPr lang="en-US"/>
        </a:p>
      </dgm:t>
    </dgm:pt>
    <dgm:pt modelId="{2E9BCECD-1A84-4712-9595-C6A9C2916285}">
      <dgm:prSet phldrT="[Text]"/>
      <dgm:spPr/>
      <dgm:t>
        <a:bodyPr/>
        <a:lstStyle/>
        <a:p>
          <a:r>
            <a:rPr lang="en-AU"/>
            <a:t>Distribution</a:t>
          </a:r>
        </a:p>
      </dgm:t>
    </dgm:pt>
    <dgm:pt modelId="{6C261CFD-EA83-4CAE-BCE2-45F64919C914}" type="parTrans" cxnId="{26E35E16-1960-4F7F-854E-12EAC8F8D6BB}">
      <dgm:prSet/>
      <dgm:spPr/>
      <dgm:t>
        <a:bodyPr/>
        <a:lstStyle/>
        <a:p>
          <a:endParaRPr lang="en-US"/>
        </a:p>
      </dgm:t>
    </dgm:pt>
    <dgm:pt modelId="{5BF6DF80-23F0-419F-8143-020C449B1262}" type="sibTrans" cxnId="{26E35E16-1960-4F7F-854E-12EAC8F8D6BB}">
      <dgm:prSet/>
      <dgm:spPr/>
      <dgm:t>
        <a:bodyPr/>
        <a:lstStyle/>
        <a:p>
          <a:endParaRPr lang="en-US"/>
        </a:p>
      </dgm:t>
    </dgm:pt>
    <dgm:pt modelId="{6F6FC617-595E-4DB6-B308-971440C78CF8}">
      <dgm:prSet phldrT="[Text]"/>
      <dgm:spPr/>
      <dgm:t>
        <a:bodyPr/>
        <a:lstStyle/>
        <a:p>
          <a:r>
            <a:rPr lang="en-AU"/>
            <a:t>Achievable end use controls</a:t>
          </a:r>
        </a:p>
      </dgm:t>
    </dgm:pt>
    <dgm:pt modelId="{CE63D47B-F8FA-4500-B9D5-D11C174B99DA}" type="parTrans" cxnId="{88A10869-32E8-483C-B762-28D751494F2E}">
      <dgm:prSet/>
      <dgm:spPr/>
      <dgm:t>
        <a:bodyPr/>
        <a:lstStyle/>
        <a:p>
          <a:endParaRPr lang="en-US"/>
        </a:p>
      </dgm:t>
    </dgm:pt>
    <dgm:pt modelId="{E619C1A4-613D-4916-9DD0-86D35B8162E7}" type="sibTrans" cxnId="{88A10869-32E8-483C-B762-28D751494F2E}">
      <dgm:prSet/>
      <dgm:spPr/>
      <dgm:t>
        <a:bodyPr/>
        <a:lstStyle/>
        <a:p>
          <a:endParaRPr lang="en-US"/>
        </a:p>
      </dgm:t>
    </dgm:pt>
    <dgm:pt modelId="{67813290-C2B6-4C5F-9405-4437E8C933F4}" type="pres">
      <dgm:prSet presAssocID="{2371CC9D-36D1-4B76-AF71-E7CA092194B3}" presName="linearFlow" presStyleCnt="0">
        <dgm:presLayoutVars>
          <dgm:dir/>
          <dgm:animLvl val="lvl"/>
          <dgm:resizeHandles val="exact"/>
        </dgm:presLayoutVars>
      </dgm:prSet>
      <dgm:spPr/>
      <dgm:t>
        <a:bodyPr/>
        <a:lstStyle/>
        <a:p>
          <a:endParaRPr lang="en-US"/>
        </a:p>
      </dgm:t>
    </dgm:pt>
    <dgm:pt modelId="{A6345151-ECA3-475B-A2D9-F1811F4A4152}" type="pres">
      <dgm:prSet presAssocID="{A01C5A96-B990-45E8-BE3D-C2998403C7CC}" presName="composite" presStyleCnt="0"/>
      <dgm:spPr/>
    </dgm:pt>
    <dgm:pt modelId="{FF32721C-1010-44E8-8547-6AC4662AFEED}" type="pres">
      <dgm:prSet presAssocID="{A01C5A96-B990-45E8-BE3D-C2998403C7CC}" presName="parTx" presStyleLbl="node1" presStyleIdx="0" presStyleCnt="3">
        <dgm:presLayoutVars>
          <dgm:chMax val="0"/>
          <dgm:chPref val="0"/>
          <dgm:bulletEnabled val="1"/>
        </dgm:presLayoutVars>
      </dgm:prSet>
      <dgm:spPr/>
      <dgm:t>
        <a:bodyPr/>
        <a:lstStyle/>
        <a:p>
          <a:endParaRPr lang="en-US"/>
        </a:p>
      </dgm:t>
    </dgm:pt>
    <dgm:pt modelId="{9819BDFF-2B87-4036-9680-3BB59F18C29F}" type="pres">
      <dgm:prSet presAssocID="{A01C5A96-B990-45E8-BE3D-C2998403C7CC}" presName="parSh" presStyleLbl="node1" presStyleIdx="0" presStyleCnt="3"/>
      <dgm:spPr/>
      <dgm:t>
        <a:bodyPr/>
        <a:lstStyle/>
        <a:p>
          <a:endParaRPr lang="en-US"/>
        </a:p>
      </dgm:t>
    </dgm:pt>
    <dgm:pt modelId="{3AFDDA51-DCA1-4D49-B969-B862C958817D}" type="pres">
      <dgm:prSet presAssocID="{A01C5A96-B990-45E8-BE3D-C2998403C7CC}" presName="desTx" presStyleLbl="fgAcc1" presStyleIdx="0" presStyleCnt="3">
        <dgm:presLayoutVars>
          <dgm:bulletEnabled val="1"/>
        </dgm:presLayoutVars>
      </dgm:prSet>
      <dgm:spPr/>
      <dgm:t>
        <a:bodyPr/>
        <a:lstStyle/>
        <a:p>
          <a:endParaRPr lang="en-US"/>
        </a:p>
      </dgm:t>
    </dgm:pt>
    <dgm:pt modelId="{243C0AC7-8BCB-43AE-AA8D-5162C3B34BDC}" type="pres">
      <dgm:prSet presAssocID="{048F70F0-871E-4EAC-8EA6-1B1B5F6DCC2C}" presName="sibTrans" presStyleLbl="sibTrans2D1" presStyleIdx="0" presStyleCnt="2"/>
      <dgm:spPr/>
      <dgm:t>
        <a:bodyPr/>
        <a:lstStyle/>
        <a:p>
          <a:endParaRPr lang="en-US"/>
        </a:p>
      </dgm:t>
    </dgm:pt>
    <dgm:pt modelId="{5EA2C428-F829-4674-9C81-3661FE26B596}" type="pres">
      <dgm:prSet presAssocID="{048F70F0-871E-4EAC-8EA6-1B1B5F6DCC2C}" presName="connTx" presStyleLbl="sibTrans2D1" presStyleIdx="0" presStyleCnt="2"/>
      <dgm:spPr/>
      <dgm:t>
        <a:bodyPr/>
        <a:lstStyle/>
        <a:p>
          <a:endParaRPr lang="en-US"/>
        </a:p>
      </dgm:t>
    </dgm:pt>
    <dgm:pt modelId="{C7706A7F-7295-46BD-99C8-1C3F71CF7314}" type="pres">
      <dgm:prSet presAssocID="{04BBCE2D-0F68-46B4-87B9-DF9952C7CC8F}" presName="composite" presStyleCnt="0"/>
      <dgm:spPr/>
    </dgm:pt>
    <dgm:pt modelId="{BFD65728-8F5F-419C-B33A-B52940CEB875}" type="pres">
      <dgm:prSet presAssocID="{04BBCE2D-0F68-46B4-87B9-DF9952C7CC8F}" presName="parTx" presStyleLbl="node1" presStyleIdx="0" presStyleCnt="3">
        <dgm:presLayoutVars>
          <dgm:chMax val="0"/>
          <dgm:chPref val="0"/>
          <dgm:bulletEnabled val="1"/>
        </dgm:presLayoutVars>
      </dgm:prSet>
      <dgm:spPr/>
      <dgm:t>
        <a:bodyPr/>
        <a:lstStyle/>
        <a:p>
          <a:endParaRPr lang="en-US"/>
        </a:p>
      </dgm:t>
    </dgm:pt>
    <dgm:pt modelId="{E8F55945-16CC-473C-ABE3-9DC337BD0CC2}" type="pres">
      <dgm:prSet presAssocID="{04BBCE2D-0F68-46B4-87B9-DF9952C7CC8F}" presName="parSh" presStyleLbl="node1" presStyleIdx="1" presStyleCnt="3"/>
      <dgm:spPr/>
      <dgm:t>
        <a:bodyPr/>
        <a:lstStyle/>
        <a:p>
          <a:endParaRPr lang="en-US"/>
        </a:p>
      </dgm:t>
    </dgm:pt>
    <dgm:pt modelId="{26BDCDCC-9774-4099-A519-1782917C72E3}" type="pres">
      <dgm:prSet presAssocID="{04BBCE2D-0F68-46B4-87B9-DF9952C7CC8F}" presName="desTx" presStyleLbl="fgAcc1" presStyleIdx="1" presStyleCnt="3">
        <dgm:presLayoutVars>
          <dgm:bulletEnabled val="1"/>
        </dgm:presLayoutVars>
      </dgm:prSet>
      <dgm:spPr/>
      <dgm:t>
        <a:bodyPr/>
        <a:lstStyle/>
        <a:p>
          <a:endParaRPr lang="en-US"/>
        </a:p>
      </dgm:t>
    </dgm:pt>
    <dgm:pt modelId="{BC2C69A5-8864-456F-8C7B-68B8F73497E7}" type="pres">
      <dgm:prSet presAssocID="{39D524B9-2098-4D69-BA63-2F61094288B6}" presName="sibTrans" presStyleLbl="sibTrans2D1" presStyleIdx="1" presStyleCnt="2"/>
      <dgm:spPr/>
      <dgm:t>
        <a:bodyPr/>
        <a:lstStyle/>
        <a:p>
          <a:endParaRPr lang="en-US"/>
        </a:p>
      </dgm:t>
    </dgm:pt>
    <dgm:pt modelId="{3901CBC7-4F1D-40B5-89CD-B371794CEA73}" type="pres">
      <dgm:prSet presAssocID="{39D524B9-2098-4D69-BA63-2F61094288B6}" presName="connTx" presStyleLbl="sibTrans2D1" presStyleIdx="1" presStyleCnt="2"/>
      <dgm:spPr/>
      <dgm:t>
        <a:bodyPr/>
        <a:lstStyle/>
        <a:p>
          <a:endParaRPr lang="en-US"/>
        </a:p>
      </dgm:t>
    </dgm:pt>
    <dgm:pt modelId="{45D9F81A-B8BB-4DEF-9701-F5E03B87B38B}" type="pres">
      <dgm:prSet presAssocID="{0F10C6E8-5DD3-41AC-A4E5-6E4FB3EABAF5}" presName="composite" presStyleCnt="0"/>
      <dgm:spPr/>
    </dgm:pt>
    <dgm:pt modelId="{B314A77C-1E30-4A05-8237-963E46E5C6E0}" type="pres">
      <dgm:prSet presAssocID="{0F10C6E8-5DD3-41AC-A4E5-6E4FB3EABAF5}" presName="parTx" presStyleLbl="node1" presStyleIdx="1" presStyleCnt="3">
        <dgm:presLayoutVars>
          <dgm:chMax val="0"/>
          <dgm:chPref val="0"/>
          <dgm:bulletEnabled val="1"/>
        </dgm:presLayoutVars>
      </dgm:prSet>
      <dgm:spPr/>
      <dgm:t>
        <a:bodyPr/>
        <a:lstStyle/>
        <a:p>
          <a:endParaRPr lang="en-US"/>
        </a:p>
      </dgm:t>
    </dgm:pt>
    <dgm:pt modelId="{C346BD88-8EA8-4D7C-B2DE-E84CC9299EA3}" type="pres">
      <dgm:prSet presAssocID="{0F10C6E8-5DD3-41AC-A4E5-6E4FB3EABAF5}" presName="parSh" presStyleLbl="node1" presStyleIdx="2" presStyleCnt="3"/>
      <dgm:spPr/>
      <dgm:t>
        <a:bodyPr/>
        <a:lstStyle/>
        <a:p>
          <a:endParaRPr lang="en-US"/>
        </a:p>
      </dgm:t>
    </dgm:pt>
    <dgm:pt modelId="{8FDD0E5A-DF89-43F7-BB47-28FF898C2927}" type="pres">
      <dgm:prSet presAssocID="{0F10C6E8-5DD3-41AC-A4E5-6E4FB3EABAF5}" presName="desTx" presStyleLbl="fgAcc1" presStyleIdx="2" presStyleCnt="3">
        <dgm:presLayoutVars>
          <dgm:bulletEnabled val="1"/>
        </dgm:presLayoutVars>
      </dgm:prSet>
      <dgm:spPr/>
      <dgm:t>
        <a:bodyPr/>
        <a:lstStyle/>
        <a:p>
          <a:endParaRPr lang="en-US"/>
        </a:p>
      </dgm:t>
    </dgm:pt>
  </dgm:ptLst>
  <dgm:cxnLst>
    <dgm:cxn modelId="{61EAE703-BB5E-44BC-93FA-47CC990A250F}" type="presOf" srcId="{55CAC2B9-DD95-43AE-8C80-32FD83EE8CEA}" destId="{26BDCDCC-9774-4099-A519-1782917C72E3}" srcOrd="0" destOrd="1" presId="urn:microsoft.com/office/officeart/2005/8/layout/process3"/>
    <dgm:cxn modelId="{F120902F-495C-46F5-AD3E-20CFED4F1E89}" type="presOf" srcId="{0F10C6E8-5DD3-41AC-A4E5-6E4FB3EABAF5}" destId="{C346BD88-8EA8-4D7C-B2DE-E84CC9299EA3}" srcOrd="1" destOrd="0" presId="urn:microsoft.com/office/officeart/2005/8/layout/process3"/>
    <dgm:cxn modelId="{B363EEB7-456E-4EE4-ACE6-B610DB482B95}" srcId="{04BBCE2D-0F68-46B4-87B9-DF9952C7CC8F}" destId="{55CAC2B9-DD95-43AE-8C80-32FD83EE8CEA}" srcOrd="1" destOrd="0" parTransId="{1343A57B-0AD9-4A15-B6FA-210DA075704D}" sibTransId="{58F3E25E-9334-4FBC-B06D-E58841484390}"/>
    <dgm:cxn modelId="{88A10869-32E8-483C-B762-28D751494F2E}" srcId="{0F10C6E8-5DD3-41AC-A4E5-6E4FB3EABAF5}" destId="{6F6FC617-595E-4DB6-B308-971440C78CF8}" srcOrd="1" destOrd="0" parTransId="{CE63D47B-F8FA-4500-B9D5-D11C174B99DA}" sibTransId="{E619C1A4-613D-4916-9DD0-86D35B8162E7}"/>
    <dgm:cxn modelId="{9F9D6A24-E552-4168-8F6B-D06D3C90C876}" srcId="{2371CC9D-36D1-4B76-AF71-E7CA092194B3}" destId="{A01C5A96-B990-45E8-BE3D-C2998403C7CC}" srcOrd="0" destOrd="0" parTransId="{13BEB835-CA5F-46BA-B031-142A54DB1E7A}" sibTransId="{048F70F0-871E-4EAC-8EA6-1B1B5F6DCC2C}"/>
    <dgm:cxn modelId="{153DE5C9-1373-41A0-9F49-9C6299E5F5D7}" type="presOf" srcId="{A01C5A96-B990-45E8-BE3D-C2998403C7CC}" destId="{FF32721C-1010-44E8-8547-6AC4662AFEED}" srcOrd="0" destOrd="0" presId="urn:microsoft.com/office/officeart/2005/8/layout/process3"/>
    <dgm:cxn modelId="{863A7F65-0757-459C-A0EA-CAD8C06597EE}" srcId="{04BBCE2D-0F68-46B4-87B9-DF9952C7CC8F}" destId="{E4C63E80-D33E-431D-B9C0-263854B0BA59}" srcOrd="0" destOrd="0" parTransId="{48042034-9912-464F-8AFC-E1E6CAF7F126}" sibTransId="{33A0552E-AC1C-4749-8788-0E2A3AE4FB69}"/>
    <dgm:cxn modelId="{5F279539-84C0-4B3B-92F4-28F9EAC6B1D3}" type="presOf" srcId="{BA0B0F9F-7279-4B9F-804D-3C4ED587CB1B}" destId="{3AFDDA51-DCA1-4D49-B969-B862C958817D}" srcOrd="0" destOrd="1" presId="urn:microsoft.com/office/officeart/2005/8/layout/process3"/>
    <dgm:cxn modelId="{705FB629-E028-406A-918E-94A6AF2292D3}" type="presOf" srcId="{6F6FC617-595E-4DB6-B308-971440C78CF8}" destId="{8FDD0E5A-DF89-43F7-BB47-28FF898C2927}" srcOrd="0" destOrd="1" presId="urn:microsoft.com/office/officeart/2005/8/layout/process3"/>
    <dgm:cxn modelId="{C89FE7EC-84ED-4BB2-A870-26F7B29F7B07}" srcId="{2371CC9D-36D1-4B76-AF71-E7CA092194B3}" destId="{0F10C6E8-5DD3-41AC-A4E5-6E4FB3EABAF5}" srcOrd="2" destOrd="0" parTransId="{0534C680-817C-4E1E-8F51-07BAF4AFFDEF}" sibTransId="{011B0159-4503-411E-9FAE-875189F0762B}"/>
    <dgm:cxn modelId="{A72A2392-EBB0-41FA-BE1B-ACDEB21BB662}" type="presOf" srcId="{2E9BCECD-1A84-4712-9595-C6A9C2916285}" destId="{8FDD0E5A-DF89-43F7-BB47-28FF898C2927}" srcOrd="0" destOrd="0" presId="urn:microsoft.com/office/officeart/2005/8/layout/process3"/>
    <dgm:cxn modelId="{6A07535E-F290-4A27-A888-4C1F0EC5A84D}" srcId="{A01C5A96-B990-45E8-BE3D-C2998403C7CC}" destId="{19A4019A-B1BF-4E3D-BF86-7AF353CA04F1}" srcOrd="2" destOrd="0" parTransId="{A8A32DAD-4D5C-4849-AFD4-9FFE3ACFCC22}" sibTransId="{57B78098-3952-49F2-946B-9B7E77D5C266}"/>
    <dgm:cxn modelId="{78E92D60-2AAF-4F3D-B4F3-90358989A461}" type="presOf" srcId="{04BBCE2D-0F68-46B4-87B9-DF9952C7CC8F}" destId="{E8F55945-16CC-473C-ABE3-9DC337BD0CC2}" srcOrd="1" destOrd="0" presId="urn:microsoft.com/office/officeart/2005/8/layout/process3"/>
    <dgm:cxn modelId="{1D3CCC34-17C1-4E83-9ED2-46F27F066D77}" type="presOf" srcId="{39D524B9-2098-4D69-BA63-2F61094288B6}" destId="{3901CBC7-4F1D-40B5-89CD-B371794CEA73}" srcOrd="1" destOrd="0" presId="urn:microsoft.com/office/officeart/2005/8/layout/process3"/>
    <dgm:cxn modelId="{EB004EF1-2F9E-494C-843A-19235CE81D90}" type="presOf" srcId="{D5B0E221-1B2F-4928-9F9B-6D5105D51CF4}" destId="{26BDCDCC-9774-4099-A519-1782917C72E3}" srcOrd="0" destOrd="3" presId="urn:microsoft.com/office/officeart/2005/8/layout/process3"/>
    <dgm:cxn modelId="{23C56716-7BA3-4184-B9F8-8C4C73ACC2FD}" srcId="{A01C5A96-B990-45E8-BE3D-C2998403C7CC}" destId="{BA0B0F9F-7279-4B9F-804D-3C4ED587CB1B}" srcOrd="1" destOrd="0" parTransId="{884C0A3B-3F6E-4807-8E30-6E3539099FD0}" sibTransId="{A04ABC16-DB68-4112-901D-F399D3FCD7DC}"/>
    <dgm:cxn modelId="{ECE047A8-0566-4E4A-9318-4E0C92E438CA}" type="presOf" srcId="{2371CC9D-36D1-4B76-AF71-E7CA092194B3}" destId="{67813290-C2B6-4C5F-9405-4437E8C933F4}" srcOrd="0" destOrd="0" presId="urn:microsoft.com/office/officeart/2005/8/layout/process3"/>
    <dgm:cxn modelId="{09173A9D-1287-4E84-8051-20B3CC6DA256}" type="presOf" srcId="{E4C63E80-D33E-431D-B9C0-263854B0BA59}" destId="{26BDCDCC-9774-4099-A519-1782917C72E3}" srcOrd="0" destOrd="0" presId="urn:microsoft.com/office/officeart/2005/8/layout/process3"/>
    <dgm:cxn modelId="{D1E17952-2837-436D-85C9-86129887AE4A}" type="presOf" srcId="{39D524B9-2098-4D69-BA63-2F61094288B6}" destId="{BC2C69A5-8864-456F-8C7B-68B8F73497E7}" srcOrd="0" destOrd="0" presId="urn:microsoft.com/office/officeart/2005/8/layout/process3"/>
    <dgm:cxn modelId="{A78FE5FD-51BB-487E-9598-373E82A6AFD9}" type="presOf" srcId="{048F70F0-871E-4EAC-8EA6-1B1B5F6DCC2C}" destId="{243C0AC7-8BCB-43AE-AA8D-5162C3B34BDC}" srcOrd="0" destOrd="0" presId="urn:microsoft.com/office/officeart/2005/8/layout/process3"/>
    <dgm:cxn modelId="{3F39DF38-844A-4507-B36B-7B2E326C5CC6}" type="presOf" srcId="{A01C5A96-B990-45E8-BE3D-C2998403C7CC}" destId="{9819BDFF-2B87-4036-9680-3BB59F18C29F}" srcOrd="1" destOrd="0" presId="urn:microsoft.com/office/officeart/2005/8/layout/process3"/>
    <dgm:cxn modelId="{4C70C102-9E59-42A5-BEF8-73AF079E7412}" srcId="{A01C5A96-B990-45E8-BE3D-C2998403C7CC}" destId="{18A262E2-8566-4F13-9DA3-129FE6A174BE}" srcOrd="0" destOrd="0" parTransId="{1AE5740D-2D91-4CF1-B18A-3A72FEC1E33E}" sibTransId="{9C096BB8-0ADC-4C00-A969-766F95889C92}"/>
    <dgm:cxn modelId="{44AD55AE-85AD-450F-944B-87C8C2B2A81C}" srcId="{04BBCE2D-0F68-46B4-87B9-DF9952C7CC8F}" destId="{AFD84DB8-223B-4C01-B27A-18A7BDBABC9E}" srcOrd="2" destOrd="0" parTransId="{6B08AF8F-FB5A-45E7-950E-E4FB5C188F80}" sibTransId="{14151596-B22F-477A-B6BA-108F1D9972ED}"/>
    <dgm:cxn modelId="{3577EBE1-3133-48EB-A42B-F1D1044C3846}" type="presOf" srcId="{0F10C6E8-5DD3-41AC-A4E5-6E4FB3EABAF5}" destId="{B314A77C-1E30-4A05-8237-963E46E5C6E0}" srcOrd="0" destOrd="0" presId="urn:microsoft.com/office/officeart/2005/8/layout/process3"/>
    <dgm:cxn modelId="{4C750C6C-B41A-4E3A-A7EB-17C2FFBBCF85}" srcId="{04BBCE2D-0F68-46B4-87B9-DF9952C7CC8F}" destId="{D5B0E221-1B2F-4928-9F9B-6D5105D51CF4}" srcOrd="3" destOrd="0" parTransId="{80F755F3-250E-42BB-B1DE-E213C9829213}" sibTransId="{E6EB06EB-3602-47F8-BD81-047AF2C011F5}"/>
    <dgm:cxn modelId="{66C8EDB4-D032-4CC7-B70E-B6FA743B1EC3}" srcId="{2371CC9D-36D1-4B76-AF71-E7CA092194B3}" destId="{04BBCE2D-0F68-46B4-87B9-DF9952C7CC8F}" srcOrd="1" destOrd="0" parTransId="{C2919B2B-F8FD-4DC6-8688-B5C5BD441EF8}" sibTransId="{39D524B9-2098-4D69-BA63-2F61094288B6}"/>
    <dgm:cxn modelId="{26E35E16-1960-4F7F-854E-12EAC8F8D6BB}" srcId="{0F10C6E8-5DD3-41AC-A4E5-6E4FB3EABAF5}" destId="{2E9BCECD-1A84-4712-9595-C6A9C2916285}" srcOrd="0" destOrd="0" parTransId="{6C261CFD-EA83-4CAE-BCE2-45F64919C914}" sibTransId="{5BF6DF80-23F0-419F-8143-020C449B1262}"/>
    <dgm:cxn modelId="{7F0B43DC-72CF-4805-99A2-5F2694D4388D}" type="presOf" srcId="{048F70F0-871E-4EAC-8EA6-1B1B5F6DCC2C}" destId="{5EA2C428-F829-4674-9C81-3661FE26B596}" srcOrd="1" destOrd="0" presId="urn:microsoft.com/office/officeart/2005/8/layout/process3"/>
    <dgm:cxn modelId="{D5B3378F-802D-421C-A084-BF9279858F7F}" type="presOf" srcId="{19A4019A-B1BF-4E3D-BF86-7AF353CA04F1}" destId="{3AFDDA51-DCA1-4D49-B969-B862C958817D}" srcOrd="0" destOrd="2" presId="urn:microsoft.com/office/officeart/2005/8/layout/process3"/>
    <dgm:cxn modelId="{19918538-60BF-439A-ACC1-C6D316CF3189}" type="presOf" srcId="{18A262E2-8566-4F13-9DA3-129FE6A174BE}" destId="{3AFDDA51-DCA1-4D49-B969-B862C958817D}" srcOrd="0" destOrd="0" presId="urn:microsoft.com/office/officeart/2005/8/layout/process3"/>
    <dgm:cxn modelId="{D899CE9F-47AC-400E-B579-CE6C40768067}" type="presOf" srcId="{AFD84DB8-223B-4C01-B27A-18A7BDBABC9E}" destId="{26BDCDCC-9774-4099-A519-1782917C72E3}" srcOrd="0" destOrd="2" presId="urn:microsoft.com/office/officeart/2005/8/layout/process3"/>
    <dgm:cxn modelId="{DA4F8E27-2C49-4E40-9204-BD5DED37125B}" type="presOf" srcId="{04BBCE2D-0F68-46B4-87B9-DF9952C7CC8F}" destId="{BFD65728-8F5F-419C-B33A-B52940CEB875}" srcOrd="0" destOrd="0" presId="urn:microsoft.com/office/officeart/2005/8/layout/process3"/>
    <dgm:cxn modelId="{312BC8B3-2A21-41A4-8F07-23128BFBB2C4}" type="presParOf" srcId="{67813290-C2B6-4C5F-9405-4437E8C933F4}" destId="{A6345151-ECA3-475B-A2D9-F1811F4A4152}" srcOrd="0" destOrd="0" presId="urn:microsoft.com/office/officeart/2005/8/layout/process3"/>
    <dgm:cxn modelId="{F0C9A4D7-AC65-44F6-A7FF-4FDC905747EE}" type="presParOf" srcId="{A6345151-ECA3-475B-A2D9-F1811F4A4152}" destId="{FF32721C-1010-44E8-8547-6AC4662AFEED}" srcOrd="0" destOrd="0" presId="urn:microsoft.com/office/officeart/2005/8/layout/process3"/>
    <dgm:cxn modelId="{05DBBCEE-C379-40C1-AF68-8E191BE23D59}" type="presParOf" srcId="{A6345151-ECA3-475B-A2D9-F1811F4A4152}" destId="{9819BDFF-2B87-4036-9680-3BB59F18C29F}" srcOrd="1" destOrd="0" presId="urn:microsoft.com/office/officeart/2005/8/layout/process3"/>
    <dgm:cxn modelId="{ABC82ADC-A480-4DE6-8303-C509B30AABF3}" type="presParOf" srcId="{A6345151-ECA3-475B-A2D9-F1811F4A4152}" destId="{3AFDDA51-DCA1-4D49-B969-B862C958817D}" srcOrd="2" destOrd="0" presId="urn:microsoft.com/office/officeart/2005/8/layout/process3"/>
    <dgm:cxn modelId="{84DA4DF4-5672-41DB-8DC3-3FE5FC463DE9}" type="presParOf" srcId="{67813290-C2B6-4C5F-9405-4437E8C933F4}" destId="{243C0AC7-8BCB-43AE-AA8D-5162C3B34BDC}" srcOrd="1" destOrd="0" presId="urn:microsoft.com/office/officeart/2005/8/layout/process3"/>
    <dgm:cxn modelId="{9B46970B-4C9A-4A56-ABBA-6B4826AEDB70}" type="presParOf" srcId="{243C0AC7-8BCB-43AE-AA8D-5162C3B34BDC}" destId="{5EA2C428-F829-4674-9C81-3661FE26B596}" srcOrd="0" destOrd="0" presId="urn:microsoft.com/office/officeart/2005/8/layout/process3"/>
    <dgm:cxn modelId="{F99214A2-BD64-4495-8C92-C925414BC00E}" type="presParOf" srcId="{67813290-C2B6-4C5F-9405-4437E8C933F4}" destId="{C7706A7F-7295-46BD-99C8-1C3F71CF7314}" srcOrd="2" destOrd="0" presId="urn:microsoft.com/office/officeart/2005/8/layout/process3"/>
    <dgm:cxn modelId="{257D4840-5B8F-4A2F-8302-A5023ED5DF45}" type="presParOf" srcId="{C7706A7F-7295-46BD-99C8-1C3F71CF7314}" destId="{BFD65728-8F5F-419C-B33A-B52940CEB875}" srcOrd="0" destOrd="0" presId="urn:microsoft.com/office/officeart/2005/8/layout/process3"/>
    <dgm:cxn modelId="{F90A5163-631F-4784-91EE-2ED6EFEAD862}" type="presParOf" srcId="{C7706A7F-7295-46BD-99C8-1C3F71CF7314}" destId="{E8F55945-16CC-473C-ABE3-9DC337BD0CC2}" srcOrd="1" destOrd="0" presId="urn:microsoft.com/office/officeart/2005/8/layout/process3"/>
    <dgm:cxn modelId="{72AF9435-2DEE-488D-A113-D93823F1D952}" type="presParOf" srcId="{C7706A7F-7295-46BD-99C8-1C3F71CF7314}" destId="{26BDCDCC-9774-4099-A519-1782917C72E3}" srcOrd="2" destOrd="0" presId="urn:microsoft.com/office/officeart/2005/8/layout/process3"/>
    <dgm:cxn modelId="{B2BE59E5-51FC-4EB9-9EE1-AC05E6573940}" type="presParOf" srcId="{67813290-C2B6-4C5F-9405-4437E8C933F4}" destId="{BC2C69A5-8864-456F-8C7B-68B8F73497E7}" srcOrd="3" destOrd="0" presId="urn:microsoft.com/office/officeart/2005/8/layout/process3"/>
    <dgm:cxn modelId="{9B3280ED-306F-43CB-AACD-F4A254DBFE42}" type="presParOf" srcId="{BC2C69A5-8864-456F-8C7B-68B8F73497E7}" destId="{3901CBC7-4F1D-40B5-89CD-B371794CEA73}" srcOrd="0" destOrd="0" presId="urn:microsoft.com/office/officeart/2005/8/layout/process3"/>
    <dgm:cxn modelId="{C04320C8-6359-4056-9D57-1D0989EF5507}" type="presParOf" srcId="{67813290-C2B6-4C5F-9405-4437E8C933F4}" destId="{45D9F81A-B8BB-4DEF-9701-F5E03B87B38B}" srcOrd="4" destOrd="0" presId="urn:microsoft.com/office/officeart/2005/8/layout/process3"/>
    <dgm:cxn modelId="{E7822CFB-0944-49E4-BA71-578AE3A5A89F}" type="presParOf" srcId="{45D9F81A-B8BB-4DEF-9701-F5E03B87B38B}" destId="{B314A77C-1E30-4A05-8237-963E46E5C6E0}" srcOrd="0" destOrd="0" presId="urn:microsoft.com/office/officeart/2005/8/layout/process3"/>
    <dgm:cxn modelId="{3C1601DB-8639-49DF-BA9E-314F99656294}" type="presParOf" srcId="{45D9F81A-B8BB-4DEF-9701-F5E03B87B38B}" destId="{C346BD88-8EA8-4D7C-B2DE-E84CC9299EA3}" srcOrd="1" destOrd="0" presId="urn:microsoft.com/office/officeart/2005/8/layout/process3"/>
    <dgm:cxn modelId="{85A8F0D9-2467-4CE6-BE4F-1B1C1E4CBC38}" type="presParOf" srcId="{45D9F81A-B8BB-4DEF-9701-F5E03B87B38B}" destId="{8FDD0E5A-DF89-43F7-BB47-28FF898C2927}" srcOrd="2" destOrd="0" presId="urn:microsoft.com/office/officeart/2005/8/layout/process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51B0E7-54D9-4DF7-95BD-1BEDFE99383F}">
      <dsp:nvSpPr>
        <dsp:cNvPr id="0" name=""/>
        <dsp:cNvSpPr/>
      </dsp:nvSpPr>
      <dsp:spPr>
        <a:xfrm>
          <a:off x="942" y="5037"/>
          <a:ext cx="1571996" cy="796324"/>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Engagement</a:t>
          </a:r>
          <a:endParaRPr lang="en-US" sz="1100" kern="1200"/>
        </a:p>
      </dsp:txBody>
      <dsp:txXfrm>
        <a:off x="399104" y="5037"/>
        <a:ext cx="775672" cy="796324"/>
      </dsp:txXfrm>
    </dsp:sp>
    <dsp:sp modelId="{1FEE10BF-A3CB-471C-AE0A-DD9A468F14F8}">
      <dsp:nvSpPr>
        <dsp:cNvPr id="0" name=""/>
        <dsp:cNvSpPr/>
      </dsp:nvSpPr>
      <dsp:spPr>
        <a:xfrm>
          <a:off x="1202272" y="5037"/>
          <a:ext cx="1571996" cy="796324"/>
        </a:xfrm>
        <a:prstGeom prst="chevron">
          <a:avLst/>
        </a:prstGeom>
        <a:solidFill>
          <a:schemeClr val="accent3">
            <a:hueOff val="2179426"/>
            <a:satOff val="0"/>
            <a:lumOff val="3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Assess and confirm system capability</a:t>
          </a:r>
        </a:p>
      </dsp:txBody>
      <dsp:txXfrm>
        <a:off x="1600434" y="5037"/>
        <a:ext cx="775672" cy="796324"/>
      </dsp:txXfrm>
    </dsp:sp>
    <dsp:sp modelId="{D17A34C4-26E2-4B59-971C-EF92575023CF}">
      <dsp:nvSpPr>
        <dsp:cNvPr id="0" name=""/>
        <dsp:cNvSpPr/>
      </dsp:nvSpPr>
      <dsp:spPr>
        <a:xfrm>
          <a:off x="2403601" y="5037"/>
          <a:ext cx="1571996" cy="796324"/>
        </a:xfrm>
        <a:prstGeom prst="chevron">
          <a:avLst/>
        </a:prstGeom>
        <a:solidFill>
          <a:schemeClr val="accent3">
            <a:hueOff val="4358852"/>
            <a:satOff val="0"/>
            <a:lumOff val="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Risk assessment and mitigation</a:t>
          </a:r>
        </a:p>
      </dsp:txBody>
      <dsp:txXfrm>
        <a:off x="2801763" y="5037"/>
        <a:ext cx="775672" cy="796324"/>
      </dsp:txXfrm>
    </dsp:sp>
    <dsp:sp modelId="{A30D6DEB-EC9E-4021-84B2-72FF4BC70AB2}">
      <dsp:nvSpPr>
        <dsp:cNvPr id="0" name=""/>
        <dsp:cNvSpPr/>
      </dsp:nvSpPr>
      <dsp:spPr>
        <a:xfrm>
          <a:off x="3604931" y="5037"/>
          <a:ext cx="1571996" cy="796324"/>
        </a:xfrm>
        <a:prstGeom prst="chevron">
          <a:avLst/>
        </a:prstGeom>
        <a:solidFill>
          <a:schemeClr val="accent3">
            <a:hueOff val="6538278"/>
            <a:satOff val="0"/>
            <a:lumOff val="10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Develop RWMS</a:t>
          </a:r>
        </a:p>
      </dsp:txBody>
      <dsp:txXfrm>
        <a:off x="4003093" y="5037"/>
        <a:ext cx="775672" cy="796324"/>
      </dsp:txXfrm>
    </dsp:sp>
    <dsp:sp modelId="{2492FF71-35A6-4EDF-AA19-25CCD83420B4}">
      <dsp:nvSpPr>
        <dsp:cNvPr id="0" name=""/>
        <dsp:cNvSpPr/>
      </dsp:nvSpPr>
      <dsp:spPr>
        <a:xfrm>
          <a:off x="4806261" y="5037"/>
          <a:ext cx="1571996" cy="796324"/>
        </a:xfrm>
        <a:prstGeom prst="chevron">
          <a:avLst/>
        </a:prstGeom>
        <a:solidFill>
          <a:schemeClr val="accent3">
            <a:hueOff val="8717704"/>
            <a:satOff val="0"/>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DoH approval</a:t>
          </a:r>
        </a:p>
      </dsp:txBody>
      <dsp:txXfrm>
        <a:off x="5204423" y="5037"/>
        <a:ext cx="775672" cy="7963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B38AD-6BC6-49D9-96E7-F41471943525}">
      <dsp:nvSpPr>
        <dsp:cNvPr id="0" name=""/>
        <dsp:cNvSpPr/>
      </dsp:nvSpPr>
      <dsp:spPr>
        <a:xfrm>
          <a:off x="1264" y="57854"/>
          <a:ext cx="1603158" cy="773291"/>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Early engagement</a:t>
          </a:r>
          <a:endParaRPr lang="en-US" sz="1100" kern="1200"/>
        </a:p>
      </dsp:txBody>
      <dsp:txXfrm>
        <a:off x="387910" y="57854"/>
        <a:ext cx="829867" cy="773291"/>
      </dsp:txXfrm>
    </dsp:sp>
    <dsp:sp modelId="{E10E7A84-1B7B-4147-BAC4-AFF849AD693A}">
      <dsp:nvSpPr>
        <dsp:cNvPr id="0" name=""/>
        <dsp:cNvSpPr/>
      </dsp:nvSpPr>
      <dsp:spPr>
        <a:xfrm>
          <a:off x="1188612" y="57854"/>
          <a:ext cx="1603158" cy="773291"/>
        </a:xfrm>
        <a:prstGeom prst="chevron">
          <a:avLst/>
        </a:prstGeom>
        <a:solidFill>
          <a:schemeClr val="accent3">
            <a:hueOff val="2179426"/>
            <a:satOff val="0"/>
            <a:lumOff val="3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Assess and confirm system capability</a:t>
          </a:r>
        </a:p>
      </dsp:txBody>
      <dsp:txXfrm>
        <a:off x="1575258" y="57854"/>
        <a:ext cx="829867" cy="773291"/>
      </dsp:txXfrm>
    </dsp:sp>
    <dsp:sp modelId="{B718B780-1536-44B2-BED1-CBCF1A1F1E72}">
      <dsp:nvSpPr>
        <dsp:cNvPr id="0" name=""/>
        <dsp:cNvSpPr/>
      </dsp:nvSpPr>
      <dsp:spPr>
        <a:xfrm>
          <a:off x="2375960" y="52839"/>
          <a:ext cx="1603158" cy="783321"/>
        </a:xfrm>
        <a:prstGeom prst="chevron">
          <a:avLst/>
        </a:prstGeom>
        <a:solidFill>
          <a:schemeClr val="accent3">
            <a:hueOff val="4358852"/>
            <a:satOff val="0"/>
            <a:lumOff val="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Risk assessment and mitigation</a:t>
          </a:r>
        </a:p>
      </dsp:txBody>
      <dsp:txXfrm>
        <a:off x="2767621" y="52839"/>
        <a:ext cx="819837" cy="783321"/>
      </dsp:txXfrm>
    </dsp:sp>
    <dsp:sp modelId="{1E1A1CDF-FD2D-4BB7-8435-6B27CA765344}">
      <dsp:nvSpPr>
        <dsp:cNvPr id="0" name=""/>
        <dsp:cNvSpPr/>
      </dsp:nvSpPr>
      <dsp:spPr>
        <a:xfrm>
          <a:off x="3563308" y="67068"/>
          <a:ext cx="1603158" cy="754863"/>
        </a:xfrm>
        <a:prstGeom prst="chevron">
          <a:avLst/>
        </a:prstGeom>
        <a:solidFill>
          <a:schemeClr val="accent3">
            <a:hueOff val="6538278"/>
            <a:satOff val="0"/>
            <a:lumOff val="10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Develop RWMS</a:t>
          </a:r>
        </a:p>
      </dsp:txBody>
      <dsp:txXfrm>
        <a:off x="3940740" y="67068"/>
        <a:ext cx="848295" cy="754863"/>
      </dsp:txXfrm>
    </dsp:sp>
    <dsp:sp modelId="{510DB787-ACC5-489C-ACE3-B5B40C54B201}">
      <dsp:nvSpPr>
        <dsp:cNvPr id="0" name=""/>
        <dsp:cNvSpPr/>
      </dsp:nvSpPr>
      <dsp:spPr>
        <a:xfrm>
          <a:off x="4750656" y="67068"/>
          <a:ext cx="1603158" cy="754863"/>
        </a:xfrm>
        <a:prstGeom prst="chevron">
          <a:avLst/>
        </a:prstGeom>
        <a:solidFill>
          <a:schemeClr val="accent3">
            <a:hueOff val="8717704"/>
            <a:satOff val="0"/>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latin typeface="Calibri"/>
              <a:ea typeface="+mn-ea"/>
              <a:cs typeface="+mn-cs"/>
            </a:rPr>
            <a:t>DoH approval</a:t>
          </a:r>
        </a:p>
      </dsp:txBody>
      <dsp:txXfrm>
        <a:off x="5128088" y="67068"/>
        <a:ext cx="848295" cy="7548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AFEE0-CAC7-4BC3-9EED-5BFDD56C8CBB}">
      <dsp:nvSpPr>
        <dsp:cNvPr id="0" name=""/>
        <dsp:cNvSpPr/>
      </dsp:nvSpPr>
      <dsp:spPr>
        <a:xfrm>
          <a:off x="918" y="64406"/>
          <a:ext cx="1532252" cy="765266"/>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Early engagement</a:t>
          </a:r>
          <a:endParaRPr lang="en-US" sz="1000" kern="1200"/>
        </a:p>
      </dsp:txBody>
      <dsp:txXfrm>
        <a:off x="383551" y="64406"/>
        <a:ext cx="766986" cy="765266"/>
      </dsp:txXfrm>
    </dsp:sp>
    <dsp:sp modelId="{5F9A104F-70CF-4336-9AF3-99B7C986B5F1}">
      <dsp:nvSpPr>
        <dsp:cNvPr id="0" name=""/>
        <dsp:cNvSpPr/>
      </dsp:nvSpPr>
      <dsp:spPr>
        <a:xfrm>
          <a:off x="1171876" y="64406"/>
          <a:ext cx="1532252" cy="765266"/>
        </a:xfrm>
        <a:prstGeom prst="chevron">
          <a:avLst/>
        </a:prstGeom>
        <a:solidFill>
          <a:schemeClr val="accent3">
            <a:hueOff val="2179426"/>
            <a:satOff val="0"/>
            <a:lumOff val="3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Concept development</a:t>
          </a:r>
        </a:p>
      </dsp:txBody>
      <dsp:txXfrm>
        <a:off x="1554509" y="64406"/>
        <a:ext cx="766986" cy="765266"/>
      </dsp:txXfrm>
    </dsp:sp>
    <dsp:sp modelId="{B2F29FD5-8B64-4D9C-B00B-E2E251F6A149}">
      <dsp:nvSpPr>
        <dsp:cNvPr id="0" name=""/>
        <dsp:cNvSpPr/>
      </dsp:nvSpPr>
      <dsp:spPr>
        <a:xfrm>
          <a:off x="2342833" y="64406"/>
          <a:ext cx="1532252" cy="765266"/>
        </a:xfrm>
        <a:prstGeom prst="chevron">
          <a:avLst/>
        </a:prstGeom>
        <a:solidFill>
          <a:schemeClr val="accent3">
            <a:hueOff val="4358852"/>
            <a:satOff val="0"/>
            <a:lumOff val="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Risk assessment and mitigation</a:t>
          </a:r>
        </a:p>
      </dsp:txBody>
      <dsp:txXfrm>
        <a:off x="2725466" y="64406"/>
        <a:ext cx="766986" cy="765266"/>
      </dsp:txXfrm>
    </dsp:sp>
    <dsp:sp modelId="{0059949B-BEE7-4663-B527-1CA56B971801}">
      <dsp:nvSpPr>
        <dsp:cNvPr id="0" name=""/>
        <dsp:cNvSpPr/>
      </dsp:nvSpPr>
      <dsp:spPr>
        <a:xfrm>
          <a:off x="3513791" y="64406"/>
          <a:ext cx="1532252" cy="765266"/>
        </a:xfrm>
        <a:prstGeom prst="chevron">
          <a:avLst/>
        </a:prstGeom>
        <a:solidFill>
          <a:schemeClr val="accent3">
            <a:hueOff val="6538278"/>
            <a:satOff val="0"/>
            <a:lumOff val="10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Develop RWMS</a:t>
          </a:r>
        </a:p>
      </dsp:txBody>
      <dsp:txXfrm>
        <a:off x="3896424" y="64406"/>
        <a:ext cx="766986" cy="765266"/>
      </dsp:txXfrm>
    </dsp:sp>
    <dsp:sp modelId="{E654F10E-BE13-4C4B-8749-363B8EFA0D9E}">
      <dsp:nvSpPr>
        <dsp:cNvPr id="0" name=""/>
        <dsp:cNvSpPr/>
      </dsp:nvSpPr>
      <dsp:spPr>
        <a:xfrm>
          <a:off x="4684748" y="64406"/>
          <a:ext cx="1532252" cy="765266"/>
        </a:xfrm>
        <a:prstGeom prst="chevron">
          <a:avLst/>
        </a:prstGeom>
        <a:solidFill>
          <a:schemeClr val="accent3">
            <a:hueOff val="8717704"/>
            <a:satOff val="0"/>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DoH approval</a:t>
          </a:r>
        </a:p>
      </dsp:txBody>
      <dsp:txXfrm>
        <a:off x="5067381" y="64406"/>
        <a:ext cx="766986" cy="76526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7D143-E46E-4729-B05B-72355C351B17}">
      <dsp:nvSpPr>
        <dsp:cNvPr id="0" name=""/>
        <dsp:cNvSpPr/>
      </dsp:nvSpPr>
      <dsp:spPr>
        <a:xfrm>
          <a:off x="2053" y="163568"/>
          <a:ext cx="1345789" cy="602503"/>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Early engagement</a:t>
          </a:r>
          <a:endParaRPr lang="en-US" sz="1000" kern="1200"/>
        </a:p>
      </dsp:txBody>
      <dsp:txXfrm>
        <a:off x="303305" y="163568"/>
        <a:ext cx="743286" cy="602503"/>
      </dsp:txXfrm>
    </dsp:sp>
    <dsp:sp modelId="{A33BA2B4-E868-4FFA-8A11-C2593C1653EC}">
      <dsp:nvSpPr>
        <dsp:cNvPr id="0" name=""/>
        <dsp:cNvSpPr/>
      </dsp:nvSpPr>
      <dsp:spPr>
        <a:xfrm>
          <a:off x="1030521" y="163568"/>
          <a:ext cx="1345789" cy="602503"/>
        </a:xfrm>
        <a:prstGeom prst="chevron">
          <a:avLst/>
        </a:prstGeom>
        <a:solidFill>
          <a:schemeClr val="accent3">
            <a:hueOff val="1743541"/>
            <a:satOff val="0"/>
            <a:lumOff val="2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Concept development</a:t>
          </a:r>
        </a:p>
      </dsp:txBody>
      <dsp:txXfrm>
        <a:off x="1331773" y="163568"/>
        <a:ext cx="743286" cy="602503"/>
      </dsp:txXfrm>
    </dsp:sp>
    <dsp:sp modelId="{92E95669-77AA-420A-AE74-6EA08D988EE5}">
      <dsp:nvSpPr>
        <dsp:cNvPr id="0" name=""/>
        <dsp:cNvSpPr/>
      </dsp:nvSpPr>
      <dsp:spPr>
        <a:xfrm>
          <a:off x="2058990" y="163568"/>
          <a:ext cx="1345789" cy="602503"/>
        </a:xfrm>
        <a:prstGeom prst="chevron">
          <a:avLst/>
        </a:prstGeom>
        <a:solidFill>
          <a:schemeClr val="accent3">
            <a:hueOff val="3487082"/>
            <a:satOff val="0"/>
            <a:lumOff val="54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Risk assessment and mitigation</a:t>
          </a:r>
        </a:p>
      </dsp:txBody>
      <dsp:txXfrm>
        <a:off x="2360242" y="163568"/>
        <a:ext cx="743286" cy="602503"/>
      </dsp:txXfrm>
    </dsp:sp>
    <dsp:sp modelId="{78DFBC03-88BF-476C-8103-A8D6AEA5F748}">
      <dsp:nvSpPr>
        <dsp:cNvPr id="0" name=""/>
        <dsp:cNvSpPr/>
      </dsp:nvSpPr>
      <dsp:spPr>
        <a:xfrm>
          <a:off x="3087459" y="163568"/>
          <a:ext cx="1345789" cy="602503"/>
        </a:xfrm>
        <a:prstGeom prst="chevron">
          <a:avLst/>
        </a:prstGeom>
        <a:solidFill>
          <a:schemeClr val="accent3">
            <a:hueOff val="5230623"/>
            <a:satOff val="0"/>
            <a:lumOff val="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Develop draft RWMS</a:t>
          </a:r>
        </a:p>
      </dsp:txBody>
      <dsp:txXfrm>
        <a:off x="3388711" y="163568"/>
        <a:ext cx="743286" cy="602503"/>
      </dsp:txXfrm>
    </dsp:sp>
    <dsp:sp modelId="{1B04B81C-45F3-4ECD-97CB-B5190BD8EA66}">
      <dsp:nvSpPr>
        <dsp:cNvPr id="0" name=""/>
        <dsp:cNvSpPr/>
      </dsp:nvSpPr>
      <dsp:spPr>
        <a:xfrm>
          <a:off x="4115928" y="163568"/>
          <a:ext cx="1345789" cy="602503"/>
        </a:xfrm>
        <a:prstGeom prst="chevron">
          <a:avLst/>
        </a:prstGeom>
        <a:solidFill>
          <a:schemeClr val="accent3">
            <a:hueOff val="6974164"/>
            <a:satOff val="0"/>
            <a:lumOff val="10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Operational audit</a:t>
          </a:r>
        </a:p>
      </dsp:txBody>
      <dsp:txXfrm>
        <a:off x="4417180" y="163568"/>
        <a:ext cx="743286" cy="602503"/>
      </dsp:txXfrm>
    </dsp:sp>
    <dsp:sp modelId="{E159091E-E714-40EF-A8B6-2F2463DFC515}">
      <dsp:nvSpPr>
        <dsp:cNvPr id="0" name=""/>
        <dsp:cNvSpPr/>
      </dsp:nvSpPr>
      <dsp:spPr>
        <a:xfrm>
          <a:off x="5144397" y="163568"/>
          <a:ext cx="1345789" cy="602503"/>
        </a:xfrm>
        <a:prstGeom prst="chevron">
          <a:avLst/>
        </a:prstGeom>
        <a:solidFill>
          <a:schemeClr val="accent3">
            <a:hueOff val="8717704"/>
            <a:satOff val="0"/>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latin typeface="Calibri"/>
              <a:ea typeface="+mn-ea"/>
              <a:cs typeface="+mn-cs"/>
            </a:rPr>
            <a:t>s60 approval</a:t>
          </a:r>
        </a:p>
      </dsp:txBody>
      <dsp:txXfrm>
        <a:off x="5445649" y="163568"/>
        <a:ext cx="743286" cy="6025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9BDFF-2B87-4036-9680-3BB59F18C29F}">
      <dsp:nvSpPr>
        <dsp:cNvPr id="0" name=""/>
        <dsp:cNvSpPr/>
      </dsp:nvSpPr>
      <dsp:spPr>
        <a:xfrm>
          <a:off x="3226" y="15080"/>
          <a:ext cx="1467023" cy="6480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AU" sz="1000" kern="1200"/>
            <a:t>Source</a:t>
          </a:r>
        </a:p>
      </dsp:txBody>
      <dsp:txXfrm>
        <a:off x="3226" y="15080"/>
        <a:ext cx="1467023" cy="432000"/>
      </dsp:txXfrm>
    </dsp:sp>
    <dsp:sp modelId="{3AFDDA51-DCA1-4D49-B969-B862C958817D}">
      <dsp:nvSpPr>
        <dsp:cNvPr id="0" name=""/>
        <dsp:cNvSpPr/>
      </dsp:nvSpPr>
      <dsp:spPr>
        <a:xfrm>
          <a:off x="303701" y="447080"/>
          <a:ext cx="1467023" cy="945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AU" sz="1000" kern="1200"/>
            <a:t>Domestic</a:t>
          </a:r>
        </a:p>
        <a:p>
          <a:pPr marL="57150" lvl="1" indent="-57150" algn="l" defTabSz="444500">
            <a:lnSpc>
              <a:spcPct val="90000"/>
            </a:lnSpc>
            <a:spcBef>
              <a:spcPct val="0"/>
            </a:spcBef>
            <a:spcAft>
              <a:spcPct val="15000"/>
            </a:spcAft>
            <a:buChar char="••"/>
          </a:pPr>
          <a:r>
            <a:rPr lang="en-AU" sz="1000" kern="1200"/>
            <a:t>Industrial</a:t>
          </a:r>
        </a:p>
        <a:p>
          <a:pPr marL="57150" lvl="1" indent="-57150" algn="l" defTabSz="444500">
            <a:lnSpc>
              <a:spcPct val="90000"/>
            </a:lnSpc>
            <a:spcBef>
              <a:spcPct val="0"/>
            </a:spcBef>
            <a:spcAft>
              <a:spcPct val="15000"/>
            </a:spcAft>
            <a:buChar char="••"/>
          </a:pPr>
          <a:r>
            <a:rPr lang="en-AU" sz="1000" kern="1200"/>
            <a:t>Unusual hazards</a:t>
          </a:r>
        </a:p>
      </dsp:txBody>
      <dsp:txXfrm>
        <a:off x="331379" y="474758"/>
        <a:ext cx="1411667" cy="889644"/>
      </dsp:txXfrm>
    </dsp:sp>
    <dsp:sp modelId="{243C0AC7-8BCB-43AE-AA8D-5162C3B34BDC}">
      <dsp:nvSpPr>
        <dsp:cNvPr id="0" name=""/>
        <dsp:cNvSpPr/>
      </dsp:nvSpPr>
      <dsp:spPr>
        <a:xfrm rot="21578002">
          <a:off x="1692640" y="40831"/>
          <a:ext cx="471487" cy="36524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1692641" y="114231"/>
        <a:ext cx="361913" cy="219148"/>
      </dsp:txXfrm>
    </dsp:sp>
    <dsp:sp modelId="{C6F11924-0EB6-46DD-B02F-E339C0480912}">
      <dsp:nvSpPr>
        <dsp:cNvPr id="0" name=""/>
        <dsp:cNvSpPr/>
      </dsp:nvSpPr>
      <dsp:spPr>
        <a:xfrm>
          <a:off x="2359831" y="0"/>
          <a:ext cx="1467023" cy="648000"/>
        </a:xfrm>
        <a:prstGeom prst="roundRect">
          <a:avLst>
            <a:gd name="adj" fmla="val 10000"/>
          </a:avLst>
        </a:prstGeom>
        <a:solidFill>
          <a:schemeClr val="accent3">
            <a:hueOff val="4358852"/>
            <a:satOff val="0"/>
            <a:lumOff val="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AU" sz="1000" kern="1200"/>
            <a:t>Treatment</a:t>
          </a:r>
        </a:p>
      </dsp:txBody>
      <dsp:txXfrm>
        <a:off x="2359831" y="0"/>
        <a:ext cx="1467023" cy="432000"/>
      </dsp:txXfrm>
    </dsp:sp>
    <dsp:sp modelId="{E3A0691D-A719-4D07-85C7-4108B485E7AA}">
      <dsp:nvSpPr>
        <dsp:cNvPr id="0" name=""/>
        <dsp:cNvSpPr/>
      </dsp:nvSpPr>
      <dsp:spPr>
        <a:xfrm>
          <a:off x="2660305" y="447080"/>
          <a:ext cx="1467023" cy="945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4358852"/>
              <a:satOff val="0"/>
              <a:lumOff val="6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AU" sz="1000" kern="1200"/>
            <a:t>Process units</a:t>
          </a:r>
        </a:p>
      </dsp:txBody>
      <dsp:txXfrm>
        <a:off x="2687983" y="474758"/>
        <a:ext cx="1411667" cy="889644"/>
      </dsp:txXfrm>
    </dsp:sp>
    <dsp:sp modelId="{B054D207-C9BB-438C-BE2C-FD10E0E9A772}">
      <dsp:nvSpPr>
        <dsp:cNvPr id="0" name=""/>
        <dsp:cNvSpPr/>
      </dsp:nvSpPr>
      <dsp:spPr>
        <a:xfrm rot="21998">
          <a:off x="4049244" y="41002"/>
          <a:ext cx="471487" cy="365246"/>
        </a:xfrm>
        <a:prstGeom prst="rightArrow">
          <a:avLst>
            <a:gd name="adj1" fmla="val 60000"/>
            <a:gd name="adj2" fmla="val 50000"/>
          </a:avLst>
        </a:prstGeom>
        <a:solidFill>
          <a:schemeClr val="accent3">
            <a:hueOff val="8717704"/>
            <a:satOff val="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4049245" y="113700"/>
        <a:ext cx="361913" cy="219148"/>
      </dsp:txXfrm>
    </dsp:sp>
    <dsp:sp modelId="{959BEFD6-2F83-4F4F-BB62-0DFF2ACF0B40}">
      <dsp:nvSpPr>
        <dsp:cNvPr id="0" name=""/>
        <dsp:cNvSpPr/>
      </dsp:nvSpPr>
      <dsp:spPr>
        <a:xfrm>
          <a:off x="4716435" y="15080"/>
          <a:ext cx="1467023" cy="648000"/>
        </a:xfrm>
        <a:prstGeom prst="roundRect">
          <a:avLst>
            <a:gd name="adj" fmla="val 10000"/>
          </a:avLst>
        </a:prstGeom>
        <a:solidFill>
          <a:schemeClr val="accent3">
            <a:hueOff val="8717704"/>
            <a:satOff val="0"/>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AU" sz="1000" kern="1200"/>
            <a:t>End Use</a:t>
          </a:r>
        </a:p>
      </dsp:txBody>
      <dsp:txXfrm>
        <a:off x="4716435" y="15080"/>
        <a:ext cx="1467023" cy="432000"/>
      </dsp:txXfrm>
    </dsp:sp>
    <dsp:sp modelId="{CB0D5D72-E5BF-4464-A4E3-92EFFF5ECD46}">
      <dsp:nvSpPr>
        <dsp:cNvPr id="0" name=""/>
        <dsp:cNvSpPr/>
      </dsp:nvSpPr>
      <dsp:spPr>
        <a:xfrm>
          <a:off x="5016910" y="447080"/>
          <a:ext cx="1467023" cy="945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8717704"/>
              <a:satOff val="0"/>
              <a:lumOff val="13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AU" sz="1000" kern="1200"/>
            <a:t>Achievable end use controls</a:t>
          </a:r>
        </a:p>
        <a:p>
          <a:pPr marL="57150" lvl="1" indent="-57150" algn="l" defTabSz="444500">
            <a:lnSpc>
              <a:spcPct val="90000"/>
            </a:lnSpc>
            <a:spcBef>
              <a:spcPct val="0"/>
            </a:spcBef>
            <a:spcAft>
              <a:spcPct val="15000"/>
            </a:spcAft>
            <a:buChar char="••"/>
          </a:pPr>
          <a:r>
            <a:rPr lang="en-AU" sz="1000" kern="1200"/>
            <a:t>Exposure volumes and frequency</a:t>
          </a:r>
        </a:p>
        <a:p>
          <a:pPr marL="57150" lvl="1" indent="-57150" algn="l" defTabSz="444500">
            <a:lnSpc>
              <a:spcPct val="90000"/>
            </a:lnSpc>
            <a:spcBef>
              <a:spcPct val="0"/>
            </a:spcBef>
            <a:spcAft>
              <a:spcPct val="15000"/>
            </a:spcAft>
            <a:buChar char="••"/>
          </a:pPr>
          <a:r>
            <a:rPr lang="en-AU" sz="1000" kern="1200"/>
            <a:t>Required volumne</a:t>
          </a:r>
        </a:p>
      </dsp:txBody>
      <dsp:txXfrm>
        <a:off x="5044588" y="474758"/>
        <a:ext cx="1411667" cy="8896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9BDFF-2B87-4036-9680-3BB59F18C29F}">
      <dsp:nvSpPr>
        <dsp:cNvPr id="0" name=""/>
        <dsp:cNvSpPr/>
      </dsp:nvSpPr>
      <dsp:spPr>
        <a:xfrm>
          <a:off x="3226" y="73580"/>
          <a:ext cx="1467023" cy="4320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AU" sz="1000" kern="1200"/>
            <a:t>Source</a:t>
          </a:r>
        </a:p>
      </dsp:txBody>
      <dsp:txXfrm>
        <a:off x="3226" y="73580"/>
        <a:ext cx="1467023" cy="288000"/>
      </dsp:txXfrm>
    </dsp:sp>
    <dsp:sp modelId="{3AFDDA51-DCA1-4D49-B969-B862C958817D}">
      <dsp:nvSpPr>
        <dsp:cNvPr id="0" name=""/>
        <dsp:cNvSpPr/>
      </dsp:nvSpPr>
      <dsp:spPr>
        <a:xfrm>
          <a:off x="303701" y="361580"/>
          <a:ext cx="1467023" cy="972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AU" sz="1000" kern="1200"/>
            <a:t>Catchments</a:t>
          </a:r>
        </a:p>
        <a:p>
          <a:pPr marL="57150" lvl="1" indent="-57150" algn="l" defTabSz="444500">
            <a:lnSpc>
              <a:spcPct val="90000"/>
            </a:lnSpc>
            <a:spcBef>
              <a:spcPct val="0"/>
            </a:spcBef>
            <a:spcAft>
              <a:spcPct val="15000"/>
            </a:spcAft>
            <a:buChar char="••"/>
          </a:pPr>
          <a:r>
            <a:rPr lang="en-AU" sz="1000" kern="1200"/>
            <a:t>Collection system</a:t>
          </a:r>
        </a:p>
        <a:p>
          <a:pPr marL="57150" lvl="1" indent="-57150" algn="l" defTabSz="444500">
            <a:lnSpc>
              <a:spcPct val="90000"/>
            </a:lnSpc>
            <a:spcBef>
              <a:spcPct val="0"/>
            </a:spcBef>
            <a:spcAft>
              <a:spcPct val="15000"/>
            </a:spcAft>
            <a:buChar char="••"/>
          </a:pPr>
          <a:r>
            <a:rPr lang="en-AU" sz="1000" kern="1200"/>
            <a:t>Inflows</a:t>
          </a:r>
        </a:p>
      </dsp:txBody>
      <dsp:txXfrm>
        <a:off x="332170" y="390049"/>
        <a:ext cx="1410085" cy="915062"/>
      </dsp:txXfrm>
    </dsp:sp>
    <dsp:sp modelId="{243C0AC7-8BCB-43AE-AA8D-5162C3B34BDC}">
      <dsp:nvSpPr>
        <dsp:cNvPr id="0" name=""/>
        <dsp:cNvSpPr/>
      </dsp:nvSpPr>
      <dsp:spPr>
        <a:xfrm>
          <a:off x="1692644" y="34956"/>
          <a:ext cx="471478" cy="36524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1692644" y="108005"/>
        <a:ext cx="361904" cy="219148"/>
      </dsp:txXfrm>
    </dsp:sp>
    <dsp:sp modelId="{E8F55945-16CC-473C-ABE3-9DC337BD0CC2}">
      <dsp:nvSpPr>
        <dsp:cNvPr id="0" name=""/>
        <dsp:cNvSpPr/>
      </dsp:nvSpPr>
      <dsp:spPr>
        <a:xfrm>
          <a:off x="2359831" y="73580"/>
          <a:ext cx="1467023" cy="432000"/>
        </a:xfrm>
        <a:prstGeom prst="roundRect">
          <a:avLst>
            <a:gd name="adj" fmla="val 10000"/>
          </a:avLst>
        </a:prstGeom>
        <a:solidFill>
          <a:schemeClr val="accent3">
            <a:hueOff val="4358852"/>
            <a:satOff val="0"/>
            <a:lumOff val="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AU" sz="1000" kern="1200"/>
            <a:t>Treatment</a:t>
          </a:r>
        </a:p>
      </dsp:txBody>
      <dsp:txXfrm>
        <a:off x="2359831" y="73580"/>
        <a:ext cx="1467023" cy="288000"/>
      </dsp:txXfrm>
    </dsp:sp>
    <dsp:sp modelId="{26BDCDCC-9774-4099-A519-1782917C72E3}">
      <dsp:nvSpPr>
        <dsp:cNvPr id="0" name=""/>
        <dsp:cNvSpPr/>
      </dsp:nvSpPr>
      <dsp:spPr>
        <a:xfrm>
          <a:off x="2660305" y="361580"/>
          <a:ext cx="1467023" cy="972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4358852"/>
              <a:satOff val="0"/>
              <a:lumOff val="6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AU" sz="1000" kern="1200"/>
            <a:t>Process units</a:t>
          </a:r>
        </a:p>
        <a:p>
          <a:pPr marL="57150" lvl="1" indent="-57150" algn="l" defTabSz="444500">
            <a:lnSpc>
              <a:spcPct val="90000"/>
            </a:lnSpc>
            <a:spcBef>
              <a:spcPct val="0"/>
            </a:spcBef>
            <a:spcAft>
              <a:spcPct val="15000"/>
            </a:spcAft>
            <a:buChar char="••"/>
          </a:pPr>
          <a:r>
            <a:rPr lang="en-AU" sz="1000" kern="1200"/>
            <a:t>Monitoring points</a:t>
          </a:r>
        </a:p>
        <a:p>
          <a:pPr marL="57150" lvl="1" indent="-57150" algn="l" defTabSz="444500">
            <a:lnSpc>
              <a:spcPct val="90000"/>
            </a:lnSpc>
            <a:spcBef>
              <a:spcPct val="0"/>
            </a:spcBef>
            <a:spcAft>
              <a:spcPct val="15000"/>
            </a:spcAft>
            <a:buChar char="••"/>
          </a:pPr>
          <a:r>
            <a:rPr lang="en-AU" sz="1000" kern="1200"/>
            <a:t>Bypasses</a:t>
          </a:r>
        </a:p>
        <a:p>
          <a:pPr marL="57150" lvl="1" indent="-57150" algn="l" defTabSz="444500">
            <a:lnSpc>
              <a:spcPct val="90000"/>
            </a:lnSpc>
            <a:spcBef>
              <a:spcPct val="0"/>
            </a:spcBef>
            <a:spcAft>
              <a:spcPct val="15000"/>
            </a:spcAft>
            <a:buChar char="••"/>
          </a:pPr>
          <a:r>
            <a:rPr lang="en-AU" sz="1000" kern="1200"/>
            <a:t>Determine the LRV for each process unit</a:t>
          </a:r>
        </a:p>
      </dsp:txBody>
      <dsp:txXfrm>
        <a:off x="2688774" y="390049"/>
        <a:ext cx="1410085" cy="915062"/>
      </dsp:txXfrm>
    </dsp:sp>
    <dsp:sp modelId="{BC2C69A5-8864-456F-8C7B-68B8F73497E7}">
      <dsp:nvSpPr>
        <dsp:cNvPr id="0" name=""/>
        <dsp:cNvSpPr/>
      </dsp:nvSpPr>
      <dsp:spPr>
        <a:xfrm>
          <a:off x="4049249" y="34956"/>
          <a:ext cx="471478" cy="365246"/>
        </a:xfrm>
        <a:prstGeom prst="rightArrow">
          <a:avLst>
            <a:gd name="adj1" fmla="val 60000"/>
            <a:gd name="adj2" fmla="val 50000"/>
          </a:avLst>
        </a:prstGeom>
        <a:solidFill>
          <a:schemeClr val="accent3">
            <a:hueOff val="8717704"/>
            <a:satOff val="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049249" y="108005"/>
        <a:ext cx="361904" cy="219148"/>
      </dsp:txXfrm>
    </dsp:sp>
    <dsp:sp modelId="{C346BD88-8EA8-4D7C-B2DE-E84CC9299EA3}">
      <dsp:nvSpPr>
        <dsp:cNvPr id="0" name=""/>
        <dsp:cNvSpPr/>
      </dsp:nvSpPr>
      <dsp:spPr>
        <a:xfrm>
          <a:off x="4716435" y="73580"/>
          <a:ext cx="1467023" cy="432000"/>
        </a:xfrm>
        <a:prstGeom prst="roundRect">
          <a:avLst>
            <a:gd name="adj" fmla="val 10000"/>
          </a:avLst>
        </a:prstGeom>
        <a:solidFill>
          <a:schemeClr val="accent3">
            <a:hueOff val="8717704"/>
            <a:satOff val="0"/>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AU" sz="1000" kern="1200"/>
            <a:t>End Use</a:t>
          </a:r>
        </a:p>
      </dsp:txBody>
      <dsp:txXfrm>
        <a:off x="4716435" y="73580"/>
        <a:ext cx="1467023" cy="288000"/>
      </dsp:txXfrm>
    </dsp:sp>
    <dsp:sp modelId="{8FDD0E5A-DF89-43F7-BB47-28FF898C2927}">
      <dsp:nvSpPr>
        <dsp:cNvPr id="0" name=""/>
        <dsp:cNvSpPr/>
      </dsp:nvSpPr>
      <dsp:spPr>
        <a:xfrm>
          <a:off x="5016910" y="361580"/>
          <a:ext cx="1467023" cy="972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8717704"/>
              <a:satOff val="0"/>
              <a:lumOff val="13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AU" sz="1000" kern="1200"/>
            <a:t>Distribution</a:t>
          </a:r>
        </a:p>
        <a:p>
          <a:pPr marL="57150" lvl="1" indent="-57150" algn="l" defTabSz="444500">
            <a:lnSpc>
              <a:spcPct val="90000"/>
            </a:lnSpc>
            <a:spcBef>
              <a:spcPct val="0"/>
            </a:spcBef>
            <a:spcAft>
              <a:spcPct val="15000"/>
            </a:spcAft>
            <a:buChar char="••"/>
          </a:pPr>
          <a:r>
            <a:rPr lang="en-AU" sz="1000" kern="1200"/>
            <a:t>Achievable end use controls</a:t>
          </a:r>
        </a:p>
      </dsp:txBody>
      <dsp:txXfrm>
        <a:off x="5045379" y="390049"/>
        <a:ext cx="1410085" cy="9150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3C30121294BFAB44BA87CF34ECB43"/>
        <w:category>
          <w:name w:val="General"/>
          <w:gallery w:val="placeholder"/>
        </w:category>
        <w:types>
          <w:type w:val="bbPlcHdr"/>
        </w:types>
        <w:behaviors>
          <w:behavior w:val="content"/>
        </w:behaviors>
        <w:guid w:val="{7E0D9CF7-E9B6-49AE-8807-A671AD845B7B}"/>
      </w:docPartPr>
      <w:docPartBody>
        <w:p w:rsidR="00C16980" w:rsidRDefault="00984088">
          <w:pPr>
            <w:pStyle w:val="3653C30121294BFAB44BA87CF34ECB43"/>
          </w:pPr>
          <w:r>
            <w:t>&lt;Document title&gt;</w:t>
          </w:r>
        </w:p>
      </w:docPartBody>
    </w:docPart>
    <w:docPart>
      <w:docPartPr>
        <w:name w:val="18C5E588A8E640A68C3EC6D09AB4B990"/>
        <w:category>
          <w:name w:val="General"/>
          <w:gallery w:val="placeholder"/>
        </w:category>
        <w:types>
          <w:type w:val="bbPlcHdr"/>
        </w:types>
        <w:behaviors>
          <w:behavior w:val="content"/>
        </w:behaviors>
        <w:guid w:val="{DF4BBB91-4D63-4FDC-81EA-6259F39BD686}"/>
      </w:docPartPr>
      <w:docPartBody>
        <w:p w:rsidR="00C16980" w:rsidRDefault="00984088">
          <w:pPr>
            <w:pStyle w:val="18C5E588A8E640A68C3EC6D09AB4B990"/>
          </w:pPr>
          <w:r w:rsidRPr="004E7885">
            <w:rPr>
              <w:rStyle w:val="PlaceholderText"/>
            </w:rPr>
            <w:t>&lt;Document title&gt;</w:t>
          </w:r>
        </w:p>
      </w:docPartBody>
    </w:docPart>
    <w:docPart>
      <w:docPartPr>
        <w:name w:val="75178D5B125E4D8AA7AE549235BF906D"/>
        <w:category>
          <w:name w:val="General"/>
          <w:gallery w:val="placeholder"/>
        </w:category>
        <w:types>
          <w:type w:val="bbPlcHdr"/>
        </w:types>
        <w:behaviors>
          <w:behavior w:val="content"/>
        </w:behaviors>
        <w:guid w:val="{39D1DD39-0080-4B9E-82F1-872DC80746A4}"/>
      </w:docPartPr>
      <w:docPartBody>
        <w:p w:rsidR="00C16980" w:rsidRDefault="00984088">
          <w:pPr>
            <w:pStyle w:val="75178D5B125E4D8AA7AE549235BF906D"/>
          </w:pPr>
          <w:r w:rsidRPr="004E7885">
            <w:rPr>
              <w:rStyle w:val="PlaceholderText"/>
            </w:rPr>
            <w:t>&lt;Document title&gt;</w:t>
          </w:r>
        </w:p>
      </w:docPartBody>
    </w:docPart>
    <w:docPart>
      <w:docPartPr>
        <w:name w:val="AFFBA0614AC44F1BA0A5CC8ED64831EC"/>
        <w:category>
          <w:name w:val="General"/>
          <w:gallery w:val="placeholder"/>
        </w:category>
        <w:types>
          <w:type w:val="bbPlcHdr"/>
        </w:types>
        <w:behaviors>
          <w:behavior w:val="content"/>
        </w:behaviors>
        <w:guid w:val="{F38BA3D1-722F-43A0-A3F0-7E8B90FCEE57}"/>
      </w:docPartPr>
      <w:docPartBody>
        <w:p w:rsidR="00C16980" w:rsidRDefault="00984088">
          <w:pPr>
            <w:pStyle w:val="AFFBA0614AC44F1BA0A5CC8ED64831EC"/>
          </w:pPr>
          <w:r w:rsidRPr="007B29CC">
            <w:rPr>
              <w:rStyle w:val="PlaceholderText"/>
            </w:rPr>
            <w:t>[Company]</w:t>
          </w:r>
        </w:p>
      </w:docPartBody>
    </w:docPart>
    <w:docPart>
      <w:docPartPr>
        <w:name w:val="4411119B406F457790AAE8030D16E4D3"/>
        <w:category>
          <w:name w:val="General"/>
          <w:gallery w:val="placeholder"/>
        </w:category>
        <w:types>
          <w:type w:val="bbPlcHdr"/>
        </w:types>
        <w:behaviors>
          <w:behavior w:val="content"/>
        </w:behaviors>
        <w:guid w:val="{556054BE-3D7F-492C-9FB1-3FD8099956AB}"/>
      </w:docPartPr>
      <w:docPartBody>
        <w:p w:rsidR="00C16980" w:rsidRDefault="00984088">
          <w:pPr>
            <w:pStyle w:val="4411119B406F457790AAE8030D16E4D3"/>
          </w:pPr>
          <w:r w:rsidRPr="005076E2">
            <w:t>&lt;Date Month Year&gt;</w:t>
          </w:r>
        </w:p>
      </w:docPartBody>
    </w:docPart>
    <w:docPart>
      <w:docPartPr>
        <w:name w:val="347A1C8854424E28930E493289357DF8"/>
        <w:category>
          <w:name w:val="General"/>
          <w:gallery w:val="placeholder"/>
        </w:category>
        <w:types>
          <w:type w:val="bbPlcHdr"/>
        </w:types>
        <w:behaviors>
          <w:behavior w:val="content"/>
        </w:behaviors>
        <w:guid w:val="{A9794E15-4D98-4353-9E86-52A9288EA4CC}"/>
      </w:docPartPr>
      <w:docPartBody>
        <w:p w:rsidR="00C16980" w:rsidRDefault="00984088">
          <w:pPr>
            <w:pStyle w:val="347A1C8854424E28930E493289357DF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88"/>
    <w:rsid w:val="000F297F"/>
    <w:rsid w:val="00146EC5"/>
    <w:rsid w:val="00235330"/>
    <w:rsid w:val="002E2A62"/>
    <w:rsid w:val="007A0C21"/>
    <w:rsid w:val="007A6B78"/>
    <w:rsid w:val="00872727"/>
    <w:rsid w:val="008B1837"/>
    <w:rsid w:val="00984088"/>
    <w:rsid w:val="009A45F0"/>
    <w:rsid w:val="009A60D9"/>
    <w:rsid w:val="00A948EE"/>
    <w:rsid w:val="00AD504D"/>
    <w:rsid w:val="00B25814"/>
    <w:rsid w:val="00B911BE"/>
    <w:rsid w:val="00C16980"/>
    <w:rsid w:val="00CC27E0"/>
    <w:rsid w:val="00D145C5"/>
    <w:rsid w:val="00D43970"/>
    <w:rsid w:val="00D85F66"/>
    <w:rsid w:val="00DD25E0"/>
    <w:rsid w:val="00DE71D0"/>
    <w:rsid w:val="00DF4937"/>
    <w:rsid w:val="00DF4EB2"/>
    <w:rsid w:val="00E1599A"/>
    <w:rsid w:val="00E41E9C"/>
    <w:rsid w:val="00E57191"/>
    <w:rsid w:val="00F867C7"/>
    <w:rsid w:val="00FC6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3C30121294BFAB44BA87CF34ECB43">
    <w:name w:val="3653C30121294BFAB44BA87CF34ECB43"/>
  </w:style>
  <w:style w:type="character" w:styleId="PlaceholderText">
    <w:name w:val="Placeholder Text"/>
    <w:basedOn w:val="DefaultParagraphFont"/>
    <w:uiPriority w:val="99"/>
    <w:semiHidden/>
    <w:rPr>
      <w:color w:val="808080"/>
    </w:rPr>
  </w:style>
  <w:style w:type="paragraph" w:customStyle="1" w:styleId="18C5E588A8E640A68C3EC6D09AB4B990">
    <w:name w:val="18C5E588A8E640A68C3EC6D09AB4B990"/>
  </w:style>
  <w:style w:type="paragraph" w:customStyle="1" w:styleId="75178D5B125E4D8AA7AE549235BF906D">
    <w:name w:val="75178D5B125E4D8AA7AE549235BF906D"/>
  </w:style>
  <w:style w:type="paragraph" w:customStyle="1" w:styleId="AFFBA0614AC44F1BA0A5CC8ED64831EC">
    <w:name w:val="AFFBA0614AC44F1BA0A5CC8ED64831EC"/>
  </w:style>
  <w:style w:type="paragraph" w:customStyle="1" w:styleId="4411119B406F457790AAE8030D16E4D3">
    <w:name w:val="4411119B406F457790AAE8030D16E4D3"/>
  </w:style>
  <w:style w:type="paragraph" w:customStyle="1" w:styleId="347A1C8854424E28930E493289357DF8">
    <w:name w:val="347A1C8854424E28930E493289357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2020-11-04T00:00:00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C03DC-3707-4186-BF08-B62B4AD5A28E}">
  <ds:schemaRefs>
    <ds:schemaRef ds:uri="http://www.w3.org/2001/XMLSchema"/>
  </ds:schemaRefs>
</ds:datastoreItem>
</file>

<file path=customXml/itemProps3.xml><?xml version="1.0" encoding="utf-8"?>
<ds:datastoreItem xmlns:ds="http://schemas.openxmlformats.org/officeDocument/2006/customXml" ds:itemID="{CF2B9FA1-D7E5-4FD2-9D52-F49B3CDF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1</TotalTime>
  <Pages>3</Pages>
  <Words>21240</Words>
  <Characters>121068</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Code of Practice for Water Recycling</vt:lpstr>
    </vt:vector>
  </TitlesOfParts>
  <Company>Health</Company>
  <LinksUpToDate>false</LinksUpToDate>
  <CharactersWithSpaces>142024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Water Recycling</dc:title>
  <dc:creator>Northern Territory Government</dc:creator>
  <cp:lastModifiedBy>Nicola Kalmar</cp:lastModifiedBy>
  <cp:revision>2</cp:revision>
  <cp:lastPrinted>2020-05-15T04:35:00Z</cp:lastPrinted>
  <dcterms:created xsi:type="dcterms:W3CDTF">2020-11-09T01:32:00Z</dcterms:created>
  <dcterms:modified xsi:type="dcterms:W3CDTF">2020-11-09T01:32:00Z</dcterms:modified>
</cp:coreProperties>
</file>