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E9588F">
      <w:pPr>
        <w:pStyle w:val="Gazettenoanddate"/>
        <w:tabs>
          <w:tab w:val="left" w:pos="7371"/>
        </w:tabs>
      </w:pPr>
      <w:bookmarkStart w:id="0" w:name="SenderStreetAddress"/>
      <w:bookmarkStart w:id="1" w:name="SenderStreetAddress1"/>
      <w:bookmarkStart w:id="2" w:name="RecipientName"/>
      <w:bookmarkStart w:id="3" w:name="Date"/>
      <w:bookmarkEnd w:id="0"/>
      <w:bookmarkEnd w:id="1"/>
      <w:bookmarkEnd w:id="2"/>
      <w:bookmarkEnd w:id="3"/>
      <w:r>
        <w:t>No. S</w:t>
      </w:r>
      <w:r w:rsidR="00925ED9">
        <w:t>63</w:t>
      </w:r>
      <w:r w:rsidR="00575345">
        <w:tab/>
        <w:t>6</w:t>
      </w:r>
      <w:r w:rsidR="00E9588F">
        <w:t xml:space="preserve"> July</w:t>
      </w:r>
      <w:r>
        <w:t xml:space="preserve"> 2016</w:t>
      </w:r>
    </w:p>
    <w:p w:rsidR="001C7A8D" w:rsidRPr="00D77CE4" w:rsidRDefault="00A73680" w:rsidP="00530BC2">
      <w:pPr>
        <w:tabs>
          <w:tab w:val="left" w:pos="8640"/>
        </w:tabs>
        <w:spacing w:before="120" w:after="0" w:line="360" w:lineRule="auto"/>
        <w:jc w:val="center"/>
        <w:rPr>
          <w:rFonts w:cs="Helvetica"/>
          <w:spacing w:val="-3"/>
          <w:szCs w:val="24"/>
        </w:rPr>
      </w:pPr>
      <w:r w:rsidRPr="00D77CE4">
        <w:rPr>
          <w:rFonts w:cs="Helvetica"/>
          <w:spacing w:val="-3"/>
          <w:szCs w:val="24"/>
        </w:rPr>
        <w:t>Northern Territory of Australia</w:t>
      </w:r>
    </w:p>
    <w:p w:rsidR="001C7A8D" w:rsidRPr="00D77CE4" w:rsidRDefault="001C7A8D" w:rsidP="00A73680">
      <w:pPr>
        <w:spacing w:before="0" w:after="0" w:line="360" w:lineRule="auto"/>
        <w:jc w:val="center"/>
        <w:outlineLvl w:val="0"/>
        <w:rPr>
          <w:rFonts w:cs="Helvetica"/>
          <w:i/>
          <w:szCs w:val="24"/>
        </w:rPr>
      </w:pPr>
      <w:r w:rsidRPr="00D77CE4">
        <w:rPr>
          <w:rFonts w:cs="Helvetica"/>
          <w:i/>
          <w:szCs w:val="24"/>
        </w:rPr>
        <w:t>Water Act</w:t>
      </w:r>
    </w:p>
    <w:p w:rsidR="001C7A8D" w:rsidRPr="00D77CE4" w:rsidRDefault="00A73680" w:rsidP="00A73680">
      <w:pPr>
        <w:spacing w:before="0" w:after="0" w:line="360" w:lineRule="auto"/>
        <w:jc w:val="center"/>
        <w:rPr>
          <w:rFonts w:cs="Helvetica"/>
          <w:spacing w:val="-3"/>
          <w:szCs w:val="24"/>
        </w:rPr>
      </w:pPr>
      <w:r w:rsidRPr="00D77CE4">
        <w:rPr>
          <w:rFonts w:cs="Helvetica"/>
          <w:spacing w:val="-3"/>
          <w:szCs w:val="24"/>
        </w:rPr>
        <w:t>Declaration of Exemptions</w:t>
      </w:r>
    </w:p>
    <w:p w:rsidR="001C7A8D" w:rsidRPr="00D77CE4" w:rsidRDefault="001C7A8D" w:rsidP="00530BC2">
      <w:pPr>
        <w:spacing w:before="0" w:after="120" w:line="360" w:lineRule="auto"/>
        <w:jc w:val="both"/>
        <w:rPr>
          <w:rFonts w:cs="Helvetica"/>
          <w:szCs w:val="24"/>
        </w:rPr>
      </w:pPr>
      <w:r w:rsidRPr="00D77CE4">
        <w:rPr>
          <w:rFonts w:cs="Helvetica"/>
          <w:szCs w:val="24"/>
        </w:rPr>
        <w:t>I, John Laurence Hardy, Administrator of the Northern Territory of Australia, acting with the advice of the Executive Council and in accordance with the recommendation of the Minister:</w:t>
      </w:r>
    </w:p>
    <w:p w:rsidR="001C7A8D" w:rsidRPr="00D77CE4" w:rsidRDefault="001C7A8D" w:rsidP="001C7A8D">
      <w:pPr>
        <w:spacing w:after="120" w:line="360" w:lineRule="auto"/>
        <w:ind w:left="720" w:hanging="720"/>
        <w:jc w:val="both"/>
        <w:rPr>
          <w:rFonts w:cs="Helvetica"/>
          <w:szCs w:val="24"/>
        </w:rPr>
      </w:pPr>
      <w:r w:rsidRPr="00D77CE4">
        <w:rPr>
          <w:rFonts w:cs="Helvetica"/>
          <w:szCs w:val="24"/>
        </w:rPr>
        <w:t>(a)</w:t>
      </w:r>
      <w:r w:rsidRPr="00D77CE4">
        <w:rPr>
          <w:rFonts w:cs="Helvetica"/>
          <w:szCs w:val="24"/>
        </w:rPr>
        <w:tab/>
        <w:t xml:space="preserve">under sections 44(3) and 47 of the </w:t>
      </w:r>
      <w:r w:rsidRPr="00D77CE4">
        <w:rPr>
          <w:rFonts w:cs="Helvetica"/>
          <w:i/>
          <w:szCs w:val="24"/>
        </w:rPr>
        <w:t>Water Act</w:t>
      </w:r>
      <w:r w:rsidRPr="00D77CE4">
        <w:rPr>
          <w:rFonts w:cs="Helvetica"/>
          <w:szCs w:val="24"/>
        </w:rPr>
        <w:t xml:space="preserve"> and with reference to section</w:t>
      </w:r>
      <w:r w:rsidR="009E4CDF">
        <w:rPr>
          <w:rFonts w:cs="Helvetica"/>
          <w:szCs w:val="24"/>
        </w:rPr>
        <w:t> </w:t>
      </w:r>
      <w:r w:rsidRPr="00D77CE4">
        <w:rPr>
          <w:rFonts w:cs="Helvetica"/>
          <w:szCs w:val="24"/>
        </w:rPr>
        <w:t xml:space="preserve">43 of the </w:t>
      </w:r>
      <w:r w:rsidRPr="00D77CE4">
        <w:rPr>
          <w:rFonts w:cs="Helvetica"/>
          <w:i/>
          <w:szCs w:val="24"/>
        </w:rPr>
        <w:t>Interpretation Act</w:t>
      </w:r>
      <w:r w:rsidRPr="00D77CE4">
        <w:rPr>
          <w:rFonts w:cs="Helvetica"/>
          <w:szCs w:val="24"/>
        </w:rPr>
        <w:t xml:space="preserve">, revoke the instrument entitled "Declaration of Exemptions under Sections 44(3) and 47" dated 26 June 1992 and published in </w:t>
      </w:r>
      <w:r w:rsidRPr="00D77CE4">
        <w:rPr>
          <w:rFonts w:cs="Helvetica"/>
          <w:i/>
          <w:szCs w:val="24"/>
        </w:rPr>
        <w:t xml:space="preserve">Gazette </w:t>
      </w:r>
      <w:r w:rsidRPr="00D77CE4">
        <w:rPr>
          <w:rFonts w:cs="Helvetica"/>
          <w:szCs w:val="24"/>
        </w:rPr>
        <w:t>No. S35 on 30 June 1992; and</w:t>
      </w:r>
    </w:p>
    <w:p w:rsidR="001C7A8D" w:rsidRPr="00D77CE4" w:rsidRDefault="001C7A8D" w:rsidP="001C7A8D">
      <w:pPr>
        <w:spacing w:after="120" w:line="360" w:lineRule="auto"/>
        <w:ind w:left="720" w:hanging="720"/>
        <w:jc w:val="both"/>
        <w:rPr>
          <w:rFonts w:cs="Helvetica"/>
          <w:szCs w:val="24"/>
        </w:rPr>
      </w:pPr>
      <w:r w:rsidRPr="00D77CE4">
        <w:rPr>
          <w:rFonts w:cs="Helvetica"/>
          <w:szCs w:val="24"/>
        </w:rPr>
        <w:t>(b)</w:t>
      </w:r>
      <w:r w:rsidRPr="00D77CE4">
        <w:rPr>
          <w:rFonts w:cs="Helvetica"/>
          <w:szCs w:val="24"/>
        </w:rPr>
        <w:tab/>
        <w:t xml:space="preserve">under section 44(3) of the </w:t>
      </w:r>
      <w:r w:rsidRPr="00D77CE4">
        <w:rPr>
          <w:rFonts w:cs="Helvetica"/>
          <w:i/>
          <w:szCs w:val="24"/>
        </w:rPr>
        <w:t xml:space="preserve">Water Act, </w:t>
      </w:r>
      <w:r w:rsidRPr="00D77CE4">
        <w:rPr>
          <w:rFonts w:cs="Helvetica"/>
          <w:szCs w:val="24"/>
        </w:rPr>
        <w:t>make the declaration set out in the Schedule, Part A; and</w:t>
      </w:r>
    </w:p>
    <w:p w:rsidR="001C7A8D" w:rsidRPr="00D77CE4" w:rsidRDefault="001C7A8D" w:rsidP="001C7A8D">
      <w:pPr>
        <w:spacing w:after="120" w:line="360" w:lineRule="auto"/>
        <w:ind w:left="720" w:hanging="720"/>
        <w:jc w:val="both"/>
        <w:rPr>
          <w:rFonts w:cs="Helvetica"/>
          <w:i/>
          <w:szCs w:val="24"/>
        </w:rPr>
      </w:pPr>
      <w:r w:rsidRPr="00D77CE4">
        <w:rPr>
          <w:rFonts w:cs="Helvetica"/>
          <w:szCs w:val="24"/>
        </w:rPr>
        <w:t>(c)</w:t>
      </w:r>
      <w:r w:rsidRPr="00D77CE4">
        <w:rPr>
          <w:rFonts w:cs="Helvetica"/>
          <w:szCs w:val="24"/>
        </w:rPr>
        <w:tab/>
        <w:t>under section 47 of the Act, make the declaration set out in the Schedule, Part B.</w:t>
      </w:r>
    </w:p>
    <w:p w:rsidR="001C7A8D" w:rsidRPr="00D77CE4" w:rsidRDefault="001C7A8D" w:rsidP="009E4CDF">
      <w:pPr>
        <w:spacing w:before="240" w:after="240" w:line="360" w:lineRule="auto"/>
        <w:rPr>
          <w:rFonts w:cs="Helvetica"/>
          <w:szCs w:val="24"/>
        </w:rPr>
      </w:pPr>
      <w:r w:rsidRPr="00D77CE4">
        <w:rPr>
          <w:rFonts w:cs="Helvetica"/>
          <w:szCs w:val="24"/>
        </w:rPr>
        <w:t>Dated</w:t>
      </w:r>
      <w:r w:rsidR="00A73680">
        <w:rPr>
          <w:rFonts w:cs="Helvetica"/>
          <w:szCs w:val="24"/>
        </w:rPr>
        <w:t xml:space="preserve"> 28 June 2016</w:t>
      </w:r>
    </w:p>
    <w:p w:rsidR="001C7A8D" w:rsidRPr="00D77CE4" w:rsidRDefault="00A73680" w:rsidP="009E4CDF">
      <w:pPr>
        <w:tabs>
          <w:tab w:val="left" w:pos="8640"/>
        </w:tabs>
        <w:spacing w:before="240" w:after="0"/>
        <w:jc w:val="right"/>
        <w:rPr>
          <w:rFonts w:cs="Helvetica"/>
          <w:spacing w:val="-3"/>
          <w:szCs w:val="24"/>
        </w:rPr>
      </w:pPr>
      <w:r>
        <w:rPr>
          <w:rFonts w:cs="Helvetica"/>
          <w:spacing w:val="-3"/>
          <w:szCs w:val="24"/>
        </w:rPr>
        <w:t>J. L. Hardy</w:t>
      </w:r>
    </w:p>
    <w:p w:rsidR="001C7A8D" w:rsidRPr="00D77CE4" w:rsidRDefault="001C7A8D" w:rsidP="00530BC2">
      <w:pPr>
        <w:tabs>
          <w:tab w:val="left" w:pos="8640"/>
        </w:tabs>
        <w:spacing w:before="0" w:after="240"/>
        <w:jc w:val="right"/>
        <w:rPr>
          <w:rFonts w:cs="Helvetica"/>
          <w:spacing w:val="-3"/>
          <w:szCs w:val="24"/>
        </w:rPr>
      </w:pPr>
      <w:r w:rsidRPr="00D77CE4">
        <w:rPr>
          <w:rFonts w:cs="Helvetica"/>
          <w:spacing w:val="-3"/>
          <w:szCs w:val="24"/>
        </w:rPr>
        <w:t>Administrator</w:t>
      </w:r>
    </w:p>
    <w:p w:rsidR="001C7A8D" w:rsidRPr="00D77CE4" w:rsidRDefault="001C7A8D" w:rsidP="00530BC2">
      <w:pPr>
        <w:spacing w:before="240" w:after="240" w:line="360" w:lineRule="auto"/>
        <w:rPr>
          <w:rFonts w:cs="Helvetica"/>
          <w:szCs w:val="24"/>
        </w:rPr>
      </w:pPr>
      <w:r w:rsidRPr="00D77CE4">
        <w:rPr>
          <w:rFonts w:cs="Helvetica"/>
          <w:szCs w:val="24"/>
        </w:rPr>
        <w:t>By His Honour's Command</w:t>
      </w:r>
    </w:p>
    <w:p w:rsidR="001C7A8D" w:rsidRPr="00D77CE4" w:rsidRDefault="00662D73" w:rsidP="00530BC2">
      <w:pPr>
        <w:spacing w:before="240" w:after="0"/>
        <w:rPr>
          <w:rFonts w:cs="Helvetica"/>
          <w:szCs w:val="24"/>
        </w:rPr>
      </w:pPr>
      <w:r>
        <w:rPr>
          <w:rFonts w:cs="Helvetica"/>
          <w:szCs w:val="24"/>
        </w:rPr>
        <w:t>G. J. Higgins</w:t>
      </w:r>
    </w:p>
    <w:p w:rsidR="001C7A8D" w:rsidRPr="00D77CE4" w:rsidRDefault="001C7A8D" w:rsidP="00662D73">
      <w:pPr>
        <w:spacing w:before="0" w:line="360" w:lineRule="auto"/>
        <w:rPr>
          <w:rFonts w:cs="Helvetica"/>
          <w:szCs w:val="24"/>
        </w:rPr>
      </w:pPr>
      <w:r w:rsidRPr="00D77CE4">
        <w:rPr>
          <w:rFonts w:cs="Helvetica"/>
          <w:szCs w:val="24"/>
        </w:rPr>
        <w:t>Minister for Land Resource Management</w:t>
      </w:r>
      <w:bookmarkStart w:id="4" w:name="_GoBack"/>
      <w:bookmarkEnd w:id="4"/>
    </w:p>
    <w:p w:rsidR="001C7A8D" w:rsidRPr="00D77CE4" w:rsidRDefault="001C7A8D" w:rsidP="00FD57AC">
      <w:pPr>
        <w:spacing w:before="720" w:after="120" w:line="360" w:lineRule="auto"/>
        <w:jc w:val="center"/>
        <w:rPr>
          <w:rFonts w:cs="Helvetica"/>
          <w:szCs w:val="24"/>
        </w:rPr>
      </w:pPr>
      <w:r w:rsidRPr="00D77CE4">
        <w:rPr>
          <w:rFonts w:cs="Helvetica"/>
          <w:szCs w:val="24"/>
        </w:rPr>
        <w:lastRenderedPageBreak/>
        <w:t>S</w:t>
      </w:r>
      <w:r w:rsidR="00662D73" w:rsidRPr="00D77CE4">
        <w:rPr>
          <w:rFonts w:cs="Helvetica"/>
          <w:szCs w:val="24"/>
        </w:rPr>
        <w:t>chedule</w:t>
      </w:r>
    </w:p>
    <w:p w:rsidR="001C7A8D" w:rsidRPr="00D77CE4" w:rsidRDefault="001C7A8D" w:rsidP="001C7A8D">
      <w:pPr>
        <w:spacing w:after="120" w:line="360" w:lineRule="auto"/>
        <w:jc w:val="center"/>
        <w:rPr>
          <w:rFonts w:cs="Helvetica"/>
          <w:b/>
          <w:szCs w:val="24"/>
        </w:rPr>
      </w:pPr>
      <w:r w:rsidRPr="00D77CE4">
        <w:rPr>
          <w:rFonts w:cs="Helvetica"/>
          <w:b/>
          <w:szCs w:val="24"/>
        </w:rPr>
        <w:t>P</w:t>
      </w:r>
      <w:r w:rsidR="00BF1AD6" w:rsidRPr="00D77CE4">
        <w:rPr>
          <w:rFonts w:cs="Helvetica"/>
          <w:b/>
          <w:szCs w:val="24"/>
        </w:rPr>
        <w:t>art</w:t>
      </w:r>
      <w:r w:rsidRPr="00D77CE4">
        <w:rPr>
          <w:rFonts w:cs="Helvetica"/>
          <w:b/>
          <w:szCs w:val="24"/>
        </w:rPr>
        <w:t xml:space="preserve"> A – </w:t>
      </w:r>
      <w:r w:rsidR="00BF1AD6" w:rsidRPr="00D77CE4">
        <w:rPr>
          <w:rFonts w:cs="Helvetica"/>
          <w:b/>
          <w:szCs w:val="24"/>
        </w:rPr>
        <w:t>Exemptions Under Section</w:t>
      </w:r>
      <w:r w:rsidRPr="00D77CE4">
        <w:rPr>
          <w:rFonts w:cs="Helvetica"/>
          <w:b/>
          <w:szCs w:val="24"/>
        </w:rPr>
        <w:t xml:space="preserve"> 44(3)</w:t>
      </w:r>
    </w:p>
    <w:p w:rsidR="001C7A8D" w:rsidRPr="00D77CE4" w:rsidRDefault="001C7A8D" w:rsidP="001C7A8D">
      <w:pPr>
        <w:spacing w:after="120" w:line="360" w:lineRule="auto"/>
        <w:jc w:val="both"/>
        <w:rPr>
          <w:rFonts w:cs="Helvetica"/>
          <w:szCs w:val="24"/>
        </w:rPr>
      </w:pPr>
      <w:r w:rsidRPr="00D77CE4">
        <w:rPr>
          <w:rFonts w:cs="Helvetica"/>
          <w:szCs w:val="24"/>
        </w:rPr>
        <w:t xml:space="preserve">Section 44(1) of the </w:t>
      </w:r>
      <w:r w:rsidRPr="00D77CE4">
        <w:rPr>
          <w:rFonts w:cs="Helvetica"/>
          <w:i/>
          <w:szCs w:val="24"/>
        </w:rPr>
        <w:t>Water Act</w:t>
      </w:r>
      <w:r w:rsidRPr="00D77CE4">
        <w:rPr>
          <w:rFonts w:cs="Helvetica"/>
          <w:szCs w:val="24"/>
        </w:rPr>
        <w:t xml:space="preserve"> does not apply to or in relation to:</w:t>
      </w:r>
    </w:p>
    <w:p w:rsidR="001C7A8D" w:rsidRPr="00D77CE4" w:rsidRDefault="001C7A8D" w:rsidP="001C7A8D">
      <w:pPr>
        <w:spacing w:after="120" w:line="360" w:lineRule="auto"/>
        <w:ind w:left="720" w:hanging="720"/>
        <w:jc w:val="both"/>
        <w:rPr>
          <w:rFonts w:cs="Helvetica"/>
          <w:szCs w:val="24"/>
        </w:rPr>
      </w:pPr>
      <w:r w:rsidRPr="00D77CE4">
        <w:rPr>
          <w:rFonts w:cs="Helvetica"/>
          <w:szCs w:val="24"/>
        </w:rPr>
        <w:t>(a)</w:t>
      </w:r>
      <w:r w:rsidRPr="00D77CE4">
        <w:rPr>
          <w:rFonts w:cs="Helvetica"/>
          <w:szCs w:val="24"/>
        </w:rPr>
        <w:tab/>
        <w:t>the taking or use of water for the purpose of filling, and the use of water in, a rural dam that has a bank height of less than 3 m and a catchment area of less than 5 km</w:t>
      </w:r>
      <w:r w:rsidRPr="00D77CE4">
        <w:rPr>
          <w:rFonts w:cs="Helvetica"/>
          <w:szCs w:val="24"/>
          <w:vertAlign w:val="superscript"/>
        </w:rPr>
        <w:t>2</w:t>
      </w:r>
      <w:r w:rsidRPr="00D77CE4">
        <w:rPr>
          <w:rFonts w:cs="Helvetica"/>
          <w:szCs w:val="24"/>
        </w:rPr>
        <w:t xml:space="preserve">; and </w:t>
      </w:r>
    </w:p>
    <w:p w:rsidR="001C7A8D" w:rsidRPr="00D77CE4" w:rsidRDefault="001C7A8D" w:rsidP="001C7A8D">
      <w:pPr>
        <w:spacing w:after="120" w:line="360" w:lineRule="auto"/>
        <w:ind w:left="720" w:hanging="720"/>
        <w:jc w:val="both"/>
        <w:rPr>
          <w:rFonts w:cs="Helvetica"/>
          <w:szCs w:val="24"/>
        </w:rPr>
      </w:pPr>
      <w:r w:rsidRPr="00D77CE4">
        <w:rPr>
          <w:rFonts w:cs="Helvetica"/>
          <w:szCs w:val="24"/>
        </w:rPr>
        <w:t>(b)</w:t>
      </w:r>
      <w:r w:rsidRPr="00D77CE4">
        <w:rPr>
          <w:rFonts w:cs="Helvetica"/>
          <w:szCs w:val="24"/>
        </w:rPr>
        <w:tab/>
        <w:t>the use of water for recreational purposes.</w:t>
      </w:r>
    </w:p>
    <w:p w:rsidR="001C7A8D" w:rsidRPr="00D77CE4" w:rsidRDefault="001C7A8D" w:rsidP="001C7A8D">
      <w:pPr>
        <w:spacing w:after="120" w:line="360" w:lineRule="auto"/>
        <w:jc w:val="center"/>
        <w:rPr>
          <w:rFonts w:cs="Helvetica"/>
          <w:b/>
          <w:szCs w:val="24"/>
        </w:rPr>
      </w:pPr>
      <w:r w:rsidRPr="00D77CE4">
        <w:rPr>
          <w:rFonts w:cs="Helvetica"/>
          <w:b/>
          <w:szCs w:val="24"/>
        </w:rPr>
        <w:t>P</w:t>
      </w:r>
      <w:r w:rsidR="00BF1AD6" w:rsidRPr="00D77CE4">
        <w:rPr>
          <w:rFonts w:cs="Helvetica"/>
          <w:b/>
          <w:szCs w:val="24"/>
        </w:rPr>
        <w:t>art</w:t>
      </w:r>
      <w:r w:rsidRPr="00D77CE4">
        <w:rPr>
          <w:rFonts w:cs="Helvetica"/>
          <w:b/>
          <w:szCs w:val="24"/>
        </w:rPr>
        <w:t xml:space="preserve"> B – </w:t>
      </w:r>
      <w:r w:rsidR="00BF1AD6" w:rsidRPr="00D77CE4">
        <w:rPr>
          <w:rFonts w:cs="Helvetica"/>
          <w:b/>
          <w:szCs w:val="24"/>
        </w:rPr>
        <w:t xml:space="preserve">Exemptions Under Section </w:t>
      </w:r>
      <w:r w:rsidRPr="00D77CE4">
        <w:rPr>
          <w:rFonts w:cs="Helvetica"/>
          <w:b/>
          <w:szCs w:val="24"/>
        </w:rPr>
        <w:t>47</w:t>
      </w:r>
    </w:p>
    <w:p w:rsidR="001C7A8D" w:rsidRPr="00D77CE4" w:rsidRDefault="001C7A8D" w:rsidP="001C7A8D">
      <w:pPr>
        <w:keepNext/>
        <w:tabs>
          <w:tab w:val="left" w:pos="-720"/>
        </w:tabs>
        <w:spacing w:after="240"/>
        <w:jc w:val="both"/>
        <w:rPr>
          <w:rFonts w:cs="Helvetica"/>
          <w:b/>
          <w:szCs w:val="24"/>
        </w:rPr>
      </w:pPr>
      <w:r w:rsidRPr="00D77CE4">
        <w:rPr>
          <w:rFonts w:cs="Helvetica"/>
          <w:b/>
          <w:szCs w:val="24"/>
        </w:rPr>
        <w:t>1</w:t>
      </w:r>
      <w:r w:rsidRPr="00D77CE4">
        <w:rPr>
          <w:rFonts w:cs="Helvetica"/>
          <w:b/>
          <w:i/>
          <w:szCs w:val="24"/>
        </w:rPr>
        <w:tab/>
      </w:r>
      <w:r w:rsidRPr="00D77CE4">
        <w:rPr>
          <w:rFonts w:cs="Helvetica"/>
          <w:b/>
          <w:szCs w:val="24"/>
        </w:rPr>
        <w:t>Interpretation</w:t>
      </w:r>
    </w:p>
    <w:p w:rsidR="001C7A8D" w:rsidRPr="00D77CE4" w:rsidRDefault="001C7A8D" w:rsidP="001C7A8D">
      <w:pPr>
        <w:keepNext/>
        <w:tabs>
          <w:tab w:val="left" w:pos="-720"/>
        </w:tabs>
        <w:spacing w:after="240"/>
        <w:jc w:val="both"/>
        <w:rPr>
          <w:rFonts w:cs="Helvetica"/>
          <w:szCs w:val="24"/>
        </w:rPr>
      </w:pPr>
      <w:r w:rsidRPr="00D77CE4">
        <w:rPr>
          <w:rFonts w:cs="Helvetica"/>
          <w:szCs w:val="24"/>
        </w:rPr>
        <w:t>(1)</w:t>
      </w:r>
      <w:r w:rsidRPr="00D77CE4">
        <w:rPr>
          <w:rFonts w:cs="Helvetica"/>
          <w:szCs w:val="24"/>
        </w:rPr>
        <w:tab/>
        <w:t>In this Part:</w:t>
      </w:r>
    </w:p>
    <w:p w:rsidR="001C7A8D" w:rsidRPr="00D77CE4" w:rsidRDefault="001C7A8D" w:rsidP="001C7A8D">
      <w:pPr>
        <w:pStyle w:val="NormalWeb"/>
        <w:spacing w:after="120" w:line="360" w:lineRule="auto"/>
        <w:ind w:left="709"/>
        <w:rPr>
          <w:rFonts w:ascii="Helvetica" w:hAnsi="Helvetica" w:cs="Helvetica"/>
          <w:sz w:val="24"/>
          <w:szCs w:val="24"/>
        </w:rPr>
      </w:pPr>
      <w:r w:rsidRPr="00D77CE4">
        <w:rPr>
          <w:rFonts w:ascii="Helvetica" w:hAnsi="Helvetica" w:cs="Helvetica"/>
          <w:b/>
          <w:i/>
          <w:sz w:val="24"/>
          <w:szCs w:val="24"/>
        </w:rPr>
        <w:t>general purpose bore – high rate</w:t>
      </w:r>
      <w:r w:rsidRPr="00D77CE4">
        <w:rPr>
          <w:rFonts w:ascii="Helvetica" w:hAnsi="Helvetica" w:cs="Helvetica"/>
          <w:sz w:val="24"/>
          <w:szCs w:val="24"/>
        </w:rPr>
        <w:t xml:space="preserve"> means a</w:t>
      </w:r>
      <w:r w:rsidRPr="00D77CE4">
        <w:rPr>
          <w:rFonts w:ascii="Helvetica" w:hAnsi="Helvetica" w:cs="Helvetica"/>
          <w:b/>
          <w:i/>
          <w:sz w:val="24"/>
          <w:szCs w:val="24"/>
        </w:rPr>
        <w:t xml:space="preserve"> </w:t>
      </w:r>
      <w:r w:rsidRPr="00D77CE4">
        <w:rPr>
          <w:rFonts w:ascii="Helvetica" w:hAnsi="Helvetica" w:cs="Helvetica"/>
          <w:sz w:val="24"/>
          <w:szCs w:val="24"/>
        </w:rPr>
        <w:t>bore or proposed bore that:</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(a)</w:t>
      </w:r>
      <w:r w:rsidRPr="00D77CE4">
        <w:rPr>
          <w:rFonts w:ascii="Helvetica" w:hAnsi="Helvetica" w:cs="Helvetica"/>
          <w:sz w:val="24"/>
          <w:szCs w:val="24"/>
        </w:rPr>
        <w:tab/>
        <w:t>is more than 3 m deep; and</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(b)</w:t>
      </w:r>
      <w:r w:rsidRPr="00D77CE4">
        <w:rPr>
          <w:rFonts w:ascii="Helvetica" w:hAnsi="Helvetica" w:cs="Helvetica"/>
          <w:sz w:val="24"/>
          <w:szCs w:val="24"/>
        </w:rPr>
        <w:tab/>
        <w:t xml:space="preserve">is not a special purpose bore or a stock and domestic purpose bore; and </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(c)</w:t>
      </w:r>
      <w:r w:rsidRPr="00D77CE4">
        <w:rPr>
          <w:rFonts w:ascii="Helvetica" w:hAnsi="Helvetica" w:cs="Helvetica"/>
          <w:sz w:val="24"/>
          <w:szCs w:val="24"/>
        </w:rPr>
        <w:tab/>
        <w:t>provides and is equipped to supply an instantaneous discharge rate at ground surface in excess of 15 L per second.</w:t>
      </w:r>
    </w:p>
    <w:p w:rsidR="001C7A8D" w:rsidRPr="00D77CE4" w:rsidRDefault="001C7A8D" w:rsidP="00FD57AC">
      <w:pPr>
        <w:pStyle w:val="NormalWeb"/>
        <w:pageBreakBefore/>
        <w:widowControl w:val="0"/>
        <w:spacing w:after="120" w:line="360" w:lineRule="auto"/>
        <w:ind w:left="709"/>
        <w:rPr>
          <w:rFonts w:ascii="Helvetica" w:hAnsi="Helvetica" w:cs="Helvetica"/>
          <w:sz w:val="24"/>
          <w:szCs w:val="24"/>
        </w:rPr>
      </w:pPr>
      <w:r w:rsidRPr="00D77CE4">
        <w:rPr>
          <w:rFonts w:ascii="Helvetica" w:hAnsi="Helvetica" w:cs="Helvetica"/>
          <w:b/>
          <w:i/>
          <w:sz w:val="24"/>
          <w:szCs w:val="24"/>
        </w:rPr>
        <w:lastRenderedPageBreak/>
        <w:t xml:space="preserve">general purpose bore – low rate </w:t>
      </w:r>
      <w:r w:rsidRPr="00D77CE4">
        <w:rPr>
          <w:rFonts w:ascii="Helvetica" w:hAnsi="Helvetica" w:cs="Helvetica"/>
          <w:sz w:val="24"/>
          <w:szCs w:val="24"/>
        </w:rPr>
        <w:t xml:space="preserve">means a bore or proposed bore that: </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(a)</w:t>
      </w:r>
      <w:r w:rsidRPr="00D77CE4">
        <w:rPr>
          <w:rFonts w:ascii="Helvetica" w:hAnsi="Helvetica" w:cs="Helvetica"/>
          <w:sz w:val="24"/>
          <w:szCs w:val="24"/>
        </w:rPr>
        <w:tab/>
        <w:t>is more than 3 m deep; and</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(b)</w:t>
      </w:r>
      <w:r w:rsidRPr="00D77CE4">
        <w:rPr>
          <w:rFonts w:ascii="Helvetica" w:hAnsi="Helvetica" w:cs="Helvetica"/>
          <w:sz w:val="24"/>
          <w:szCs w:val="24"/>
        </w:rPr>
        <w:tab/>
        <w:t xml:space="preserve">is not a special purpose bore or a stock and domestic purpose bore; and </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(c)</w:t>
      </w:r>
      <w:r w:rsidRPr="00D77CE4">
        <w:rPr>
          <w:rFonts w:ascii="Helvetica" w:hAnsi="Helvetica" w:cs="Helvetica"/>
          <w:sz w:val="24"/>
          <w:szCs w:val="24"/>
        </w:rPr>
        <w:tab/>
        <w:t>does not provide and is not equipped to supply an instantaneous discharge rate at ground surface in excess of 15 L per second.</w:t>
      </w:r>
    </w:p>
    <w:p w:rsidR="001C7A8D" w:rsidRPr="00D77CE4" w:rsidRDefault="001C7A8D" w:rsidP="001C7A8D">
      <w:pPr>
        <w:pStyle w:val="NormalWeb"/>
        <w:spacing w:after="120" w:line="360" w:lineRule="auto"/>
        <w:ind w:left="709"/>
        <w:rPr>
          <w:rFonts w:ascii="Helvetica" w:hAnsi="Helvetica" w:cs="Helvetica"/>
          <w:sz w:val="24"/>
          <w:szCs w:val="24"/>
        </w:rPr>
      </w:pPr>
      <w:r w:rsidRPr="00D77CE4">
        <w:rPr>
          <w:rFonts w:ascii="Helvetica" w:hAnsi="Helvetica" w:cs="Helvetica"/>
          <w:b/>
          <w:i/>
          <w:sz w:val="24"/>
          <w:szCs w:val="24"/>
        </w:rPr>
        <w:t>shallow bore</w:t>
      </w:r>
      <w:r w:rsidRPr="00D77CE4">
        <w:rPr>
          <w:rFonts w:ascii="Helvetica" w:hAnsi="Helvetica" w:cs="Helvetica"/>
          <w:sz w:val="24"/>
          <w:szCs w:val="24"/>
        </w:rPr>
        <w:t xml:space="preserve"> means a bore, or proposed bore, that is, or when completed will be, not more than 3 m deep.</w:t>
      </w:r>
    </w:p>
    <w:p w:rsidR="001C7A8D" w:rsidRPr="00D77CE4" w:rsidRDefault="001C7A8D" w:rsidP="001C7A8D">
      <w:pPr>
        <w:pStyle w:val="NormalWeb"/>
        <w:keepNext/>
        <w:spacing w:after="120" w:line="360" w:lineRule="auto"/>
        <w:ind w:left="709"/>
        <w:rPr>
          <w:rFonts w:ascii="Helvetica" w:hAnsi="Helvetica" w:cs="Helvetica"/>
          <w:sz w:val="24"/>
          <w:szCs w:val="24"/>
        </w:rPr>
      </w:pPr>
      <w:r w:rsidRPr="00D77CE4">
        <w:rPr>
          <w:rFonts w:ascii="Helvetica" w:hAnsi="Helvetica" w:cs="Helvetica"/>
          <w:b/>
          <w:i/>
          <w:sz w:val="24"/>
          <w:szCs w:val="24"/>
        </w:rPr>
        <w:t>special purpose bore</w:t>
      </w:r>
      <w:r w:rsidRPr="00D77CE4">
        <w:rPr>
          <w:rFonts w:ascii="Helvetica" w:hAnsi="Helvetica" w:cs="Helvetica"/>
          <w:sz w:val="24"/>
          <w:szCs w:val="24"/>
        </w:rPr>
        <w:t xml:space="preserve"> means a bore or proposed bore that is more than 3 m deep and that is constructed or used for the purposes of:</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(a)</w:t>
      </w:r>
      <w:r w:rsidRPr="00D77CE4">
        <w:rPr>
          <w:rFonts w:ascii="Helvetica" w:hAnsi="Helvetica" w:cs="Helvetica"/>
          <w:sz w:val="24"/>
          <w:szCs w:val="24"/>
        </w:rPr>
        <w:tab/>
        <w:t>laying water supply or sewerage pipes or other pipes or cables associated with water, gas or electricity supplies or telephonic or electronic communications; or</w:t>
      </w:r>
    </w:p>
    <w:p w:rsidR="001C7A8D" w:rsidRPr="00D77CE4" w:rsidRDefault="001C7A8D" w:rsidP="001C7A8D">
      <w:pPr>
        <w:pStyle w:val="NormalWeb"/>
        <w:spacing w:after="120" w:line="360" w:lineRule="auto"/>
        <w:ind w:left="1429" w:hanging="720"/>
        <w:rPr>
          <w:rFonts w:ascii="Helvetica" w:hAnsi="Helvetica" w:cs="Helvetica"/>
          <w:sz w:val="24"/>
          <w:szCs w:val="24"/>
        </w:rPr>
      </w:pPr>
      <w:r w:rsidRPr="00D77CE4">
        <w:rPr>
          <w:rFonts w:ascii="Helvetica" w:hAnsi="Helvetica" w:cs="Helvetica"/>
          <w:sz w:val="24"/>
          <w:szCs w:val="24"/>
        </w:rPr>
        <w:t>(b)</w:t>
      </w:r>
      <w:r w:rsidRPr="00D77CE4">
        <w:rPr>
          <w:rFonts w:ascii="Helvetica" w:hAnsi="Helvetica" w:cs="Helvetica"/>
          <w:sz w:val="24"/>
          <w:szCs w:val="24"/>
        </w:rPr>
        <w:tab/>
        <w:t>carrying out site investigations for the foundations of a building, road or cutting, constructing the foundations of a building, road or cutting, extracting water from the area occupied by such foundations, or locating materials necessary for the construction of a road or earthen structure; or</w:t>
      </w:r>
    </w:p>
    <w:p w:rsidR="001C7A8D" w:rsidRPr="00D77CE4" w:rsidRDefault="001C7A8D" w:rsidP="001C7A8D">
      <w:pPr>
        <w:pStyle w:val="NormalWeb"/>
        <w:spacing w:after="120" w:line="360" w:lineRule="auto"/>
        <w:ind w:left="709"/>
        <w:rPr>
          <w:rFonts w:ascii="Helvetica" w:hAnsi="Helvetica" w:cs="Helvetica"/>
          <w:sz w:val="24"/>
          <w:szCs w:val="24"/>
        </w:rPr>
      </w:pPr>
      <w:r w:rsidRPr="00D77CE4">
        <w:rPr>
          <w:rFonts w:ascii="Helvetica" w:hAnsi="Helvetica" w:cs="Helvetica"/>
          <w:sz w:val="24"/>
          <w:szCs w:val="24"/>
        </w:rPr>
        <w:t>(c)</w:t>
      </w:r>
      <w:r w:rsidRPr="00D77CE4">
        <w:rPr>
          <w:rFonts w:ascii="Helvetica" w:hAnsi="Helvetica" w:cs="Helvetica"/>
          <w:sz w:val="24"/>
          <w:szCs w:val="24"/>
        </w:rPr>
        <w:tab/>
        <w:t>a drain under the control of a public authority.</w:t>
      </w:r>
    </w:p>
    <w:p w:rsidR="001C7A8D" w:rsidRPr="00D77CE4" w:rsidRDefault="001C7A8D" w:rsidP="001C7A8D">
      <w:pPr>
        <w:pStyle w:val="NormalWeb"/>
        <w:spacing w:after="120" w:line="360" w:lineRule="auto"/>
        <w:ind w:left="709"/>
        <w:rPr>
          <w:rFonts w:ascii="Helvetica" w:hAnsi="Helvetica" w:cs="Helvetica"/>
          <w:b/>
          <w:i/>
          <w:sz w:val="24"/>
          <w:szCs w:val="24"/>
        </w:rPr>
      </w:pPr>
      <w:r w:rsidRPr="00D77CE4">
        <w:rPr>
          <w:rFonts w:ascii="Helvetica" w:hAnsi="Helvetica" w:cs="Helvetica"/>
          <w:b/>
          <w:i/>
          <w:sz w:val="24"/>
          <w:szCs w:val="24"/>
        </w:rPr>
        <w:t xml:space="preserve">stock and domestic purpose bore </w:t>
      </w:r>
      <w:r w:rsidRPr="00D77CE4">
        <w:rPr>
          <w:rFonts w:ascii="Helvetica" w:hAnsi="Helvetica" w:cs="Helvetica"/>
          <w:sz w:val="24"/>
          <w:szCs w:val="24"/>
        </w:rPr>
        <w:t>means a bore or proposed bore that is, or when completed will be, used in accordance with section 14 of the Act.</w:t>
      </w:r>
    </w:p>
    <w:p w:rsidR="001C7A8D" w:rsidRPr="00D77CE4" w:rsidRDefault="001C7A8D" w:rsidP="001C7A8D">
      <w:pPr>
        <w:pStyle w:val="NormalWeb"/>
        <w:spacing w:after="120" w:line="360" w:lineRule="auto"/>
        <w:ind w:left="709"/>
        <w:rPr>
          <w:rFonts w:ascii="Helvetica" w:hAnsi="Helvetica" w:cs="Helvetica"/>
          <w:sz w:val="24"/>
          <w:szCs w:val="24"/>
        </w:rPr>
      </w:pPr>
      <w:r w:rsidRPr="00D77CE4">
        <w:rPr>
          <w:rFonts w:ascii="Helvetica" w:hAnsi="Helvetica" w:cs="Helvetica"/>
          <w:b/>
          <w:i/>
          <w:sz w:val="24"/>
          <w:szCs w:val="24"/>
        </w:rPr>
        <w:t xml:space="preserve">waste disposal system </w:t>
      </w:r>
      <w:r w:rsidRPr="00D77CE4">
        <w:rPr>
          <w:rFonts w:ascii="Helvetica" w:hAnsi="Helvetica" w:cs="Helvetica"/>
          <w:sz w:val="24"/>
          <w:szCs w:val="24"/>
        </w:rPr>
        <w:t>means septic tanks and associated effluent disposal systems, pit latrines, cesspits or other excavations or structures for the disposal of household waste which are constructed and operated in accordance with the provisions of any other law of the Territory.</w:t>
      </w:r>
    </w:p>
    <w:p w:rsidR="001C7A8D" w:rsidRPr="00D77CE4" w:rsidRDefault="001C7A8D" w:rsidP="001C7A8D">
      <w:pPr>
        <w:pStyle w:val="NormalWeb"/>
        <w:spacing w:after="120" w:line="360" w:lineRule="auto"/>
        <w:ind w:left="709"/>
        <w:rPr>
          <w:rFonts w:ascii="Helvetica" w:hAnsi="Helvetica" w:cs="Helvetica"/>
          <w:sz w:val="24"/>
          <w:szCs w:val="24"/>
        </w:rPr>
      </w:pPr>
      <w:r w:rsidRPr="00D77CE4">
        <w:rPr>
          <w:rFonts w:ascii="Helvetica" w:hAnsi="Helvetica" w:cs="Helvetica"/>
          <w:b/>
          <w:i/>
          <w:sz w:val="24"/>
          <w:szCs w:val="24"/>
        </w:rPr>
        <w:t xml:space="preserve">WCD </w:t>
      </w:r>
      <w:r w:rsidRPr="00D77CE4">
        <w:rPr>
          <w:rFonts w:ascii="Helvetica" w:hAnsi="Helvetica" w:cs="Helvetica"/>
          <w:sz w:val="24"/>
          <w:szCs w:val="24"/>
        </w:rPr>
        <w:t>means a water control district declared for ground water management purposes.</w:t>
      </w:r>
    </w:p>
    <w:p w:rsidR="001C7A8D" w:rsidRPr="00D77CE4" w:rsidRDefault="001C7A8D" w:rsidP="00FD57AC">
      <w:pPr>
        <w:pageBreakBefore/>
        <w:spacing w:after="120" w:line="360" w:lineRule="auto"/>
        <w:ind w:left="720" w:hanging="720"/>
        <w:jc w:val="both"/>
        <w:rPr>
          <w:rFonts w:cs="Helvetica"/>
          <w:szCs w:val="24"/>
        </w:rPr>
      </w:pPr>
      <w:r w:rsidRPr="00D77CE4">
        <w:rPr>
          <w:rFonts w:cs="Helvetica"/>
          <w:szCs w:val="24"/>
        </w:rPr>
        <w:lastRenderedPageBreak/>
        <w:t>(2)</w:t>
      </w:r>
      <w:r w:rsidRPr="00D77CE4">
        <w:rPr>
          <w:rFonts w:cs="Helvetica"/>
          <w:szCs w:val="24"/>
        </w:rPr>
        <w:tab/>
        <w:t>For this Part, the depth of a bore is measured from the natural ground surface to the bottom of the bore.</w:t>
      </w:r>
    </w:p>
    <w:p w:rsidR="001C7A8D" w:rsidRPr="00D77CE4" w:rsidRDefault="001C7A8D" w:rsidP="001C7A8D">
      <w:pPr>
        <w:spacing w:after="120" w:line="360" w:lineRule="auto"/>
        <w:ind w:left="720" w:hanging="720"/>
        <w:jc w:val="both"/>
        <w:rPr>
          <w:rFonts w:cs="Helvetica"/>
          <w:b/>
          <w:szCs w:val="24"/>
        </w:rPr>
      </w:pPr>
      <w:r w:rsidRPr="00D77CE4">
        <w:rPr>
          <w:rFonts w:cs="Helvetica"/>
          <w:b/>
          <w:szCs w:val="24"/>
        </w:rPr>
        <w:t>2</w:t>
      </w:r>
      <w:r w:rsidRPr="00D77CE4">
        <w:rPr>
          <w:rFonts w:cs="Helvetica"/>
          <w:b/>
          <w:szCs w:val="24"/>
        </w:rPr>
        <w:tab/>
        <w:t>Bores</w:t>
      </w:r>
    </w:p>
    <w:p w:rsidR="001C7A8D" w:rsidRPr="00D77CE4" w:rsidRDefault="001C7A8D" w:rsidP="001C7A8D">
      <w:pPr>
        <w:spacing w:after="120" w:line="360" w:lineRule="auto"/>
        <w:ind w:left="680"/>
        <w:jc w:val="both"/>
        <w:rPr>
          <w:rFonts w:cs="Helvetica"/>
          <w:szCs w:val="24"/>
        </w:rPr>
      </w:pPr>
      <w:r w:rsidRPr="00D77CE4">
        <w:rPr>
          <w:rFonts w:cs="Helvetica"/>
          <w:szCs w:val="24"/>
        </w:rPr>
        <w:t>The provisions of Part 6 of the Act specified in the Table below do not apply to or in relation to a bore of a class and in the location indicated.</w:t>
      </w:r>
    </w:p>
    <w:p w:rsidR="001C7A8D" w:rsidRPr="00D77CE4" w:rsidRDefault="00BF1AD6" w:rsidP="001C7A8D">
      <w:pPr>
        <w:spacing w:after="120" w:line="360" w:lineRule="auto"/>
        <w:jc w:val="center"/>
        <w:rPr>
          <w:rFonts w:cs="Helvetica"/>
          <w:szCs w:val="24"/>
        </w:rPr>
      </w:pPr>
      <w:r w:rsidRPr="00D77CE4">
        <w:rPr>
          <w:rFonts w:cs="Helvetica"/>
          <w:szCs w:val="24"/>
        </w:rPr>
        <w:t>Table</w:t>
      </w:r>
    </w:p>
    <w:tbl>
      <w:tblPr>
        <w:tblW w:w="0" w:type="auto"/>
        <w:tblLook w:val="04A0" w:firstRow="1" w:lastRow="0" w:firstColumn="1" w:lastColumn="0" w:noHBand="0" w:noVBand="1"/>
        <w:tblCaption w:val="Table"/>
        <w:tblDescription w:val="Class of bore/Location"/>
      </w:tblPr>
      <w:tblGrid>
        <w:gridCol w:w="2842"/>
        <w:gridCol w:w="2843"/>
        <w:gridCol w:w="2843"/>
      </w:tblGrid>
      <w:tr w:rsidR="001C7A8D" w:rsidRPr="00D77CE4" w:rsidTr="00413920">
        <w:trPr>
          <w:trHeight w:val="270"/>
        </w:trPr>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7A8D" w:rsidRPr="00D77CE4" w:rsidRDefault="001C7A8D" w:rsidP="00413920">
            <w:pPr>
              <w:spacing w:after="120" w:line="360" w:lineRule="auto"/>
              <w:jc w:val="center"/>
              <w:rPr>
                <w:rFonts w:cs="Helvetica"/>
                <w:b/>
                <w:szCs w:val="24"/>
              </w:rPr>
            </w:pPr>
            <w:r w:rsidRPr="00D77CE4">
              <w:rPr>
                <w:rFonts w:cs="Helvetica"/>
                <w:b/>
                <w:szCs w:val="24"/>
              </w:rPr>
              <w:t>Class of bore</w:t>
            </w:r>
          </w:p>
        </w:tc>
        <w:tc>
          <w:tcPr>
            <w:tcW w:w="5686" w:type="dxa"/>
            <w:gridSpan w:val="2"/>
            <w:tcBorders>
              <w:top w:val="single" w:sz="4" w:space="0" w:color="auto"/>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b/>
                <w:szCs w:val="24"/>
              </w:rPr>
            </w:pPr>
            <w:r w:rsidRPr="00D77CE4">
              <w:rPr>
                <w:rFonts w:cs="Helvetica"/>
                <w:b/>
                <w:szCs w:val="24"/>
              </w:rPr>
              <w:t>Location</w:t>
            </w:r>
          </w:p>
        </w:tc>
      </w:tr>
      <w:tr w:rsidR="001C7A8D" w:rsidRPr="00D77CE4" w:rsidTr="00413920">
        <w:trPr>
          <w:trHeight w:val="270"/>
        </w:trPr>
        <w:tc>
          <w:tcPr>
            <w:tcW w:w="2842" w:type="dxa"/>
            <w:vMerge/>
            <w:tcBorders>
              <w:top w:val="single" w:sz="4" w:space="0" w:color="auto"/>
              <w:left w:val="single" w:sz="4" w:space="0" w:color="auto"/>
              <w:bottom w:val="single" w:sz="4" w:space="0" w:color="auto"/>
              <w:right w:val="single" w:sz="4" w:space="0" w:color="auto"/>
            </w:tcBorders>
            <w:shd w:val="clear" w:color="auto" w:fill="auto"/>
          </w:tcPr>
          <w:p w:rsidR="001C7A8D" w:rsidRPr="00D77CE4" w:rsidRDefault="001C7A8D" w:rsidP="00413920">
            <w:pPr>
              <w:spacing w:after="120" w:line="360" w:lineRule="auto"/>
              <w:jc w:val="center"/>
              <w:rPr>
                <w:rFonts w:cs="Helvetica"/>
                <w:szCs w:val="24"/>
              </w:rPr>
            </w:pP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b/>
                <w:szCs w:val="24"/>
              </w:rPr>
            </w:pPr>
            <w:r w:rsidRPr="00D77CE4">
              <w:rPr>
                <w:rFonts w:cs="Helvetica"/>
                <w:b/>
                <w:szCs w:val="24"/>
              </w:rPr>
              <w:t>Within WCD</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b/>
                <w:szCs w:val="24"/>
              </w:rPr>
            </w:pPr>
            <w:r w:rsidRPr="00D77CE4">
              <w:rPr>
                <w:rFonts w:cs="Helvetica"/>
                <w:b/>
                <w:szCs w:val="24"/>
              </w:rPr>
              <w:t>Outside WCD</w:t>
            </w:r>
          </w:p>
        </w:tc>
      </w:tr>
      <w:tr w:rsidR="001C7A8D" w:rsidRPr="00D77CE4" w:rsidTr="00413920">
        <w:tc>
          <w:tcPr>
            <w:tcW w:w="2842" w:type="dxa"/>
            <w:tcBorders>
              <w:top w:val="single" w:sz="4" w:space="0" w:color="auto"/>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Shallow bore</w:t>
            </w:r>
          </w:p>
        </w:tc>
        <w:tc>
          <w:tcPr>
            <w:tcW w:w="2843" w:type="dxa"/>
            <w:tcBorders>
              <w:top w:val="single" w:sz="4" w:space="0" w:color="auto"/>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Divisions 2, 3 and 4</w:t>
            </w:r>
          </w:p>
        </w:tc>
        <w:tc>
          <w:tcPr>
            <w:tcW w:w="2843" w:type="dxa"/>
            <w:tcBorders>
              <w:top w:val="single" w:sz="4" w:space="0" w:color="auto"/>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Divisions 2, 3 and 4</w:t>
            </w:r>
          </w:p>
        </w:tc>
      </w:tr>
      <w:tr w:rsidR="001C7A8D" w:rsidRPr="00D77CE4" w:rsidTr="00413920">
        <w:tc>
          <w:tcPr>
            <w:tcW w:w="2842" w:type="dxa"/>
            <w:tcBorders>
              <w:left w:val="single" w:sz="4" w:space="0" w:color="auto"/>
              <w:right w:val="single" w:sz="4" w:space="0" w:color="auto"/>
            </w:tcBorders>
            <w:shd w:val="clear" w:color="auto" w:fill="auto"/>
          </w:tcPr>
          <w:p w:rsidR="001C7A8D" w:rsidRPr="00D77CE4" w:rsidRDefault="001C7A8D" w:rsidP="00413920">
            <w:pPr>
              <w:spacing w:before="120" w:after="120"/>
              <w:jc w:val="center"/>
              <w:rPr>
                <w:rFonts w:cs="Helvetica"/>
                <w:szCs w:val="24"/>
              </w:rPr>
            </w:pPr>
            <w:r w:rsidRPr="00D77CE4">
              <w:rPr>
                <w:rFonts w:cs="Helvetica"/>
                <w:szCs w:val="24"/>
              </w:rPr>
              <w:t>Stock and domestic purpose bore</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 3</w:t>
            </w:r>
          </w:p>
        </w:tc>
      </w:tr>
      <w:tr w:rsidR="001C7A8D" w:rsidRPr="00D77CE4" w:rsidTr="00413920">
        <w:tc>
          <w:tcPr>
            <w:tcW w:w="2842" w:type="dxa"/>
            <w:tcBorders>
              <w:left w:val="single" w:sz="4" w:space="0" w:color="auto"/>
              <w:right w:val="single" w:sz="4" w:space="0" w:color="auto"/>
            </w:tcBorders>
            <w:shd w:val="clear" w:color="auto" w:fill="auto"/>
          </w:tcPr>
          <w:p w:rsidR="001C7A8D" w:rsidRPr="00D77CE4" w:rsidRDefault="001C7A8D" w:rsidP="00413920">
            <w:pPr>
              <w:spacing w:before="120" w:after="120"/>
              <w:jc w:val="center"/>
              <w:rPr>
                <w:rFonts w:cs="Helvetica"/>
                <w:szCs w:val="24"/>
              </w:rPr>
            </w:pPr>
            <w:r w:rsidRPr="00D77CE4">
              <w:rPr>
                <w:rFonts w:cs="Helvetica"/>
                <w:szCs w:val="24"/>
              </w:rPr>
              <w:t>General purpose bore – high rate</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 3</w:t>
            </w:r>
          </w:p>
        </w:tc>
      </w:tr>
      <w:tr w:rsidR="001C7A8D" w:rsidRPr="00D77CE4" w:rsidTr="00413920">
        <w:tc>
          <w:tcPr>
            <w:tcW w:w="2842" w:type="dxa"/>
            <w:tcBorders>
              <w:left w:val="single" w:sz="4" w:space="0" w:color="auto"/>
              <w:right w:val="single" w:sz="4" w:space="0" w:color="auto"/>
            </w:tcBorders>
            <w:shd w:val="clear" w:color="auto" w:fill="auto"/>
          </w:tcPr>
          <w:p w:rsidR="001C7A8D" w:rsidRPr="00D77CE4" w:rsidRDefault="001C7A8D" w:rsidP="00413920">
            <w:pPr>
              <w:spacing w:before="120" w:after="120"/>
              <w:jc w:val="center"/>
              <w:rPr>
                <w:rFonts w:cs="Helvetica"/>
                <w:szCs w:val="24"/>
              </w:rPr>
            </w:pPr>
            <w:r w:rsidRPr="00D77CE4">
              <w:rPr>
                <w:rFonts w:cs="Helvetica"/>
                <w:szCs w:val="24"/>
              </w:rPr>
              <w:t>General purpose bore – low rate</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w:t>
            </w:r>
          </w:p>
        </w:tc>
        <w:tc>
          <w:tcPr>
            <w:tcW w:w="2843" w:type="dxa"/>
            <w:tcBorders>
              <w:left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Divisions 3 and 4</w:t>
            </w:r>
          </w:p>
        </w:tc>
      </w:tr>
      <w:tr w:rsidR="001C7A8D" w:rsidRPr="00D77CE4" w:rsidTr="00413920">
        <w:tc>
          <w:tcPr>
            <w:tcW w:w="2842" w:type="dxa"/>
            <w:tcBorders>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Special purpose bore</w:t>
            </w:r>
          </w:p>
        </w:tc>
        <w:tc>
          <w:tcPr>
            <w:tcW w:w="2843" w:type="dxa"/>
            <w:tcBorders>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Divisions 2, 3 and 4</w:t>
            </w:r>
          </w:p>
        </w:tc>
        <w:tc>
          <w:tcPr>
            <w:tcW w:w="2843" w:type="dxa"/>
            <w:tcBorders>
              <w:left w:val="single" w:sz="4" w:space="0" w:color="auto"/>
              <w:bottom w:val="single" w:sz="4" w:space="0" w:color="auto"/>
              <w:right w:val="single" w:sz="4" w:space="0" w:color="auto"/>
            </w:tcBorders>
            <w:shd w:val="clear" w:color="auto" w:fill="auto"/>
          </w:tcPr>
          <w:p w:rsidR="001C7A8D" w:rsidRPr="00D77CE4" w:rsidRDefault="001C7A8D" w:rsidP="00413920">
            <w:pPr>
              <w:spacing w:before="120" w:after="120" w:line="360" w:lineRule="auto"/>
              <w:jc w:val="center"/>
              <w:rPr>
                <w:rFonts w:cs="Helvetica"/>
                <w:szCs w:val="24"/>
              </w:rPr>
            </w:pPr>
            <w:r w:rsidRPr="00D77CE4">
              <w:rPr>
                <w:rFonts w:cs="Helvetica"/>
                <w:szCs w:val="24"/>
              </w:rPr>
              <w:t>Divisions 2, 3 and 4</w:t>
            </w:r>
          </w:p>
        </w:tc>
      </w:tr>
    </w:tbl>
    <w:p w:rsidR="001C7A8D" w:rsidRPr="00FD57AC" w:rsidRDefault="001C7A8D" w:rsidP="001C7A8D">
      <w:pPr>
        <w:spacing w:before="120" w:after="120"/>
        <w:jc w:val="both"/>
        <w:rPr>
          <w:rFonts w:cs="Helvetica"/>
          <w:i/>
          <w:sz w:val="20"/>
          <w:szCs w:val="20"/>
        </w:rPr>
      </w:pPr>
      <w:r w:rsidRPr="00FD57AC">
        <w:rPr>
          <w:rFonts w:cs="Helvetica"/>
          <w:i/>
          <w:sz w:val="20"/>
          <w:szCs w:val="20"/>
        </w:rPr>
        <w:t>Note</w:t>
      </w:r>
    </w:p>
    <w:p w:rsidR="001C7A8D" w:rsidRPr="00FD57AC" w:rsidRDefault="001C7A8D" w:rsidP="00FD57AC">
      <w:pPr>
        <w:spacing w:after="120" w:line="360" w:lineRule="auto"/>
        <w:jc w:val="both"/>
        <w:rPr>
          <w:rFonts w:cs="Helvetica"/>
          <w:sz w:val="20"/>
          <w:szCs w:val="20"/>
        </w:rPr>
      </w:pPr>
      <w:r w:rsidRPr="00FD57AC">
        <w:rPr>
          <w:rFonts w:cs="Helvetica"/>
          <w:i/>
          <w:sz w:val="20"/>
          <w:szCs w:val="20"/>
        </w:rPr>
        <w:t xml:space="preserve">Under section 59(1) of the Act, a person does not need to hold a </w:t>
      </w:r>
      <w:proofErr w:type="spellStart"/>
      <w:r w:rsidRPr="00FD57AC">
        <w:rPr>
          <w:rFonts w:cs="Helvetica"/>
          <w:i/>
          <w:sz w:val="20"/>
          <w:szCs w:val="20"/>
        </w:rPr>
        <w:t>licence</w:t>
      </w:r>
      <w:proofErr w:type="spellEnd"/>
      <w:r w:rsidRPr="00FD57AC">
        <w:rPr>
          <w:rFonts w:cs="Helvetica"/>
          <w:i/>
          <w:sz w:val="20"/>
          <w:szCs w:val="20"/>
        </w:rPr>
        <w:t xml:space="preserve"> to take water from a stock and domestic purpose bore if the person is authorised by section 14 of the Act to take the water.</w:t>
      </w:r>
    </w:p>
    <w:p w:rsidR="001C7A8D" w:rsidRPr="00D77CE4" w:rsidRDefault="001C7A8D" w:rsidP="001C7A8D">
      <w:pPr>
        <w:spacing w:after="120" w:line="360" w:lineRule="auto"/>
        <w:jc w:val="both"/>
        <w:rPr>
          <w:rFonts w:cs="Helvetica"/>
          <w:b/>
          <w:szCs w:val="24"/>
        </w:rPr>
      </w:pPr>
      <w:r w:rsidRPr="00D77CE4">
        <w:rPr>
          <w:rFonts w:cs="Helvetica"/>
          <w:b/>
          <w:szCs w:val="24"/>
        </w:rPr>
        <w:t>3</w:t>
      </w:r>
      <w:r w:rsidRPr="00D77CE4">
        <w:rPr>
          <w:rFonts w:cs="Helvetica"/>
          <w:b/>
          <w:szCs w:val="24"/>
        </w:rPr>
        <w:tab/>
        <w:t>Waste Disposal Systems</w:t>
      </w:r>
    </w:p>
    <w:p w:rsidR="001C7A8D" w:rsidRPr="00D77CE4" w:rsidRDefault="001C7A8D" w:rsidP="001C7A8D">
      <w:pPr>
        <w:spacing w:after="120" w:line="360" w:lineRule="auto"/>
        <w:ind w:left="680"/>
        <w:jc w:val="both"/>
        <w:rPr>
          <w:rFonts w:cs="Helvetica"/>
          <w:szCs w:val="24"/>
        </w:rPr>
      </w:pPr>
      <w:r w:rsidRPr="00D77CE4">
        <w:rPr>
          <w:rFonts w:cs="Helvetica"/>
          <w:szCs w:val="24"/>
        </w:rPr>
        <w:t>Part 6 of the Act does not apply to or in relation to a waste disposal system.</w:t>
      </w:r>
    </w:p>
    <w:sectPr w:rsidR="001C7A8D" w:rsidRPr="00D77CE4" w:rsidSect="00741596">
      <w:headerReference w:type="default" r:id="rId10"/>
      <w:footerReference w:type="default" r:id="rId11"/>
      <w:footerReference w:type="first" r:id="rId12"/>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4F6F03">
      <w:rPr>
        <w:noProof/>
      </w:rPr>
      <w:t>3</w:t>
    </w:r>
    <w:r w:rsidRPr="00E433EF">
      <w:fldChar w:fldCharType="end"/>
    </w:r>
    <w:r w:rsidRPr="00E433E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03" w:rsidRPr="00E433EF" w:rsidRDefault="004F6F03" w:rsidP="004F6F03">
    <w:pPr>
      <w:pStyle w:val="Footer"/>
    </w:pPr>
    <w:r w:rsidRPr="00E433EF">
      <w:t xml:space="preserve">Page </w:t>
    </w:r>
    <w:r w:rsidRPr="00E433EF">
      <w:fldChar w:fldCharType="begin"/>
    </w:r>
    <w:r w:rsidRPr="00E433EF">
      <w:instrText xml:space="preserve"> PAGE   \* MERGEFORMAT </w:instrText>
    </w:r>
    <w:r w:rsidRPr="00E433EF">
      <w:fldChar w:fldCharType="separate"/>
    </w:r>
    <w:r>
      <w:rPr>
        <w:noProof/>
      </w:rPr>
      <w:t>1</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925ED9">
      <w:t>63</w:t>
    </w:r>
    <w:r w:rsidRPr="00246A76">
      <w:t xml:space="preserve">, </w:t>
    </w:r>
    <w:r w:rsidR="00654289">
      <w:t>6</w:t>
    </w:r>
    <w:r w:rsidR="006878B3">
      <w:t xml:space="preserve"> </w:t>
    </w:r>
    <w:r w:rsidR="00654289">
      <w:t>July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4B4953"/>
    <w:multiLevelType w:val="hybridMultilevel"/>
    <w:tmpl w:val="56A8E40A"/>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DC951CC"/>
    <w:multiLevelType w:val="hybridMultilevel"/>
    <w:tmpl w:val="CDBE72F2"/>
    <w:lvl w:ilvl="0" w:tplc="2188E7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474055"/>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6">
    <w:nsid w:val="385F543F"/>
    <w:multiLevelType w:val="hybridMultilevel"/>
    <w:tmpl w:val="5E6E1242"/>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5D54D4"/>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2">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DC05EA"/>
    <w:multiLevelType w:val="hybridMultilevel"/>
    <w:tmpl w:val="5DF84F20"/>
    <w:lvl w:ilvl="0" w:tplc="BC0486AE">
      <w:start w:val="1"/>
      <w:numFmt w:val="lowerLetter"/>
      <w:lvlText w:val="(%1)"/>
      <w:lvlJc w:val="left"/>
      <w:pPr>
        <w:tabs>
          <w:tab w:val="num" w:pos="1211"/>
        </w:tabs>
        <w:ind w:left="1211" w:hanging="851"/>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8510DD0"/>
    <w:multiLevelType w:val="hybridMultilevel"/>
    <w:tmpl w:val="09A0908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31">
    <w:nsid w:val="58EA626B"/>
    <w:multiLevelType w:val="hybridMultilevel"/>
    <w:tmpl w:val="28103EAA"/>
    <w:lvl w:ilvl="0" w:tplc="F54AC4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CEC61A6"/>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E7D1200"/>
    <w:multiLevelType w:val="hybridMultilevel"/>
    <w:tmpl w:val="EF88F98E"/>
    <w:lvl w:ilvl="0" w:tplc="70C25938">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7"/>
  </w:num>
  <w:num w:numId="2">
    <w:abstractNumId w:val="23"/>
  </w:num>
  <w:num w:numId="3">
    <w:abstractNumId w:val="35"/>
  </w:num>
  <w:num w:numId="4">
    <w:abstractNumId w:val="22"/>
  </w:num>
  <w:num w:numId="5">
    <w:abstractNumId w:val="13"/>
  </w:num>
  <w:num w:numId="6">
    <w:abstractNumId w:val="19"/>
  </w:num>
  <w:num w:numId="7">
    <w:abstractNumId w:val="21"/>
  </w:num>
  <w:num w:numId="8">
    <w:abstractNumId w:val="41"/>
  </w:num>
  <w:num w:numId="9">
    <w:abstractNumId w:val="30"/>
  </w:num>
  <w:num w:numId="10">
    <w:abstractNumId w:val="10"/>
  </w:num>
  <w:num w:numId="11">
    <w:abstractNumId w:val="14"/>
  </w:num>
  <w:num w:numId="12">
    <w:abstractNumId w:val="28"/>
  </w:num>
  <w:num w:numId="13">
    <w:abstractNumId w:val="20"/>
  </w:num>
  <w:num w:numId="14">
    <w:abstractNumId w:val="7"/>
  </w:num>
  <w:num w:numId="15">
    <w:abstractNumId w:val="8"/>
  </w:num>
  <w:num w:numId="16">
    <w:abstractNumId w:val="4"/>
  </w:num>
  <w:num w:numId="17">
    <w:abstractNumId w:val="42"/>
  </w:num>
  <w:num w:numId="18">
    <w:abstractNumId w:val="32"/>
  </w:num>
  <w:num w:numId="19">
    <w:abstractNumId w:val="17"/>
  </w:num>
  <w:num w:numId="20">
    <w:abstractNumId w:val="27"/>
  </w:num>
  <w:num w:numId="21">
    <w:abstractNumId w:val="36"/>
  </w:num>
  <w:num w:numId="22">
    <w:abstractNumId w:val="40"/>
  </w:num>
  <w:num w:numId="23">
    <w:abstractNumId w:val="34"/>
  </w:num>
  <w:num w:numId="24">
    <w:abstractNumId w:val="6"/>
  </w:num>
  <w:num w:numId="25">
    <w:abstractNumId w:val="29"/>
  </w:num>
  <w:num w:numId="26">
    <w:abstractNumId w:val="5"/>
  </w:num>
  <w:num w:numId="27">
    <w:abstractNumId w:val="1"/>
  </w:num>
  <w:num w:numId="28">
    <w:abstractNumId w:val="26"/>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16"/>
  </w:num>
  <w:num w:numId="34">
    <w:abstractNumId w:val="39"/>
  </w:num>
  <w:num w:numId="35">
    <w:abstractNumId w:val="9"/>
  </w:num>
  <w:num w:numId="36">
    <w:abstractNumId w:val="38"/>
  </w:num>
  <w:num w:numId="37">
    <w:abstractNumId w:val="12"/>
  </w:num>
  <w:num w:numId="38">
    <w:abstractNumId w:val="18"/>
  </w:num>
  <w:num w:numId="39">
    <w:abstractNumId w:val="33"/>
  </w:num>
  <w:num w:numId="40">
    <w:abstractNumId w:val="3"/>
  </w:num>
  <w:num w:numId="41">
    <w:abstractNumId w:val="2"/>
  </w:num>
  <w:num w:numId="42">
    <w:abstractNumId w:val="24"/>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F59"/>
    <w:rsid w:val="00015EC4"/>
    <w:rsid w:val="0001621D"/>
    <w:rsid w:val="00017BDF"/>
    <w:rsid w:val="000209AF"/>
    <w:rsid w:val="00021303"/>
    <w:rsid w:val="0002152D"/>
    <w:rsid w:val="00022ACE"/>
    <w:rsid w:val="00023B5E"/>
    <w:rsid w:val="00025589"/>
    <w:rsid w:val="00026E9F"/>
    <w:rsid w:val="00030BD2"/>
    <w:rsid w:val="000328BF"/>
    <w:rsid w:val="000342B8"/>
    <w:rsid w:val="00034591"/>
    <w:rsid w:val="000358EC"/>
    <w:rsid w:val="00035F66"/>
    <w:rsid w:val="00040F0B"/>
    <w:rsid w:val="00041556"/>
    <w:rsid w:val="00041BBD"/>
    <w:rsid w:val="00052094"/>
    <w:rsid w:val="00054A6A"/>
    <w:rsid w:val="000551CF"/>
    <w:rsid w:val="00057F46"/>
    <w:rsid w:val="0006458F"/>
    <w:rsid w:val="00065CB0"/>
    <w:rsid w:val="0007632A"/>
    <w:rsid w:val="00076A7C"/>
    <w:rsid w:val="000771F2"/>
    <w:rsid w:val="000773E4"/>
    <w:rsid w:val="00083F3A"/>
    <w:rsid w:val="00085FE8"/>
    <w:rsid w:val="00087800"/>
    <w:rsid w:val="00090395"/>
    <w:rsid w:val="00093FFD"/>
    <w:rsid w:val="00096DCC"/>
    <w:rsid w:val="000A4982"/>
    <w:rsid w:val="000A4CD5"/>
    <w:rsid w:val="000A5954"/>
    <w:rsid w:val="000A6058"/>
    <w:rsid w:val="000B2F6A"/>
    <w:rsid w:val="000B4836"/>
    <w:rsid w:val="000E362A"/>
    <w:rsid w:val="000E3EFD"/>
    <w:rsid w:val="000E5374"/>
    <w:rsid w:val="000E6BFC"/>
    <w:rsid w:val="000E71C3"/>
    <w:rsid w:val="000F13BD"/>
    <w:rsid w:val="000F2551"/>
    <w:rsid w:val="000F523C"/>
    <w:rsid w:val="000F6DE7"/>
    <w:rsid w:val="00101291"/>
    <w:rsid w:val="00106C02"/>
    <w:rsid w:val="00113FDA"/>
    <w:rsid w:val="00114B84"/>
    <w:rsid w:val="001167A3"/>
    <w:rsid w:val="00126FC2"/>
    <w:rsid w:val="00130DFF"/>
    <w:rsid w:val="00135118"/>
    <w:rsid w:val="00135139"/>
    <w:rsid w:val="00135C9E"/>
    <w:rsid w:val="001361FD"/>
    <w:rsid w:val="001400FE"/>
    <w:rsid w:val="00143E2E"/>
    <w:rsid w:val="00146D1A"/>
    <w:rsid w:val="00147C24"/>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66A6"/>
    <w:rsid w:val="00194A82"/>
    <w:rsid w:val="001A71E6"/>
    <w:rsid w:val="001B04C2"/>
    <w:rsid w:val="001B2E92"/>
    <w:rsid w:val="001B4B6C"/>
    <w:rsid w:val="001B7068"/>
    <w:rsid w:val="001C2B5D"/>
    <w:rsid w:val="001C4F91"/>
    <w:rsid w:val="001C7A8D"/>
    <w:rsid w:val="001C7F3A"/>
    <w:rsid w:val="001D025E"/>
    <w:rsid w:val="001E076D"/>
    <w:rsid w:val="001E4990"/>
    <w:rsid w:val="001F4EBA"/>
    <w:rsid w:val="00200AB1"/>
    <w:rsid w:val="00203EF3"/>
    <w:rsid w:val="0020465D"/>
    <w:rsid w:val="002102DC"/>
    <w:rsid w:val="00214599"/>
    <w:rsid w:val="00216939"/>
    <w:rsid w:val="002210B4"/>
    <w:rsid w:val="00221151"/>
    <w:rsid w:val="00227CC3"/>
    <w:rsid w:val="00230E38"/>
    <w:rsid w:val="002312A3"/>
    <w:rsid w:val="00233AAB"/>
    <w:rsid w:val="002359AF"/>
    <w:rsid w:val="00236479"/>
    <w:rsid w:val="00240FCF"/>
    <w:rsid w:val="0024232D"/>
    <w:rsid w:val="002438B0"/>
    <w:rsid w:val="00246A76"/>
    <w:rsid w:val="00250133"/>
    <w:rsid w:val="00253CCD"/>
    <w:rsid w:val="00262753"/>
    <w:rsid w:val="002636CF"/>
    <w:rsid w:val="00264422"/>
    <w:rsid w:val="002648E0"/>
    <w:rsid w:val="00265E64"/>
    <w:rsid w:val="002715D8"/>
    <w:rsid w:val="00272C3D"/>
    <w:rsid w:val="0027677A"/>
    <w:rsid w:val="00282700"/>
    <w:rsid w:val="002830FA"/>
    <w:rsid w:val="002855DD"/>
    <w:rsid w:val="00286926"/>
    <w:rsid w:val="00296C5D"/>
    <w:rsid w:val="002A3CE6"/>
    <w:rsid w:val="002B405A"/>
    <w:rsid w:val="002B6931"/>
    <w:rsid w:val="002C2BA9"/>
    <w:rsid w:val="002C4F83"/>
    <w:rsid w:val="002D2F80"/>
    <w:rsid w:val="002D4698"/>
    <w:rsid w:val="002D7485"/>
    <w:rsid w:val="002E256D"/>
    <w:rsid w:val="002E5ADE"/>
    <w:rsid w:val="002E67DC"/>
    <w:rsid w:val="0030026D"/>
    <w:rsid w:val="0030119D"/>
    <w:rsid w:val="00302EC4"/>
    <w:rsid w:val="003070FE"/>
    <w:rsid w:val="00311B9F"/>
    <w:rsid w:val="00312CB3"/>
    <w:rsid w:val="00312FA9"/>
    <w:rsid w:val="00314816"/>
    <w:rsid w:val="00317027"/>
    <w:rsid w:val="003176A9"/>
    <w:rsid w:val="00320F0A"/>
    <w:rsid w:val="00323586"/>
    <w:rsid w:val="00324C51"/>
    <w:rsid w:val="003250BE"/>
    <w:rsid w:val="00326773"/>
    <w:rsid w:val="0033275A"/>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74E36"/>
    <w:rsid w:val="00382212"/>
    <w:rsid w:val="0038325C"/>
    <w:rsid w:val="003851A1"/>
    <w:rsid w:val="00392814"/>
    <w:rsid w:val="00393241"/>
    <w:rsid w:val="00395152"/>
    <w:rsid w:val="003A217B"/>
    <w:rsid w:val="003A6BF2"/>
    <w:rsid w:val="003A6EB5"/>
    <w:rsid w:val="003B15FC"/>
    <w:rsid w:val="003C28B9"/>
    <w:rsid w:val="003C2D16"/>
    <w:rsid w:val="003C3AE8"/>
    <w:rsid w:val="003C4B0B"/>
    <w:rsid w:val="003C4EC6"/>
    <w:rsid w:val="003D0D5C"/>
    <w:rsid w:val="003D2062"/>
    <w:rsid w:val="003D7578"/>
    <w:rsid w:val="003D787E"/>
    <w:rsid w:val="003E0C3C"/>
    <w:rsid w:val="003E1701"/>
    <w:rsid w:val="003E277C"/>
    <w:rsid w:val="003E5299"/>
    <w:rsid w:val="003E5F53"/>
    <w:rsid w:val="003F3EE8"/>
    <w:rsid w:val="003F403B"/>
    <w:rsid w:val="003F6841"/>
    <w:rsid w:val="003F7B2D"/>
    <w:rsid w:val="003F7DE2"/>
    <w:rsid w:val="00401940"/>
    <w:rsid w:val="00407EA4"/>
    <w:rsid w:val="004116D2"/>
    <w:rsid w:val="00411B23"/>
    <w:rsid w:val="0041548D"/>
    <w:rsid w:val="0041591E"/>
    <w:rsid w:val="00417B9A"/>
    <w:rsid w:val="004210FE"/>
    <w:rsid w:val="004235A5"/>
    <w:rsid w:val="00427AE3"/>
    <w:rsid w:val="00431F04"/>
    <w:rsid w:val="00432413"/>
    <w:rsid w:val="0043394C"/>
    <w:rsid w:val="00436C17"/>
    <w:rsid w:val="004406BF"/>
    <w:rsid w:val="00440A2D"/>
    <w:rsid w:val="00441119"/>
    <w:rsid w:val="00441777"/>
    <w:rsid w:val="00441F51"/>
    <w:rsid w:val="004448F4"/>
    <w:rsid w:val="00445AAB"/>
    <w:rsid w:val="0045196E"/>
    <w:rsid w:val="00451D8B"/>
    <w:rsid w:val="00455A33"/>
    <w:rsid w:val="00460CA0"/>
    <w:rsid w:val="0047153B"/>
    <w:rsid w:val="00474CC6"/>
    <w:rsid w:val="004769F4"/>
    <w:rsid w:val="00477FFD"/>
    <w:rsid w:val="00482E23"/>
    <w:rsid w:val="0048308A"/>
    <w:rsid w:val="004834EA"/>
    <w:rsid w:val="004851CE"/>
    <w:rsid w:val="00486509"/>
    <w:rsid w:val="0048764A"/>
    <w:rsid w:val="00491066"/>
    <w:rsid w:val="004952A9"/>
    <w:rsid w:val="004B0C47"/>
    <w:rsid w:val="004B0F67"/>
    <w:rsid w:val="004C25B7"/>
    <w:rsid w:val="004C2665"/>
    <w:rsid w:val="004C2E0C"/>
    <w:rsid w:val="004C37A3"/>
    <w:rsid w:val="004C520C"/>
    <w:rsid w:val="004D223F"/>
    <w:rsid w:val="004D5DE0"/>
    <w:rsid w:val="004E1709"/>
    <w:rsid w:val="004E1878"/>
    <w:rsid w:val="004E2AEA"/>
    <w:rsid w:val="004E3EE3"/>
    <w:rsid w:val="004F0F38"/>
    <w:rsid w:val="004F1B26"/>
    <w:rsid w:val="004F6F03"/>
    <w:rsid w:val="0050155E"/>
    <w:rsid w:val="0050405B"/>
    <w:rsid w:val="005049A5"/>
    <w:rsid w:val="005056AB"/>
    <w:rsid w:val="00507DC6"/>
    <w:rsid w:val="005215A6"/>
    <w:rsid w:val="00525103"/>
    <w:rsid w:val="00525F5B"/>
    <w:rsid w:val="00530BC2"/>
    <w:rsid w:val="00531E78"/>
    <w:rsid w:val="0053380C"/>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D2"/>
    <w:rsid w:val="00575345"/>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2099"/>
    <w:rsid w:val="006015F3"/>
    <w:rsid w:val="006066E6"/>
    <w:rsid w:val="0060792F"/>
    <w:rsid w:val="006127FB"/>
    <w:rsid w:val="0061290C"/>
    <w:rsid w:val="00613B3E"/>
    <w:rsid w:val="0061621E"/>
    <w:rsid w:val="00620FFF"/>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62D73"/>
    <w:rsid w:val="006659D3"/>
    <w:rsid w:val="00677C27"/>
    <w:rsid w:val="00685BD3"/>
    <w:rsid w:val="00687690"/>
    <w:rsid w:val="006878B3"/>
    <w:rsid w:val="006878E3"/>
    <w:rsid w:val="00690988"/>
    <w:rsid w:val="006A0C26"/>
    <w:rsid w:val="006A2134"/>
    <w:rsid w:val="006A52D1"/>
    <w:rsid w:val="006A55C8"/>
    <w:rsid w:val="006B177B"/>
    <w:rsid w:val="006B1946"/>
    <w:rsid w:val="006B6321"/>
    <w:rsid w:val="006C14C8"/>
    <w:rsid w:val="006C6CAA"/>
    <w:rsid w:val="006D320E"/>
    <w:rsid w:val="006E38C3"/>
    <w:rsid w:val="006F46D8"/>
    <w:rsid w:val="006F52DF"/>
    <w:rsid w:val="006F5348"/>
    <w:rsid w:val="006F75F0"/>
    <w:rsid w:val="00700983"/>
    <w:rsid w:val="00700C42"/>
    <w:rsid w:val="00701075"/>
    <w:rsid w:val="00706750"/>
    <w:rsid w:val="0070686B"/>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73FE6"/>
    <w:rsid w:val="007760DF"/>
    <w:rsid w:val="0077760F"/>
    <w:rsid w:val="00781223"/>
    <w:rsid w:val="00783246"/>
    <w:rsid w:val="007834DE"/>
    <w:rsid w:val="00784E6F"/>
    <w:rsid w:val="00785590"/>
    <w:rsid w:val="00792F70"/>
    <w:rsid w:val="00796128"/>
    <w:rsid w:val="007A18B8"/>
    <w:rsid w:val="007A7CDD"/>
    <w:rsid w:val="007B531E"/>
    <w:rsid w:val="007B55B7"/>
    <w:rsid w:val="007B5AE1"/>
    <w:rsid w:val="007C2468"/>
    <w:rsid w:val="007C296A"/>
    <w:rsid w:val="007D0D60"/>
    <w:rsid w:val="007D4DBC"/>
    <w:rsid w:val="007D7690"/>
    <w:rsid w:val="007D76B6"/>
    <w:rsid w:val="007E624E"/>
    <w:rsid w:val="007E707D"/>
    <w:rsid w:val="007F3BE1"/>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79C6"/>
    <w:rsid w:val="0084100D"/>
    <w:rsid w:val="00850480"/>
    <w:rsid w:val="008537DF"/>
    <w:rsid w:val="00853D97"/>
    <w:rsid w:val="00853EF9"/>
    <w:rsid w:val="008565BE"/>
    <w:rsid w:val="0085757B"/>
    <w:rsid w:val="00860BC2"/>
    <w:rsid w:val="00862A2D"/>
    <w:rsid w:val="00862B3D"/>
    <w:rsid w:val="0086750F"/>
    <w:rsid w:val="0087054C"/>
    <w:rsid w:val="008772FB"/>
    <w:rsid w:val="00877D0D"/>
    <w:rsid w:val="0088375C"/>
    <w:rsid w:val="008845D8"/>
    <w:rsid w:val="008852C6"/>
    <w:rsid w:val="00892391"/>
    <w:rsid w:val="00897165"/>
    <w:rsid w:val="00897D84"/>
    <w:rsid w:val="008A0C3C"/>
    <w:rsid w:val="008A33EA"/>
    <w:rsid w:val="008A3B4D"/>
    <w:rsid w:val="008A7F6C"/>
    <w:rsid w:val="008B1A5F"/>
    <w:rsid w:val="008B28E6"/>
    <w:rsid w:val="008B4206"/>
    <w:rsid w:val="008B700B"/>
    <w:rsid w:val="008B7AB7"/>
    <w:rsid w:val="008C23BC"/>
    <w:rsid w:val="008C7EDE"/>
    <w:rsid w:val="008D2E0C"/>
    <w:rsid w:val="008D398D"/>
    <w:rsid w:val="008D4A1D"/>
    <w:rsid w:val="008D7FF6"/>
    <w:rsid w:val="008E1E1B"/>
    <w:rsid w:val="008E20F0"/>
    <w:rsid w:val="008E21F6"/>
    <w:rsid w:val="008E58A6"/>
    <w:rsid w:val="008E6145"/>
    <w:rsid w:val="008F44CC"/>
    <w:rsid w:val="009012BC"/>
    <w:rsid w:val="009014B0"/>
    <w:rsid w:val="00901C30"/>
    <w:rsid w:val="00904253"/>
    <w:rsid w:val="0090482B"/>
    <w:rsid w:val="00906E72"/>
    <w:rsid w:val="0091113D"/>
    <w:rsid w:val="00913286"/>
    <w:rsid w:val="00915DCB"/>
    <w:rsid w:val="00920D8C"/>
    <w:rsid w:val="0092425B"/>
    <w:rsid w:val="00925ED9"/>
    <w:rsid w:val="0092691B"/>
    <w:rsid w:val="009353C7"/>
    <w:rsid w:val="00936A0C"/>
    <w:rsid w:val="00943ABB"/>
    <w:rsid w:val="00951141"/>
    <w:rsid w:val="00953564"/>
    <w:rsid w:val="009560CB"/>
    <w:rsid w:val="00957EF7"/>
    <w:rsid w:val="00960AF8"/>
    <w:rsid w:val="00960F2C"/>
    <w:rsid w:val="0096440C"/>
    <w:rsid w:val="009720E3"/>
    <w:rsid w:val="0097272C"/>
    <w:rsid w:val="009727F7"/>
    <w:rsid w:val="00972C59"/>
    <w:rsid w:val="00977A5D"/>
    <w:rsid w:val="00983175"/>
    <w:rsid w:val="009837A9"/>
    <w:rsid w:val="00983F96"/>
    <w:rsid w:val="009840D3"/>
    <w:rsid w:val="009843B1"/>
    <w:rsid w:val="0098715E"/>
    <w:rsid w:val="0099322F"/>
    <w:rsid w:val="00995E2A"/>
    <w:rsid w:val="0099614F"/>
    <w:rsid w:val="00996C6F"/>
    <w:rsid w:val="009A0E40"/>
    <w:rsid w:val="009A27EF"/>
    <w:rsid w:val="009A2BA3"/>
    <w:rsid w:val="009A2C2B"/>
    <w:rsid w:val="009A43BE"/>
    <w:rsid w:val="009B1404"/>
    <w:rsid w:val="009B19BA"/>
    <w:rsid w:val="009B2FAB"/>
    <w:rsid w:val="009B6212"/>
    <w:rsid w:val="009C36F3"/>
    <w:rsid w:val="009D0C32"/>
    <w:rsid w:val="009D1453"/>
    <w:rsid w:val="009D2813"/>
    <w:rsid w:val="009D54BD"/>
    <w:rsid w:val="009E0C6B"/>
    <w:rsid w:val="009E270E"/>
    <w:rsid w:val="009E45A0"/>
    <w:rsid w:val="009E47D4"/>
    <w:rsid w:val="009E4BA4"/>
    <w:rsid w:val="009E4CDF"/>
    <w:rsid w:val="009E741C"/>
    <w:rsid w:val="009F02CB"/>
    <w:rsid w:val="009F4319"/>
    <w:rsid w:val="009F62D4"/>
    <w:rsid w:val="009F7593"/>
    <w:rsid w:val="009F7E90"/>
    <w:rsid w:val="00A02B4D"/>
    <w:rsid w:val="00A042A9"/>
    <w:rsid w:val="00A0652F"/>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1943"/>
    <w:rsid w:val="00A43117"/>
    <w:rsid w:val="00A4339A"/>
    <w:rsid w:val="00A43BA4"/>
    <w:rsid w:val="00A45ACD"/>
    <w:rsid w:val="00A53737"/>
    <w:rsid w:val="00A5509A"/>
    <w:rsid w:val="00A56BA6"/>
    <w:rsid w:val="00A64FFA"/>
    <w:rsid w:val="00A651A9"/>
    <w:rsid w:val="00A7291F"/>
    <w:rsid w:val="00A73680"/>
    <w:rsid w:val="00A778B9"/>
    <w:rsid w:val="00A82EBC"/>
    <w:rsid w:val="00A83258"/>
    <w:rsid w:val="00A84ABF"/>
    <w:rsid w:val="00A857BA"/>
    <w:rsid w:val="00A873BF"/>
    <w:rsid w:val="00A87C3B"/>
    <w:rsid w:val="00A90B01"/>
    <w:rsid w:val="00A93205"/>
    <w:rsid w:val="00A977FA"/>
    <w:rsid w:val="00AA4E19"/>
    <w:rsid w:val="00AB19A9"/>
    <w:rsid w:val="00AB274C"/>
    <w:rsid w:val="00AB3FE2"/>
    <w:rsid w:val="00AB79CD"/>
    <w:rsid w:val="00AC5033"/>
    <w:rsid w:val="00AC6489"/>
    <w:rsid w:val="00AC6A42"/>
    <w:rsid w:val="00AC791D"/>
    <w:rsid w:val="00AD23CC"/>
    <w:rsid w:val="00AD26E6"/>
    <w:rsid w:val="00AD353D"/>
    <w:rsid w:val="00AD3885"/>
    <w:rsid w:val="00AE0219"/>
    <w:rsid w:val="00AE312D"/>
    <w:rsid w:val="00AF17B7"/>
    <w:rsid w:val="00AF440F"/>
    <w:rsid w:val="00AF790C"/>
    <w:rsid w:val="00AF7A46"/>
    <w:rsid w:val="00B008CE"/>
    <w:rsid w:val="00B01B53"/>
    <w:rsid w:val="00B027C1"/>
    <w:rsid w:val="00B0371E"/>
    <w:rsid w:val="00B05274"/>
    <w:rsid w:val="00B053A9"/>
    <w:rsid w:val="00B134CD"/>
    <w:rsid w:val="00B163F6"/>
    <w:rsid w:val="00B2122A"/>
    <w:rsid w:val="00B21C5F"/>
    <w:rsid w:val="00B23BEB"/>
    <w:rsid w:val="00B23D9A"/>
    <w:rsid w:val="00B26867"/>
    <w:rsid w:val="00B27B3E"/>
    <w:rsid w:val="00B27F67"/>
    <w:rsid w:val="00B32515"/>
    <w:rsid w:val="00B33655"/>
    <w:rsid w:val="00B37AD3"/>
    <w:rsid w:val="00B411D0"/>
    <w:rsid w:val="00B41FA3"/>
    <w:rsid w:val="00B4282C"/>
    <w:rsid w:val="00B46D6D"/>
    <w:rsid w:val="00B47FC4"/>
    <w:rsid w:val="00B5311D"/>
    <w:rsid w:val="00B5361A"/>
    <w:rsid w:val="00B63EF2"/>
    <w:rsid w:val="00B768ED"/>
    <w:rsid w:val="00B77674"/>
    <w:rsid w:val="00B80314"/>
    <w:rsid w:val="00B849CA"/>
    <w:rsid w:val="00B9034A"/>
    <w:rsid w:val="00B90E1E"/>
    <w:rsid w:val="00B91DA2"/>
    <w:rsid w:val="00B92D53"/>
    <w:rsid w:val="00B93AB5"/>
    <w:rsid w:val="00B966E0"/>
    <w:rsid w:val="00BA2E4C"/>
    <w:rsid w:val="00BB4199"/>
    <w:rsid w:val="00BB45E3"/>
    <w:rsid w:val="00BB6542"/>
    <w:rsid w:val="00BB65E7"/>
    <w:rsid w:val="00BB73CF"/>
    <w:rsid w:val="00BB76F2"/>
    <w:rsid w:val="00BC2FD8"/>
    <w:rsid w:val="00BC31E4"/>
    <w:rsid w:val="00BC5595"/>
    <w:rsid w:val="00BC761F"/>
    <w:rsid w:val="00BD379C"/>
    <w:rsid w:val="00BD4C7A"/>
    <w:rsid w:val="00BE19A6"/>
    <w:rsid w:val="00BE3021"/>
    <w:rsid w:val="00BE5264"/>
    <w:rsid w:val="00BE6EFC"/>
    <w:rsid w:val="00BF0BCD"/>
    <w:rsid w:val="00BF1AD6"/>
    <w:rsid w:val="00BF6012"/>
    <w:rsid w:val="00BF6825"/>
    <w:rsid w:val="00C0553E"/>
    <w:rsid w:val="00C20552"/>
    <w:rsid w:val="00C21686"/>
    <w:rsid w:val="00C24AE0"/>
    <w:rsid w:val="00C328F9"/>
    <w:rsid w:val="00C33ACB"/>
    <w:rsid w:val="00C3689F"/>
    <w:rsid w:val="00C37483"/>
    <w:rsid w:val="00C47D5C"/>
    <w:rsid w:val="00C538EE"/>
    <w:rsid w:val="00C54D19"/>
    <w:rsid w:val="00C63B91"/>
    <w:rsid w:val="00C67E8E"/>
    <w:rsid w:val="00C707D3"/>
    <w:rsid w:val="00C7774D"/>
    <w:rsid w:val="00C80BFF"/>
    <w:rsid w:val="00C85F9E"/>
    <w:rsid w:val="00C86956"/>
    <w:rsid w:val="00C91E37"/>
    <w:rsid w:val="00C921E4"/>
    <w:rsid w:val="00C94C4A"/>
    <w:rsid w:val="00C95287"/>
    <w:rsid w:val="00C95C3A"/>
    <w:rsid w:val="00CA3C74"/>
    <w:rsid w:val="00CA4568"/>
    <w:rsid w:val="00CA7157"/>
    <w:rsid w:val="00CB0BE2"/>
    <w:rsid w:val="00CB486A"/>
    <w:rsid w:val="00CC03E6"/>
    <w:rsid w:val="00CC2661"/>
    <w:rsid w:val="00CC5645"/>
    <w:rsid w:val="00CC6094"/>
    <w:rsid w:val="00CE06F2"/>
    <w:rsid w:val="00CE26E4"/>
    <w:rsid w:val="00CE671B"/>
    <w:rsid w:val="00CE7EE6"/>
    <w:rsid w:val="00CF0D50"/>
    <w:rsid w:val="00CF49DB"/>
    <w:rsid w:val="00D06C6F"/>
    <w:rsid w:val="00D10DF6"/>
    <w:rsid w:val="00D15F6B"/>
    <w:rsid w:val="00D17E12"/>
    <w:rsid w:val="00D20C00"/>
    <w:rsid w:val="00D23156"/>
    <w:rsid w:val="00D2316A"/>
    <w:rsid w:val="00D23EA3"/>
    <w:rsid w:val="00D24206"/>
    <w:rsid w:val="00D253D2"/>
    <w:rsid w:val="00D274AD"/>
    <w:rsid w:val="00D3094C"/>
    <w:rsid w:val="00D340F5"/>
    <w:rsid w:val="00D40DD4"/>
    <w:rsid w:val="00D41735"/>
    <w:rsid w:val="00D4417B"/>
    <w:rsid w:val="00D47499"/>
    <w:rsid w:val="00D500A0"/>
    <w:rsid w:val="00D52398"/>
    <w:rsid w:val="00D5288D"/>
    <w:rsid w:val="00D5478F"/>
    <w:rsid w:val="00D5501C"/>
    <w:rsid w:val="00D55A42"/>
    <w:rsid w:val="00D56C4D"/>
    <w:rsid w:val="00D60E83"/>
    <w:rsid w:val="00D677F4"/>
    <w:rsid w:val="00D71B52"/>
    <w:rsid w:val="00D738ED"/>
    <w:rsid w:val="00D73EC2"/>
    <w:rsid w:val="00D7415F"/>
    <w:rsid w:val="00D7468B"/>
    <w:rsid w:val="00D77CE4"/>
    <w:rsid w:val="00D830A9"/>
    <w:rsid w:val="00D87982"/>
    <w:rsid w:val="00D949FF"/>
    <w:rsid w:val="00D961CD"/>
    <w:rsid w:val="00DA29E6"/>
    <w:rsid w:val="00DA52EB"/>
    <w:rsid w:val="00DA57A2"/>
    <w:rsid w:val="00DA6D86"/>
    <w:rsid w:val="00DA7150"/>
    <w:rsid w:val="00DA76A4"/>
    <w:rsid w:val="00DB02A8"/>
    <w:rsid w:val="00DB087C"/>
    <w:rsid w:val="00DB1C47"/>
    <w:rsid w:val="00DB261D"/>
    <w:rsid w:val="00DB336B"/>
    <w:rsid w:val="00DB45D7"/>
    <w:rsid w:val="00DB4CE5"/>
    <w:rsid w:val="00DB61CB"/>
    <w:rsid w:val="00DC26E8"/>
    <w:rsid w:val="00DC5C66"/>
    <w:rsid w:val="00DC6D75"/>
    <w:rsid w:val="00DD1096"/>
    <w:rsid w:val="00DE0BE7"/>
    <w:rsid w:val="00DE1EDB"/>
    <w:rsid w:val="00DE3F2F"/>
    <w:rsid w:val="00DE4D3E"/>
    <w:rsid w:val="00DE5790"/>
    <w:rsid w:val="00DF1CF8"/>
    <w:rsid w:val="00DF3FA5"/>
    <w:rsid w:val="00DF5C6C"/>
    <w:rsid w:val="00DF601A"/>
    <w:rsid w:val="00DF7271"/>
    <w:rsid w:val="00E02B2A"/>
    <w:rsid w:val="00E04428"/>
    <w:rsid w:val="00E060F2"/>
    <w:rsid w:val="00E06B39"/>
    <w:rsid w:val="00E15297"/>
    <w:rsid w:val="00E2046C"/>
    <w:rsid w:val="00E2768D"/>
    <w:rsid w:val="00E27B91"/>
    <w:rsid w:val="00E33C40"/>
    <w:rsid w:val="00E35FAA"/>
    <w:rsid w:val="00E40451"/>
    <w:rsid w:val="00E41079"/>
    <w:rsid w:val="00E422A1"/>
    <w:rsid w:val="00E433EF"/>
    <w:rsid w:val="00E434B8"/>
    <w:rsid w:val="00E50956"/>
    <w:rsid w:val="00E51665"/>
    <w:rsid w:val="00E53DB1"/>
    <w:rsid w:val="00E55A7D"/>
    <w:rsid w:val="00E614EF"/>
    <w:rsid w:val="00E620C9"/>
    <w:rsid w:val="00E62FDA"/>
    <w:rsid w:val="00E66D93"/>
    <w:rsid w:val="00E67542"/>
    <w:rsid w:val="00E67D29"/>
    <w:rsid w:val="00E7485D"/>
    <w:rsid w:val="00E76475"/>
    <w:rsid w:val="00E8264C"/>
    <w:rsid w:val="00E847CD"/>
    <w:rsid w:val="00E87F0F"/>
    <w:rsid w:val="00E900E7"/>
    <w:rsid w:val="00E943CB"/>
    <w:rsid w:val="00E9588F"/>
    <w:rsid w:val="00E970D8"/>
    <w:rsid w:val="00EA04A8"/>
    <w:rsid w:val="00EA67BB"/>
    <w:rsid w:val="00EB1C2A"/>
    <w:rsid w:val="00EB270E"/>
    <w:rsid w:val="00EB4AE0"/>
    <w:rsid w:val="00EB4E56"/>
    <w:rsid w:val="00EB69F9"/>
    <w:rsid w:val="00EC07F4"/>
    <w:rsid w:val="00EC295B"/>
    <w:rsid w:val="00EC2AA6"/>
    <w:rsid w:val="00EC417A"/>
    <w:rsid w:val="00EC6DE7"/>
    <w:rsid w:val="00ED18A6"/>
    <w:rsid w:val="00ED1D67"/>
    <w:rsid w:val="00ED1FE9"/>
    <w:rsid w:val="00ED22A4"/>
    <w:rsid w:val="00ED2471"/>
    <w:rsid w:val="00ED31F9"/>
    <w:rsid w:val="00ED3290"/>
    <w:rsid w:val="00ED52A3"/>
    <w:rsid w:val="00EE14D6"/>
    <w:rsid w:val="00EE4B08"/>
    <w:rsid w:val="00EF14C1"/>
    <w:rsid w:val="00EF2201"/>
    <w:rsid w:val="00EF27C4"/>
    <w:rsid w:val="00EF2C95"/>
    <w:rsid w:val="00EF36B9"/>
    <w:rsid w:val="00EF3ACD"/>
    <w:rsid w:val="00EF5992"/>
    <w:rsid w:val="00F00722"/>
    <w:rsid w:val="00F1101A"/>
    <w:rsid w:val="00F1309A"/>
    <w:rsid w:val="00F13AED"/>
    <w:rsid w:val="00F13AFB"/>
    <w:rsid w:val="00F16BF9"/>
    <w:rsid w:val="00F21916"/>
    <w:rsid w:val="00F21E1E"/>
    <w:rsid w:val="00F22949"/>
    <w:rsid w:val="00F231C3"/>
    <w:rsid w:val="00F235B6"/>
    <w:rsid w:val="00F30848"/>
    <w:rsid w:val="00F34595"/>
    <w:rsid w:val="00F446B3"/>
    <w:rsid w:val="00F51436"/>
    <w:rsid w:val="00F60DA6"/>
    <w:rsid w:val="00F62466"/>
    <w:rsid w:val="00F647F0"/>
    <w:rsid w:val="00F658D3"/>
    <w:rsid w:val="00F71605"/>
    <w:rsid w:val="00F71DA5"/>
    <w:rsid w:val="00F7401F"/>
    <w:rsid w:val="00F76D36"/>
    <w:rsid w:val="00F806E8"/>
    <w:rsid w:val="00F8083A"/>
    <w:rsid w:val="00F80CDB"/>
    <w:rsid w:val="00F860C4"/>
    <w:rsid w:val="00F87E41"/>
    <w:rsid w:val="00F9107A"/>
    <w:rsid w:val="00F931A2"/>
    <w:rsid w:val="00FA3AB8"/>
    <w:rsid w:val="00FA416E"/>
    <w:rsid w:val="00FA49B9"/>
    <w:rsid w:val="00FA733B"/>
    <w:rsid w:val="00FA7627"/>
    <w:rsid w:val="00FA7C4F"/>
    <w:rsid w:val="00FB2119"/>
    <w:rsid w:val="00FB4ABA"/>
    <w:rsid w:val="00FC5CA1"/>
    <w:rsid w:val="00FC737C"/>
    <w:rsid w:val="00FD1A90"/>
    <w:rsid w:val="00FD57AC"/>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C9AD-178E-4DC4-8435-04B96388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Northern Territory Government S60 2016</vt:lpstr>
    </vt:vector>
  </TitlesOfParts>
  <Company>NTG</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S63 2016</dc:title>
  <dc:creator>Northern Territory Government</dc:creator>
  <cp:lastModifiedBy>mahec</cp:lastModifiedBy>
  <cp:revision>11</cp:revision>
  <cp:lastPrinted>2016-07-05T01:24:00Z</cp:lastPrinted>
  <dcterms:created xsi:type="dcterms:W3CDTF">2016-07-03T23:41:00Z</dcterms:created>
  <dcterms:modified xsi:type="dcterms:W3CDTF">2016-07-05T04:45:00Z</dcterms:modified>
</cp:coreProperties>
</file>