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2" w:rsidRPr="00C12E7B" w:rsidRDefault="003F1A2A" w:rsidP="00293A72">
      <w:pPr>
        <w:pStyle w:val="Heading1"/>
      </w:pPr>
      <w:bookmarkStart w:id="0" w:name="_GoBack"/>
      <w:bookmarkEnd w:id="0"/>
      <w:r>
        <w:t>Conditions of Contract</w:t>
      </w:r>
    </w:p>
    <w:p w:rsidR="003F1A2A" w:rsidRDefault="003F1A2A" w:rsidP="003F1A2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If we accept your quotation, the following conditions will apply for the duration of the Contract: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You must supply the goods in accordance with the requirements of this Request for Quotation (RFQ).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Unless stated otherwise prices are fixed and firm and include GST. You must submit tax invoices for the goods supplied.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The Contract is governed by the laws of the Northern Territory of Australia.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You must comply with requirements of all Acts of the Commonwealth of Australia, Acts of the Northern Territory and all subsidiary legislation.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You</w:t>
      </w:r>
      <w:r w:rsidR="00C21B78">
        <w:rPr>
          <w:rFonts w:eastAsia="Calibri"/>
          <w:lang w:eastAsia="en-US"/>
        </w:rPr>
        <w:t xml:space="preserve"> warrant that you are entitled to use</w:t>
      </w:r>
      <w:r w:rsidRPr="003F1A2A">
        <w:rPr>
          <w:rFonts w:eastAsia="Calibri"/>
          <w:lang w:eastAsia="en-US"/>
        </w:rPr>
        <w:t xml:space="preserve"> any patent, design, trademark, intellectual property rights or copyright or other protected right </w:t>
      </w:r>
      <w:r w:rsidR="00C21B78">
        <w:rPr>
          <w:rFonts w:eastAsia="Calibri"/>
          <w:lang w:eastAsia="en-US"/>
        </w:rPr>
        <w:t xml:space="preserve">embodied or used </w:t>
      </w:r>
      <w:r w:rsidRPr="003F1A2A">
        <w:rPr>
          <w:rFonts w:eastAsia="Calibri"/>
          <w:lang w:eastAsia="en-US"/>
        </w:rPr>
        <w:t>in connection with the performance of the Contract.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You must maintain for the duration of the Contract appropriate insurance cover according to the requirements of this RFQ.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 xml:space="preserve">We will pay you within thirty (30) days of the latter of certification of satisfactory delivery and receipt of a tax compliant invoice. Failure to pay within </w:t>
      </w:r>
      <w:r w:rsidR="00C21B78">
        <w:rPr>
          <w:rFonts w:eastAsia="Calibri"/>
          <w:lang w:eastAsia="en-US"/>
        </w:rPr>
        <w:t>thirty (</w:t>
      </w:r>
      <w:r w:rsidRPr="003F1A2A">
        <w:rPr>
          <w:rFonts w:eastAsia="Calibri"/>
          <w:lang w:eastAsia="en-US"/>
        </w:rPr>
        <w:t>30</w:t>
      </w:r>
      <w:r w:rsidR="00C21B78">
        <w:rPr>
          <w:rFonts w:eastAsia="Calibri"/>
          <w:lang w:eastAsia="en-US"/>
        </w:rPr>
        <w:t>)</w:t>
      </w:r>
      <w:r w:rsidRPr="003F1A2A">
        <w:rPr>
          <w:rFonts w:eastAsia="Calibri"/>
          <w:lang w:eastAsia="en-US"/>
        </w:rPr>
        <w:t xml:space="preserve"> days may make us liable for payment of interest.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We may withhold payment if the goods supplied are not satisfactory or do not meet the requirements of this RFQ.</w:t>
      </w:r>
    </w:p>
    <w:p w:rsidR="003F1A2A" w:rsidRPr="003F1A2A" w:rsidRDefault="003F1A2A" w:rsidP="003F1A2A">
      <w:pPr>
        <w:pStyle w:val="ListParagraph"/>
        <w:numPr>
          <w:ilvl w:val="0"/>
          <w:numId w:val="8"/>
        </w:numPr>
        <w:rPr>
          <w:rFonts w:eastAsia="Calibri"/>
          <w:lang w:eastAsia="en-US"/>
        </w:rPr>
      </w:pPr>
      <w:r w:rsidRPr="003F1A2A">
        <w:rPr>
          <w:rFonts w:eastAsia="Calibri"/>
          <w:lang w:eastAsia="en-US"/>
        </w:rPr>
        <w:t>We may terminate the Contract immediately by written notice if you breach a condition or do not supply the goods to a standard considered satisfactory.</w:t>
      </w:r>
    </w:p>
    <w:p w:rsidR="00861DC3" w:rsidRDefault="003F1A2A" w:rsidP="003F1A2A">
      <w:pPr>
        <w:pStyle w:val="ListParagraph"/>
        <w:numPr>
          <w:ilvl w:val="0"/>
          <w:numId w:val="8"/>
        </w:numPr>
      </w:pPr>
      <w:r w:rsidRPr="003F1A2A">
        <w:rPr>
          <w:rFonts w:eastAsia="Calibri"/>
          <w:lang w:eastAsia="en-US"/>
        </w:rPr>
        <w:t>All risk to the goods supplied will remain with you until we make payment.</w:t>
      </w:r>
    </w:p>
    <w:sectPr w:rsidR="00861DC3" w:rsidSect="006721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992" w:right="1134" w:bottom="907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27" w:rsidRDefault="00C30627" w:rsidP="00293A72">
      <w:r>
        <w:separator/>
      </w:r>
    </w:p>
  </w:endnote>
  <w:endnote w:type="continuationSeparator" w:id="0">
    <w:p w:rsidR="00C30627" w:rsidRDefault="00C30627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F6368A" w:rsidRDefault="00FD1F1C" w:rsidP="007359F9">
    <w:pPr>
      <w:pStyle w:val="Footer"/>
      <w:pBdr>
        <w:top w:val="single" w:sz="4" w:space="1" w:color="auto"/>
      </w:pBdr>
    </w:pPr>
  </w:p>
  <w:p w:rsidR="00FD1F1C" w:rsidRPr="007359F9" w:rsidRDefault="00FD1F1C" w:rsidP="007359F9">
    <w:pPr>
      <w:pStyle w:val="Footer"/>
      <w:rPr>
        <w:sz w:val="24"/>
        <w:szCs w:val="24"/>
      </w:rPr>
    </w:pPr>
    <w:r w:rsidRPr="007359F9">
      <w:rPr>
        <w:sz w:val="24"/>
        <w:szCs w:val="24"/>
      </w:rPr>
      <w:t xml:space="preserve">Department of </w:t>
    </w:r>
    <w:r w:rsidRPr="007359F9">
      <w:rPr>
        <w:b/>
        <w:sz w:val="24"/>
        <w:szCs w:val="24"/>
      </w:rPr>
      <w:t>Business</w:t>
    </w:r>
    <w:r w:rsidRPr="007359F9">
      <w:rPr>
        <w:b/>
        <w:sz w:val="24"/>
        <w:szCs w:val="24"/>
      </w:rPr>
      <w:tab/>
    </w:r>
    <w:r w:rsidRPr="007359F9">
      <w:rPr>
        <w:rStyle w:val="PageNumber"/>
        <w:sz w:val="24"/>
        <w:szCs w:val="24"/>
      </w:rPr>
      <w:fldChar w:fldCharType="begin"/>
    </w:r>
    <w:r w:rsidRPr="007359F9">
      <w:rPr>
        <w:rStyle w:val="PageNumber"/>
        <w:sz w:val="24"/>
        <w:szCs w:val="24"/>
      </w:rPr>
      <w:instrText xml:space="preserve"> PAGE </w:instrText>
    </w:r>
    <w:r w:rsidRPr="007359F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7359F9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3F1A2A" w:rsidRDefault="00FD1F1C" w:rsidP="00451560">
    <w:pPr>
      <w:pStyle w:val="Footer"/>
      <w:pBdr>
        <w:top w:val="single" w:sz="4" w:space="1" w:color="auto"/>
      </w:pBdr>
      <w:rPr>
        <w:sz w:val="16"/>
        <w:szCs w:val="16"/>
      </w:rPr>
    </w:pPr>
    <w:r w:rsidRPr="003F1A2A">
      <w:rPr>
        <w:sz w:val="16"/>
        <w:szCs w:val="16"/>
      </w:rPr>
      <w:t>RFQ Supply of Goods – Single Acquisition Version 1.</w:t>
    </w:r>
    <w:r w:rsidR="006B700D">
      <w:rPr>
        <w:sz w:val="16"/>
        <w:szCs w:val="16"/>
      </w:rPr>
      <w:t>2</w:t>
    </w:r>
    <w:r w:rsidRPr="003F1A2A">
      <w:rPr>
        <w:sz w:val="16"/>
        <w:szCs w:val="16"/>
      </w:rPr>
      <w:tab/>
      <w:t xml:space="preserve">Page </w:t>
    </w:r>
    <w:r w:rsidR="003F1A2A" w:rsidRPr="003F1A2A">
      <w:rPr>
        <w:rStyle w:val="PageNumber"/>
        <w:sz w:val="16"/>
        <w:szCs w:val="16"/>
      </w:rPr>
      <w:fldChar w:fldCharType="begin"/>
    </w:r>
    <w:r w:rsidR="003F1A2A" w:rsidRPr="003F1A2A">
      <w:rPr>
        <w:rStyle w:val="PageNumber"/>
        <w:sz w:val="16"/>
        <w:szCs w:val="16"/>
      </w:rPr>
      <w:instrText xml:space="preserve"> PAGE </w:instrText>
    </w:r>
    <w:r w:rsidR="003F1A2A" w:rsidRPr="003F1A2A">
      <w:rPr>
        <w:rStyle w:val="PageNumber"/>
        <w:sz w:val="16"/>
        <w:szCs w:val="16"/>
      </w:rPr>
      <w:fldChar w:fldCharType="separate"/>
    </w:r>
    <w:r w:rsidR="001A07AC">
      <w:rPr>
        <w:rStyle w:val="PageNumber"/>
        <w:noProof/>
        <w:sz w:val="16"/>
        <w:szCs w:val="16"/>
      </w:rPr>
      <w:t>1</w:t>
    </w:r>
    <w:r w:rsidR="003F1A2A" w:rsidRPr="003F1A2A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27" w:rsidRDefault="00C30627" w:rsidP="00293A72">
      <w:r>
        <w:separator/>
      </w:r>
    </w:p>
  </w:footnote>
  <w:footnote w:type="continuationSeparator" w:id="0">
    <w:p w:rsidR="00C30627" w:rsidRDefault="00C30627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1C" w:rsidRPr="00861DC3" w:rsidRDefault="00FD1F1C" w:rsidP="00C62099">
    <w:pPr>
      <w:pStyle w:val="Header"/>
      <w:tabs>
        <w:tab w:val="clear" w:pos="4513"/>
        <w:tab w:val="clear" w:pos="9026"/>
      </w:tabs>
      <w:ind w:right="-285"/>
    </w:pPr>
    <w:r>
      <w:t>Form</w:t>
    </w:r>
    <w:r w:rsidRPr="00861DC3">
      <w:t xml:space="preserve">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70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0"/>
      <w:gridCol w:w="8788"/>
    </w:tblGrid>
    <w:tr w:rsidR="00FD1F1C" w:rsidTr="00451560">
      <w:trPr>
        <w:trHeight w:val="1531"/>
      </w:trPr>
      <w:tc>
        <w:tcPr>
          <w:tcW w:w="1560" w:type="dxa"/>
          <w:shd w:val="clear" w:color="auto" w:fill="auto"/>
          <w:vAlign w:val="bottom"/>
        </w:tcPr>
        <w:p w:rsidR="00FD1F1C" w:rsidRPr="006548E8" w:rsidRDefault="00FD1F1C" w:rsidP="00451560">
          <w:pPr>
            <w:pStyle w:val="NoSpacing"/>
            <w:rPr>
              <w:sz w:val="16"/>
              <w:szCs w:val="16"/>
            </w:rPr>
          </w:pPr>
          <w:r>
            <w:rPr>
              <w:noProof/>
              <w:lang w:eastAsia="en-AU"/>
            </w:rPr>
            <w:drawing>
              <wp:inline distT="0" distB="0" distL="0" distR="0" wp14:anchorId="6976F1D7" wp14:editId="1328AC82">
                <wp:extent cx="972000" cy="972000"/>
                <wp:effectExtent l="0" t="0" r="0" b="0"/>
                <wp:docPr id="2" name="Picture 2" descr="Northern Territory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ft_Aligned_Reversed-FOR-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shd w:val="clear" w:color="auto" w:fill="auto"/>
          <w:noWrap/>
          <w:tcMar>
            <w:top w:w="0" w:type="dxa"/>
            <w:left w:w="284" w:type="dxa"/>
            <w:bottom w:w="0" w:type="dxa"/>
            <w:right w:w="0" w:type="dxa"/>
          </w:tcMar>
          <w:vAlign w:val="bottom"/>
        </w:tcPr>
        <w:p w:rsidR="00FD1F1C" w:rsidRPr="00125D17" w:rsidRDefault="00FD1F1C" w:rsidP="00451560">
          <w:pPr>
            <w:pStyle w:val="FormName"/>
          </w:pPr>
          <w:r>
            <w:t>RFQ Supply of Goods – Single Acquisition</w:t>
          </w:r>
        </w:p>
      </w:tc>
    </w:tr>
  </w:tbl>
  <w:p w:rsidR="00FD1F1C" w:rsidRDefault="00FD1F1C" w:rsidP="00451560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53CE504F"/>
    <w:multiLevelType w:val="hybridMultilevel"/>
    <w:tmpl w:val="797E50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E099F"/>
    <w:multiLevelType w:val="hybridMultilevel"/>
    <w:tmpl w:val="843A205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qa">
    <w15:presenceInfo w15:providerId="None" w15:userId="jq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1"/>
    <w:rsid w:val="00037217"/>
    <w:rsid w:val="000479EA"/>
    <w:rsid w:val="0007259C"/>
    <w:rsid w:val="00112E4C"/>
    <w:rsid w:val="00117743"/>
    <w:rsid w:val="00117F5B"/>
    <w:rsid w:val="00125D17"/>
    <w:rsid w:val="001A07AC"/>
    <w:rsid w:val="001A2B7F"/>
    <w:rsid w:val="002038A1"/>
    <w:rsid w:val="00257DCC"/>
    <w:rsid w:val="00293A72"/>
    <w:rsid w:val="002F2885"/>
    <w:rsid w:val="00342283"/>
    <w:rsid w:val="00394AAF"/>
    <w:rsid w:val="003F1A2A"/>
    <w:rsid w:val="0040222A"/>
    <w:rsid w:val="004047BC"/>
    <w:rsid w:val="00426E25"/>
    <w:rsid w:val="00451560"/>
    <w:rsid w:val="004740AF"/>
    <w:rsid w:val="004D3156"/>
    <w:rsid w:val="005654B8"/>
    <w:rsid w:val="00591B49"/>
    <w:rsid w:val="005B5AC2"/>
    <w:rsid w:val="00650F5B"/>
    <w:rsid w:val="006719EA"/>
    <w:rsid w:val="00672114"/>
    <w:rsid w:val="006B700D"/>
    <w:rsid w:val="006C5637"/>
    <w:rsid w:val="00722DDB"/>
    <w:rsid w:val="007359F9"/>
    <w:rsid w:val="007408F5"/>
    <w:rsid w:val="007C5877"/>
    <w:rsid w:val="008313C4"/>
    <w:rsid w:val="00831755"/>
    <w:rsid w:val="00861DC3"/>
    <w:rsid w:val="00900BA1"/>
    <w:rsid w:val="009616DF"/>
    <w:rsid w:val="00A37DDA"/>
    <w:rsid w:val="00AD06A3"/>
    <w:rsid w:val="00B61B26"/>
    <w:rsid w:val="00C21B78"/>
    <w:rsid w:val="00C30627"/>
    <w:rsid w:val="00C62099"/>
    <w:rsid w:val="00C75E81"/>
    <w:rsid w:val="00C82D5A"/>
    <w:rsid w:val="00D21191"/>
    <w:rsid w:val="00D21C8E"/>
    <w:rsid w:val="00D83B98"/>
    <w:rsid w:val="00D975C0"/>
    <w:rsid w:val="00DC5DD9"/>
    <w:rsid w:val="00DF0487"/>
    <w:rsid w:val="00F1580E"/>
    <w:rsid w:val="00FD1F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paragraph" w:styleId="ListParagraph">
    <w:name w:val="List Paragraph"/>
    <w:basedOn w:val="Normal"/>
    <w:uiPriority w:val="34"/>
    <w:qFormat/>
    <w:rsid w:val="003F1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560"/>
    <w:pPr>
      <w:spacing w:after="200"/>
    </w:pPr>
    <w:rPr>
      <w:rFonts w:ascii="Arial" w:eastAsia="Times New Roman" w:hAnsi="Arial"/>
      <w:sz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451560"/>
    <w:pPr>
      <w:keepNext/>
      <w:spacing w:before="360" w:after="60"/>
      <w:outlineLvl w:val="0"/>
    </w:pPr>
    <w:rPr>
      <w:rFonts w:eastAsiaTheme="majorEastAsia" w:cstheme="majorBidi"/>
      <w:b/>
      <w:bCs/>
      <w:color w:val="22314E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51560"/>
    <w:pPr>
      <w:keepNext/>
      <w:spacing w:before="360" w:after="60"/>
      <w:outlineLvl w:val="1"/>
    </w:pPr>
    <w:rPr>
      <w:rFonts w:eastAsiaTheme="majorEastAsia" w:cstheme="majorBidi"/>
      <w:b/>
      <w:bCs/>
      <w:iCs/>
      <w:color w:val="008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560"/>
    <w:pPr>
      <w:keepNext/>
      <w:spacing w:before="360" w:after="60"/>
      <w:outlineLvl w:val="2"/>
    </w:pPr>
    <w:rPr>
      <w:rFonts w:cs="Arial"/>
      <w:b/>
      <w:bCs/>
      <w:color w:val="747474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15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75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451560"/>
    <w:rPr>
      <w:rFonts w:ascii="Arial" w:eastAsiaTheme="majorEastAsia" w:hAnsi="Arial" w:cstheme="majorBidi"/>
      <w:b/>
      <w:bCs/>
      <w:color w:val="22314E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51560"/>
    <w:rPr>
      <w:rFonts w:ascii="Arial" w:eastAsiaTheme="majorEastAsia" w:hAnsi="Arial" w:cstheme="majorBidi"/>
      <w:b/>
      <w:bCs/>
      <w:iCs/>
      <w:color w:val="008080"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51560"/>
    <w:rPr>
      <w:rFonts w:ascii="Arial" w:eastAsia="Times New Roman" w:hAnsi="Arial" w:cs="Arial"/>
      <w:b/>
      <w:bCs/>
      <w:color w:val="747474"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2F2885"/>
    <w:pPr>
      <w:tabs>
        <w:tab w:val="center" w:pos="4513"/>
        <w:tab w:val="right" w:pos="9026"/>
      </w:tabs>
      <w:jc w:val="right"/>
    </w:pPr>
    <w:rPr>
      <w:b/>
      <w:color w:val="008080"/>
    </w:rPr>
  </w:style>
  <w:style w:type="character" w:customStyle="1" w:styleId="HeaderChar">
    <w:name w:val="Header Char"/>
    <w:basedOn w:val="DefaultParagraphFont"/>
    <w:link w:val="Header"/>
    <w:uiPriority w:val="99"/>
    <w:rsid w:val="002F2885"/>
    <w:rPr>
      <w:rFonts w:ascii="Arial" w:eastAsia="Times New Roman" w:hAnsi="Arial"/>
      <w:b/>
      <w:color w:val="008080"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672114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72114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FormNameChar">
    <w:name w:val="Form Name Char"/>
    <w:link w:val="FormName"/>
    <w:rsid w:val="00451560"/>
    <w:rPr>
      <w:rFonts w:ascii="Arial" w:eastAsia="Times New Roman" w:hAnsi="Arial"/>
      <w:b/>
      <w:color w:val="008080"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FormName">
    <w:name w:val="Form Name"/>
    <w:basedOn w:val="Normal"/>
    <w:next w:val="Normal"/>
    <w:link w:val="FormNameChar"/>
    <w:rsid w:val="00451560"/>
    <w:pPr>
      <w:tabs>
        <w:tab w:val="right" w:pos="9044"/>
      </w:tabs>
      <w:spacing w:after="120"/>
    </w:pPr>
    <w:rPr>
      <w:b/>
      <w:color w:val="008080"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93A72"/>
  </w:style>
  <w:style w:type="character" w:customStyle="1" w:styleId="FactSheetTextChar">
    <w:name w:val="Fact Sheet Text Char"/>
    <w:link w:val="FactSheetText"/>
    <w:rsid w:val="00293A72"/>
    <w:rPr>
      <w:rFonts w:ascii="Arial" w:hAnsi="Arial"/>
      <w:color w:val="000000"/>
      <w:sz w:val="22"/>
    </w:rPr>
  </w:style>
  <w:style w:type="paragraph" w:customStyle="1" w:styleId="FactSheetText">
    <w:name w:val="Fact Sheet Text"/>
    <w:basedOn w:val="Normal"/>
    <w:link w:val="FactSheetTextChar"/>
    <w:rsid w:val="00293A72"/>
    <w:pPr>
      <w:spacing w:line="240" w:lineRule="atLeast"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4515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paragraph" w:customStyle="1" w:styleId="FormText">
    <w:name w:val="Form Text"/>
    <w:basedOn w:val="Normal"/>
    <w:qFormat/>
    <w:rsid w:val="004D3156"/>
    <w:pPr>
      <w:spacing w:after="0"/>
    </w:pPr>
  </w:style>
  <w:style w:type="paragraph" w:styleId="ListParagraph">
    <w:name w:val="List Paragraph"/>
    <w:basedOn w:val="Normal"/>
    <w:uiPriority w:val="34"/>
    <w:qFormat/>
    <w:rsid w:val="003F1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ald\LOCALS~1\Temp\dob_form_portrait_colour_temp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cessible Documents" ma:contentTypeID="0x010100EBDD23E1FA8D2B4AAF4AA2F166A197FF001F4DD85D2B018A46AD2DCFDD236BC00D" ma:contentTypeVersion="15" ma:contentTypeDescription="Content Type for storing accessible documents" ma:contentTypeScope="" ma:versionID="83649288d0f122a8ed7c83deb4abcfb4">
  <xsd:schema xmlns:xsd="http://www.w3.org/2001/XMLSchema" xmlns:xs="http://www.w3.org/2001/XMLSchema" xmlns:p="http://schemas.microsoft.com/office/2006/metadata/properties" xmlns:ns1="http://schemas.microsoft.com/sharepoint/v3" xmlns:ns2="28e3188d-fccf-4e87-a6b6-2e446be4517c" targetNamespace="http://schemas.microsoft.com/office/2006/metadata/properties" ma:root="true" ma:fieldsID="bdd7179b414c1608a6384206e79d296b" ns1:_="" ns2:_="">
    <xsd:import namespace="http://schemas.microsoft.com/sharepoint/v3"/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Document_x0020_Size" minOccurs="0"/>
                <xsd:element ref="ns2:Sub_x0020_Categor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internalName="PublishingStartDate">
      <xsd:simpleType>
        <xsd:restriction base="dms:Unknown"/>
      </xsd:simpleType>
    </xsd:element>
    <xsd:element name="PublishingExpirationDate" ma:index="6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Document_x0020_Size" ma:index="2" nillable="true" ma:displayName="Document Size" ma:internalName="Document_x0020_Size" ma:readOnly="false">
      <xsd:simpleType>
        <xsd:restriction base="dms:Text">
          <xsd:maxLength value="255"/>
        </xsd:restriction>
      </xsd:simpleType>
    </xsd:element>
    <xsd:element name="Sub_x0020_Category" ma:index="4" nillable="true" ma:displayName="Sub Category" ma:internalName="Sub_x0020_Category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2014-06-29T14:30:00+00:00</PublishingStartDate>
    <_dlc_DocId xmlns="28e3188d-fccf-4e87-a6b6-2e446be4517c">2AXQX2YYQNYC-256-502</_dlc_DocId>
    <_dlc_DocIdUrl xmlns="28e3188d-fccf-4e87-a6b6-2e446be4517c">
      <Url>http://www.dob.nt.gov.au/business/tenders-contracts/legislative_framework/tendering-contract/_layouts/DocIdRedir.aspx?ID=2AXQX2YYQNYC-256-502</Url>
      <Description>2AXQX2YYQNYC-256-502</Description>
    </_dlc_DocIdUrl>
    <Sub_x0020_Category xmlns="28e3188d-fccf-4e87-a6b6-2e446be4517c" xsi:nil="true"/>
    <Document_x0020_Size xmlns="28e3188d-fccf-4e87-a6b6-2e446be4517c">(docx 30 kb)</Document_x0020_Siz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8569AA-7DE0-4E3E-A3DA-7F05C50A8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161EA-B390-4333-AD7A-46F749011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e3188d-fccf-4e87-a6b6-2e446be45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29E91-E84A-4A30-A859-10C6694F8A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8e3188d-fccf-4e87-a6b6-2e446be4517c"/>
  </ds:schemaRefs>
</ds:datastoreItem>
</file>

<file path=customXml/itemProps4.xml><?xml version="1.0" encoding="utf-8"?>
<ds:datastoreItem xmlns:ds="http://schemas.openxmlformats.org/officeDocument/2006/customXml" ds:itemID="{433AC8A0-7052-4B74-80D9-A792B6C9C5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dob_form_portrait_colour_temp-1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02_RFQ Supply of Goods (Tier 2) (version 2.0) (July 2014)</vt:lpstr>
    </vt:vector>
  </TitlesOfParts>
  <Company>Northern Territory Government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Supply of Goods – Single Acquisition - V 1.2 </dc:title>
  <dc:subject/>
  <dc:creator>Northern Territory Government</dc:creator>
  <cp:keywords/>
  <dc:description/>
  <cp:lastModifiedBy>Aveen Ali</cp:lastModifiedBy>
  <cp:revision>3</cp:revision>
  <dcterms:created xsi:type="dcterms:W3CDTF">2014-06-26T04:22:00Z</dcterms:created>
  <dcterms:modified xsi:type="dcterms:W3CDTF">2016-07-17T23:55:00Z</dcterms:modified>
  <cp:category>RFQ goods current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0x010100EBDD23E1FA8D2B4AAF4AA2F166A197FF001F4DD85D2B018A46AD2DCFDD236BC00D</vt:lpwstr>
  </property>
  <property fmtid="{D5CDD505-2E9C-101B-9397-08002B2CF9AE}" pid="3" name="_dlc_DocIdItemGuid">
    <vt:lpwstr>7a2c2b64-6b91-4af5-be92-09c95e60ebac</vt:lpwstr>
  </property>
</Properties>
</file>