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1"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7"/>
        <w:gridCol w:w="802"/>
        <w:gridCol w:w="992"/>
        <w:gridCol w:w="848"/>
        <w:gridCol w:w="285"/>
        <w:gridCol w:w="142"/>
        <w:gridCol w:w="2974"/>
        <w:gridCol w:w="1278"/>
        <w:gridCol w:w="1276"/>
        <w:gridCol w:w="1517"/>
      </w:tblGrid>
      <w:tr w:rsidR="009B1BF1" w:rsidRPr="007A5EFD" w14:paraId="79F240E9" w14:textId="77777777" w:rsidTr="00BB3457">
        <w:trPr>
          <w:trHeight w:val="20"/>
        </w:trPr>
        <w:tc>
          <w:tcPr>
            <w:tcW w:w="237" w:type="dxa"/>
            <w:tcBorders>
              <w:top w:val="nil"/>
              <w:left w:val="nil"/>
              <w:bottom w:val="nil"/>
              <w:right w:val="nil"/>
            </w:tcBorders>
            <w:shd w:val="clear" w:color="auto" w:fill="FFFFFF" w:themeFill="background2"/>
            <w:noWrap/>
            <w:tcMar>
              <w:left w:w="0" w:type="dxa"/>
              <w:right w:w="0" w:type="dxa"/>
            </w:tcMar>
          </w:tcPr>
          <w:p w14:paraId="41151FED" w14:textId="77777777" w:rsidR="009B1BF1" w:rsidRPr="002C21A2" w:rsidRDefault="009B1BF1" w:rsidP="002C21A2">
            <w:pPr>
              <w:spacing w:after="0"/>
              <w:rPr>
                <w:rStyle w:val="Hidden"/>
              </w:rPr>
            </w:pPr>
          </w:p>
        </w:tc>
        <w:tc>
          <w:tcPr>
            <w:tcW w:w="10114" w:type="dxa"/>
            <w:gridSpan w:val="9"/>
            <w:tcBorders>
              <w:top w:val="nil"/>
              <w:left w:val="nil"/>
              <w:bottom w:val="nil"/>
              <w:right w:val="nil"/>
            </w:tcBorders>
            <w:shd w:val="clear" w:color="auto" w:fill="FFFFFF" w:themeFill="background2"/>
          </w:tcPr>
          <w:p w14:paraId="6276930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FF42F7" w:rsidRPr="007A5EFD" w14:paraId="70979AA5" w14:textId="77777777" w:rsidTr="00BB3457">
        <w:trPr>
          <w:trHeight w:val="324"/>
        </w:trPr>
        <w:tc>
          <w:tcPr>
            <w:tcW w:w="10351" w:type="dxa"/>
            <w:gridSpan w:val="10"/>
            <w:tcBorders>
              <w:top w:val="nil"/>
              <w:left w:val="nil"/>
              <w:bottom w:val="nil"/>
              <w:right w:val="nil"/>
            </w:tcBorders>
            <w:shd w:val="clear" w:color="auto" w:fill="FFFFFF" w:themeFill="background2"/>
            <w:noWrap/>
            <w:tcMar>
              <w:left w:w="0" w:type="dxa"/>
              <w:right w:w="0" w:type="dxa"/>
            </w:tcMar>
            <w:vAlign w:val="center"/>
          </w:tcPr>
          <w:p w14:paraId="2FF97026" w14:textId="3C672501" w:rsidR="0077112D" w:rsidRDefault="0077112D" w:rsidP="00A3761F">
            <w:pPr>
              <w:pStyle w:val="Subtitle0"/>
              <w:rPr>
                <w:rFonts w:asciiTheme="minorHAnsi" w:hAnsiTheme="minorHAnsi"/>
                <w:sz w:val="22"/>
                <w:szCs w:val="22"/>
              </w:rPr>
            </w:pPr>
            <w:r>
              <w:rPr>
                <w:rFonts w:asciiTheme="minorHAnsi" w:hAnsiTheme="minorHAnsi"/>
                <w:sz w:val="22"/>
                <w:szCs w:val="22"/>
              </w:rPr>
              <w:t xml:space="preserve">Section 124ZZH </w:t>
            </w:r>
            <w:r w:rsidRPr="00FD2EE7">
              <w:rPr>
                <w:rFonts w:asciiTheme="minorHAnsi" w:hAnsiTheme="minorHAnsi"/>
                <w:sz w:val="22"/>
                <w:szCs w:val="22"/>
              </w:rPr>
              <w:t xml:space="preserve">of the </w:t>
            </w:r>
            <w:r w:rsidRPr="00FD2EE7">
              <w:rPr>
                <w:rFonts w:asciiTheme="minorHAnsi" w:hAnsiTheme="minorHAnsi"/>
                <w:i/>
                <w:sz w:val="22"/>
                <w:szCs w:val="22"/>
              </w:rPr>
              <w:t>Environment Protection Act</w:t>
            </w:r>
            <w:r>
              <w:rPr>
                <w:rFonts w:asciiTheme="minorHAnsi" w:hAnsiTheme="minorHAnsi"/>
                <w:i/>
                <w:sz w:val="22"/>
                <w:szCs w:val="22"/>
              </w:rPr>
              <w:t xml:space="preserve"> 2019 </w:t>
            </w:r>
            <w:r>
              <w:rPr>
                <w:rFonts w:asciiTheme="minorHAnsi" w:hAnsiTheme="minorHAnsi"/>
                <w:iCs/>
                <w:sz w:val="22"/>
                <w:szCs w:val="22"/>
              </w:rPr>
              <w:t>(</w:t>
            </w:r>
            <w:r w:rsidRPr="00565FED">
              <w:rPr>
                <w:rFonts w:asciiTheme="minorHAnsi" w:hAnsiTheme="minorHAnsi"/>
                <w:b/>
                <w:bCs/>
                <w:iCs/>
                <w:sz w:val="22"/>
                <w:szCs w:val="22"/>
              </w:rPr>
              <w:t>EP Act</w:t>
            </w:r>
            <w:r>
              <w:rPr>
                <w:rFonts w:asciiTheme="minorHAnsi" w:hAnsiTheme="minorHAnsi"/>
                <w:iCs/>
                <w:sz w:val="22"/>
                <w:szCs w:val="22"/>
              </w:rPr>
              <w:t>)</w:t>
            </w:r>
          </w:p>
          <w:p w14:paraId="74B1F324" w14:textId="68814C80" w:rsidR="0077112D" w:rsidRDefault="0077112D" w:rsidP="0077112D">
            <w:pPr>
              <w:spacing w:after="160"/>
              <w:rPr>
                <w:rFonts w:asciiTheme="minorHAnsi" w:hAnsiTheme="minorHAnsi"/>
                <w:szCs w:val="22"/>
              </w:rPr>
            </w:pPr>
            <w:r>
              <w:rPr>
                <w:rFonts w:asciiTheme="minorHAnsi" w:hAnsiTheme="minorHAnsi"/>
                <w:szCs w:val="22"/>
              </w:rPr>
              <w:t xml:space="preserve">A mining activity for which an environmental mining licence is granted is </w:t>
            </w:r>
            <w:r w:rsidRPr="000B735B">
              <w:rPr>
                <w:rFonts w:asciiTheme="minorHAnsi" w:hAnsiTheme="minorHAnsi"/>
                <w:b/>
                <w:szCs w:val="22"/>
              </w:rPr>
              <w:t>completed</w:t>
            </w:r>
            <w:r>
              <w:rPr>
                <w:rFonts w:asciiTheme="minorHAnsi" w:hAnsiTheme="minorHAnsi"/>
                <w:szCs w:val="22"/>
              </w:rPr>
              <w:t>:</w:t>
            </w:r>
          </w:p>
          <w:p w14:paraId="4360B725" w14:textId="2CA1FF33" w:rsidR="0077112D" w:rsidRDefault="0077112D" w:rsidP="0077112D">
            <w:pPr>
              <w:pStyle w:val="ListParagraph"/>
              <w:numPr>
                <w:ilvl w:val="0"/>
                <w:numId w:val="19"/>
              </w:numPr>
              <w:spacing w:after="160"/>
              <w:rPr>
                <w:rFonts w:asciiTheme="minorHAnsi" w:hAnsiTheme="minorHAnsi"/>
                <w:szCs w:val="22"/>
              </w:rPr>
            </w:pPr>
            <w:r>
              <w:rPr>
                <w:rFonts w:asciiTheme="minorHAnsi" w:hAnsiTheme="minorHAnsi"/>
                <w:szCs w:val="22"/>
              </w:rPr>
              <w:t>For exploration activities – when any rehabilitation, monitoring, management and reporting requirements of the licence are completed, and</w:t>
            </w:r>
          </w:p>
          <w:p w14:paraId="7CA53EE4" w14:textId="30060EDF" w:rsidR="0077112D" w:rsidRPr="0077112D" w:rsidRDefault="0077112D" w:rsidP="0077112D">
            <w:pPr>
              <w:pStyle w:val="ListParagraph"/>
              <w:numPr>
                <w:ilvl w:val="0"/>
                <w:numId w:val="19"/>
              </w:numPr>
              <w:spacing w:after="160"/>
              <w:rPr>
                <w:rFonts w:asciiTheme="minorHAnsi" w:hAnsiTheme="minorHAnsi"/>
                <w:szCs w:val="22"/>
              </w:rPr>
            </w:pPr>
            <w:r>
              <w:rPr>
                <w:rFonts w:asciiTheme="minorHAnsi" w:hAnsiTheme="minorHAnsi"/>
                <w:szCs w:val="22"/>
              </w:rPr>
              <w:t xml:space="preserve">For mining/extractive operations – when any post-closure monitoring, management and reporting requirements of the licence are completed. </w:t>
            </w:r>
          </w:p>
          <w:p w14:paraId="5DB129A6" w14:textId="58EE729C" w:rsidR="00FF42F7" w:rsidRPr="00CC18B8" w:rsidRDefault="00FF42F7" w:rsidP="00A3761F">
            <w:pPr>
              <w:pStyle w:val="Subtitle0"/>
              <w:rPr>
                <w:rFonts w:asciiTheme="minorHAnsi" w:hAnsiTheme="minorHAnsi"/>
                <w:iCs/>
                <w:sz w:val="22"/>
                <w:szCs w:val="22"/>
              </w:rPr>
            </w:pPr>
            <w:r w:rsidRPr="00FD2EE7">
              <w:rPr>
                <w:rFonts w:asciiTheme="minorHAnsi" w:hAnsiTheme="minorHAnsi"/>
                <w:sz w:val="22"/>
                <w:szCs w:val="22"/>
              </w:rPr>
              <w:t xml:space="preserve">Section </w:t>
            </w:r>
            <w:r>
              <w:rPr>
                <w:rFonts w:asciiTheme="minorHAnsi" w:hAnsiTheme="minorHAnsi"/>
                <w:sz w:val="22"/>
                <w:szCs w:val="22"/>
              </w:rPr>
              <w:t xml:space="preserve">124ZZI </w:t>
            </w:r>
            <w:r w:rsidR="0077112D" w:rsidRPr="00FD2EE7">
              <w:rPr>
                <w:rFonts w:asciiTheme="minorHAnsi" w:hAnsiTheme="minorHAnsi"/>
                <w:sz w:val="22"/>
                <w:szCs w:val="22"/>
              </w:rPr>
              <w:t xml:space="preserve">of the </w:t>
            </w:r>
            <w:r w:rsidR="0077112D" w:rsidRPr="001F6244">
              <w:rPr>
                <w:rFonts w:asciiTheme="minorHAnsi" w:hAnsiTheme="minorHAnsi"/>
                <w:sz w:val="22"/>
                <w:szCs w:val="22"/>
              </w:rPr>
              <w:t>EP Act</w:t>
            </w:r>
          </w:p>
        </w:tc>
      </w:tr>
      <w:tr w:rsidR="00FF42F7" w:rsidRPr="007A5EFD" w14:paraId="4A7900A2" w14:textId="77777777" w:rsidTr="00BB3457">
        <w:trPr>
          <w:trHeight w:val="756"/>
        </w:trPr>
        <w:tc>
          <w:tcPr>
            <w:tcW w:w="10351" w:type="dxa"/>
            <w:gridSpan w:val="10"/>
            <w:tcBorders>
              <w:top w:val="nil"/>
              <w:left w:val="nil"/>
              <w:bottom w:val="nil"/>
              <w:right w:val="nil"/>
            </w:tcBorders>
            <w:shd w:val="clear" w:color="auto" w:fill="FFFFFF" w:themeFill="background2"/>
            <w:noWrap/>
            <w:tcMar>
              <w:left w:w="0" w:type="dxa"/>
              <w:right w:w="0" w:type="dxa"/>
            </w:tcMar>
            <w:vAlign w:val="center"/>
          </w:tcPr>
          <w:p w14:paraId="0314A7E0" w14:textId="77777777" w:rsidR="00FF42F7" w:rsidRPr="000E23E9" w:rsidRDefault="00FF42F7" w:rsidP="001F6244">
            <w:pPr>
              <w:spacing w:after="160"/>
            </w:pPr>
            <w:r>
              <w:t>A</w:t>
            </w:r>
            <w:r w:rsidRPr="000E23E9">
              <w:t xml:space="preserve"> mining operator </w:t>
            </w:r>
            <w:r>
              <w:t xml:space="preserve">must </w:t>
            </w:r>
            <w:r w:rsidRPr="000B735B">
              <w:rPr>
                <w:b/>
              </w:rPr>
              <w:t>notify</w:t>
            </w:r>
            <w:r>
              <w:t xml:space="preserve"> the Minister within 30 business days of the </w:t>
            </w:r>
            <w:r w:rsidRPr="000B735B">
              <w:rPr>
                <w:b/>
              </w:rPr>
              <w:t>completion</w:t>
            </w:r>
            <w:r>
              <w:t xml:space="preserve"> of a mining activity, providing a </w:t>
            </w:r>
            <w:r w:rsidRPr="000B735B">
              <w:rPr>
                <w:b/>
              </w:rPr>
              <w:t>final report</w:t>
            </w:r>
            <w:r>
              <w:t xml:space="preserve"> and indicating whether the mining operator also requests the Minister to </w:t>
            </w:r>
            <w:r w:rsidRPr="000B735B">
              <w:rPr>
                <w:b/>
              </w:rPr>
              <w:t>cancel</w:t>
            </w:r>
            <w:r>
              <w:t xml:space="preserve"> the licence.</w:t>
            </w:r>
          </w:p>
        </w:tc>
      </w:tr>
      <w:tr w:rsidR="00A3761F" w:rsidRPr="001F6244" w14:paraId="4B1F8F8D" w14:textId="77777777" w:rsidTr="00BB3457">
        <w:trPr>
          <w:trHeight w:val="344"/>
        </w:trPr>
        <w:tc>
          <w:tcPr>
            <w:tcW w:w="10351" w:type="dxa"/>
            <w:gridSpan w:val="10"/>
            <w:tcBorders>
              <w:top w:val="nil"/>
              <w:left w:val="nil"/>
              <w:bottom w:val="nil"/>
              <w:right w:val="nil"/>
            </w:tcBorders>
            <w:shd w:val="clear" w:color="auto" w:fill="FFFFFF" w:themeFill="background2"/>
            <w:noWrap/>
            <w:tcMar>
              <w:left w:w="0" w:type="dxa"/>
              <w:right w:w="0" w:type="dxa"/>
            </w:tcMar>
            <w:vAlign w:val="center"/>
          </w:tcPr>
          <w:p w14:paraId="1F1A32E7" w14:textId="7B2F6FD9" w:rsidR="00A3761F" w:rsidRPr="00FD2EE7" w:rsidRDefault="00FD2EE7" w:rsidP="00A3761F">
            <w:pPr>
              <w:pStyle w:val="Subtitle0"/>
              <w:rPr>
                <w:rFonts w:asciiTheme="minorHAnsi" w:hAnsiTheme="minorHAnsi"/>
                <w:sz w:val="22"/>
                <w:szCs w:val="22"/>
              </w:rPr>
            </w:pPr>
            <w:r w:rsidRPr="00FD2EE7">
              <w:rPr>
                <w:rFonts w:asciiTheme="minorHAnsi" w:hAnsiTheme="minorHAnsi"/>
                <w:sz w:val="22"/>
                <w:szCs w:val="22"/>
              </w:rPr>
              <w:t xml:space="preserve">Section 311 of the </w:t>
            </w:r>
            <w:r w:rsidR="005E3BD3" w:rsidRPr="001F6244">
              <w:rPr>
                <w:rFonts w:asciiTheme="minorHAnsi" w:hAnsiTheme="minorHAnsi"/>
                <w:sz w:val="22"/>
                <w:szCs w:val="22"/>
              </w:rPr>
              <w:t>EP Act</w:t>
            </w:r>
          </w:p>
        </w:tc>
      </w:tr>
      <w:tr w:rsidR="00872B4E" w:rsidRPr="007A5EFD" w14:paraId="78FE44C3" w14:textId="77777777" w:rsidTr="00BB3457">
        <w:trPr>
          <w:trHeight w:val="773"/>
        </w:trPr>
        <w:tc>
          <w:tcPr>
            <w:tcW w:w="10351" w:type="dxa"/>
            <w:gridSpan w:val="10"/>
            <w:tcBorders>
              <w:top w:val="nil"/>
              <w:left w:val="nil"/>
              <w:bottom w:val="nil"/>
              <w:right w:val="nil"/>
            </w:tcBorders>
            <w:shd w:val="clear" w:color="auto" w:fill="FFFFFF" w:themeFill="background2"/>
            <w:noWrap/>
            <w:tcMar>
              <w:left w:w="0" w:type="dxa"/>
              <w:right w:w="0" w:type="dxa"/>
            </w:tcMar>
          </w:tcPr>
          <w:p w14:paraId="14D2E094" w14:textId="77777777" w:rsidR="00686D84" w:rsidRPr="00872B4E" w:rsidRDefault="00FF42F7" w:rsidP="00C961E7">
            <w:r>
              <w:t xml:space="preserve">A </w:t>
            </w:r>
            <w:r w:rsidR="00687AAF">
              <w:t xml:space="preserve">mining operator </w:t>
            </w:r>
            <w:r>
              <w:t xml:space="preserve">who holds a deemed mining licence </w:t>
            </w:r>
            <w:r w:rsidR="00687AAF">
              <w:t xml:space="preserve">may apply to the Minister to </w:t>
            </w:r>
            <w:r w:rsidR="00687AAF" w:rsidRPr="000B735B">
              <w:rPr>
                <w:b/>
              </w:rPr>
              <w:t>cancel</w:t>
            </w:r>
            <w:r w:rsidR="00687AAF">
              <w:t xml:space="preserve"> a deemed mining licence at any time during the transition period (</w:t>
            </w:r>
            <w:r w:rsidR="00C961E7">
              <w:t>up until</w:t>
            </w:r>
            <w:r w:rsidR="00687AAF">
              <w:t xml:space="preserve"> 30 June 2028). </w:t>
            </w:r>
            <w:r>
              <w:t xml:space="preserve"> </w:t>
            </w:r>
          </w:p>
        </w:tc>
      </w:tr>
      <w:tr w:rsidR="00565FED" w:rsidRPr="007A5EFD" w14:paraId="2DCFFD7E" w14:textId="77777777" w:rsidTr="00BB3457">
        <w:trPr>
          <w:trHeight w:val="366"/>
        </w:trPr>
        <w:tc>
          <w:tcPr>
            <w:tcW w:w="10351" w:type="dxa"/>
            <w:gridSpan w:val="10"/>
            <w:tcBorders>
              <w:top w:val="nil"/>
              <w:left w:val="nil"/>
              <w:bottom w:val="nil"/>
              <w:right w:val="nil"/>
            </w:tcBorders>
            <w:shd w:val="clear" w:color="auto" w:fill="FFFFFF" w:themeFill="background2"/>
            <w:noWrap/>
            <w:tcMar>
              <w:left w:w="0" w:type="dxa"/>
              <w:right w:w="0" w:type="dxa"/>
            </w:tcMar>
            <w:vAlign w:val="center"/>
          </w:tcPr>
          <w:p w14:paraId="4DA0D31E" w14:textId="77777777" w:rsidR="00565FED" w:rsidRPr="00545B5F" w:rsidRDefault="00565FED" w:rsidP="001F6244">
            <w:pPr>
              <w:pStyle w:val="Subtitle0"/>
              <w:rPr>
                <w:szCs w:val="22"/>
              </w:rPr>
            </w:pPr>
            <w:r w:rsidRPr="001F6244">
              <w:rPr>
                <w:rFonts w:asciiTheme="minorHAnsi" w:hAnsiTheme="minorHAnsi"/>
                <w:sz w:val="22"/>
                <w:szCs w:val="22"/>
              </w:rPr>
              <w:t xml:space="preserve">Section </w:t>
            </w:r>
            <w:r>
              <w:rPr>
                <w:rFonts w:asciiTheme="minorHAnsi" w:hAnsiTheme="minorHAnsi"/>
                <w:sz w:val="22"/>
                <w:szCs w:val="22"/>
              </w:rPr>
              <w:t>214C</w:t>
            </w:r>
            <w:r w:rsidRPr="001F6244">
              <w:rPr>
                <w:rFonts w:asciiTheme="minorHAnsi" w:hAnsiTheme="minorHAnsi"/>
                <w:sz w:val="22"/>
                <w:szCs w:val="22"/>
              </w:rPr>
              <w:t xml:space="preserve"> of the </w:t>
            </w:r>
            <w:r w:rsidR="005E3BD3">
              <w:rPr>
                <w:rFonts w:asciiTheme="minorHAnsi" w:hAnsiTheme="minorHAnsi"/>
                <w:sz w:val="22"/>
                <w:szCs w:val="22"/>
              </w:rPr>
              <w:t>EP Act</w:t>
            </w:r>
          </w:p>
        </w:tc>
      </w:tr>
      <w:tr w:rsidR="00565FED" w:rsidRPr="007A5EFD" w14:paraId="70B5788C" w14:textId="77777777" w:rsidTr="00BB3457">
        <w:trPr>
          <w:trHeight w:val="773"/>
        </w:trPr>
        <w:tc>
          <w:tcPr>
            <w:tcW w:w="10351" w:type="dxa"/>
            <w:gridSpan w:val="10"/>
            <w:tcBorders>
              <w:top w:val="nil"/>
              <w:left w:val="nil"/>
              <w:bottom w:val="nil"/>
              <w:right w:val="nil"/>
            </w:tcBorders>
            <w:shd w:val="clear" w:color="auto" w:fill="FFFFFF" w:themeFill="background2"/>
            <w:noWrap/>
            <w:tcMar>
              <w:left w:w="0" w:type="dxa"/>
              <w:right w:w="0" w:type="dxa"/>
            </w:tcMar>
          </w:tcPr>
          <w:p w14:paraId="1F3C8B37" w14:textId="108285F2" w:rsidR="00565FED" w:rsidRDefault="00565FED" w:rsidP="00565FED">
            <w:r>
              <w:t xml:space="preserve">A mining operator may apply to the Minister for a mining </w:t>
            </w:r>
            <w:r w:rsidRPr="000B735B">
              <w:rPr>
                <w:b/>
              </w:rPr>
              <w:t>closure certificate</w:t>
            </w:r>
            <w:r w:rsidR="000C0D77">
              <w:t xml:space="preserve"> for all or part of a mining site if the mining operator has completed the requirements in section 214D(1)(a).</w:t>
            </w:r>
            <w:r w:rsidR="000B735B">
              <w:t xml:space="preserve"> </w:t>
            </w:r>
          </w:p>
        </w:tc>
      </w:tr>
      <w:tr w:rsidR="007D48A4" w:rsidRPr="007A5EFD" w14:paraId="7E4FE613" w14:textId="77777777" w:rsidTr="00BB3457">
        <w:trPr>
          <w:trHeight w:val="27"/>
        </w:trPr>
        <w:tc>
          <w:tcPr>
            <w:tcW w:w="10351" w:type="dxa"/>
            <w:gridSpan w:val="10"/>
            <w:tcBorders>
              <w:top w:val="nil"/>
              <w:bottom w:val="single" w:sz="4" w:space="0" w:color="auto"/>
            </w:tcBorders>
            <w:shd w:val="clear" w:color="auto" w:fill="1F1F5F" w:themeFill="text1"/>
            <w:noWrap/>
            <w:tcMar>
              <w:top w:w="108" w:type="dxa"/>
              <w:bottom w:w="108" w:type="dxa"/>
            </w:tcMar>
          </w:tcPr>
          <w:p w14:paraId="7CDE7C35" w14:textId="77777777" w:rsidR="007D48A4" w:rsidRPr="00C961E7" w:rsidRDefault="00C961E7" w:rsidP="001A1ABA">
            <w:pPr>
              <w:pStyle w:val="ListParagraph"/>
              <w:numPr>
                <w:ilvl w:val="0"/>
                <w:numId w:val="12"/>
              </w:numPr>
              <w:spacing w:after="40"/>
              <w:ind w:left="363" w:hanging="363"/>
              <w:rPr>
                <w:rStyle w:val="Questionlabel"/>
                <w:color w:val="1F1F5F" w:themeColor="text1"/>
              </w:rPr>
            </w:pPr>
            <w:r w:rsidRPr="00C961E7">
              <w:rPr>
                <w:rStyle w:val="Questionlabel"/>
                <w:color w:val="FFFFFF" w:themeColor="background1"/>
              </w:rPr>
              <w:t>Details of mining licence</w:t>
            </w:r>
            <w:r w:rsidR="000C0D77">
              <w:rPr>
                <w:rStyle w:val="Questionlabel"/>
                <w:color w:val="FFFFFF" w:themeColor="background1"/>
              </w:rPr>
              <w:t xml:space="preserve"> and mining site</w:t>
            </w:r>
            <w:r w:rsidR="001A1ABA" w:rsidRPr="001827F3">
              <w:rPr>
                <w:rStyle w:val="Requiredfieldmark"/>
              </w:rPr>
              <w:t>*</w:t>
            </w:r>
            <w:r w:rsidR="00020584">
              <w:rPr>
                <w:rStyle w:val="Questionlabel"/>
                <w:color w:val="FFFFFF" w:themeColor="background1"/>
              </w:rPr>
              <w:t xml:space="preserve"> </w:t>
            </w:r>
          </w:p>
        </w:tc>
      </w:tr>
      <w:tr w:rsidR="001A1ABA" w:rsidRPr="007A5EFD" w14:paraId="18772163" w14:textId="77777777" w:rsidTr="00BB3457">
        <w:trPr>
          <w:trHeight w:val="337"/>
        </w:trPr>
        <w:tc>
          <w:tcPr>
            <w:tcW w:w="2031" w:type="dxa"/>
            <w:gridSpan w:val="3"/>
            <w:tcBorders>
              <w:top w:val="single" w:sz="4" w:space="0" w:color="auto"/>
              <w:bottom w:val="single" w:sz="4" w:space="0" w:color="auto"/>
            </w:tcBorders>
            <w:noWrap/>
            <w:tcMar>
              <w:top w:w="108" w:type="dxa"/>
              <w:bottom w:w="108" w:type="dxa"/>
            </w:tcMar>
          </w:tcPr>
          <w:p w14:paraId="5A3A6B99" w14:textId="77777777" w:rsidR="001A1ABA" w:rsidRPr="007A5EFD" w:rsidRDefault="00D65081" w:rsidP="00C961E7">
            <w:pPr>
              <w:rPr>
                <w:rFonts w:ascii="Arial" w:hAnsi="Arial"/>
                <w:b/>
              </w:rPr>
            </w:pPr>
            <w:r>
              <w:rPr>
                <w:rStyle w:val="Questionlabel"/>
              </w:rPr>
              <w:t xml:space="preserve">Licence </w:t>
            </w:r>
            <w:r w:rsidR="001A1ABA">
              <w:rPr>
                <w:rStyle w:val="Questionlabel"/>
              </w:rPr>
              <w:t>Number:</w:t>
            </w:r>
          </w:p>
        </w:tc>
        <w:tc>
          <w:tcPr>
            <w:tcW w:w="8320" w:type="dxa"/>
            <w:gridSpan w:val="7"/>
            <w:tcBorders>
              <w:top w:val="single" w:sz="4" w:space="0" w:color="auto"/>
              <w:bottom w:val="single" w:sz="4" w:space="0" w:color="auto"/>
            </w:tcBorders>
            <w:noWrap/>
            <w:tcMar>
              <w:top w:w="108" w:type="dxa"/>
              <w:bottom w:w="108" w:type="dxa"/>
            </w:tcMar>
          </w:tcPr>
          <w:p w14:paraId="0E3EC0CD" w14:textId="77777777" w:rsidR="001A1ABA" w:rsidRPr="002C0BEF" w:rsidRDefault="001A1ABA" w:rsidP="002C0BEF"/>
        </w:tc>
      </w:tr>
      <w:tr w:rsidR="001A1ABA" w:rsidRPr="007A5EFD" w14:paraId="3717C2C2" w14:textId="77777777" w:rsidTr="00BB3457">
        <w:trPr>
          <w:trHeight w:val="337"/>
        </w:trPr>
        <w:tc>
          <w:tcPr>
            <w:tcW w:w="2031" w:type="dxa"/>
            <w:gridSpan w:val="3"/>
            <w:tcBorders>
              <w:top w:val="single" w:sz="4" w:space="0" w:color="auto"/>
              <w:bottom w:val="single" w:sz="4" w:space="0" w:color="auto"/>
            </w:tcBorders>
            <w:noWrap/>
            <w:tcMar>
              <w:top w:w="108" w:type="dxa"/>
              <w:bottom w:w="108" w:type="dxa"/>
            </w:tcMar>
          </w:tcPr>
          <w:p w14:paraId="2D488D30" w14:textId="77777777" w:rsidR="001A1ABA" w:rsidRDefault="00686D84">
            <w:pPr>
              <w:rPr>
                <w:rStyle w:val="Questionlabel"/>
                <w:lang w:eastAsia="en-US"/>
              </w:rPr>
            </w:pPr>
            <w:r>
              <w:rPr>
                <w:rStyle w:val="Questionlabel"/>
              </w:rPr>
              <w:t xml:space="preserve">Most recent </w:t>
            </w:r>
            <w:r w:rsidR="00D65081">
              <w:rPr>
                <w:rStyle w:val="Questionlabel"/>
              </w:rPr>
              <w:t>Licence</w:t>
            </w:r>
            <w:r>
              <w:rPr>
                <w:rStyle w:val="Questionlabel"/>
              </w:rPr>
              <w:t xml:space="preserve"> variation</w:t>
            </w:r>
            <w:r w:rsidR="00134788">
              <w:rPr>
                <w:rStyle w:val="Questionlabel"/>
              </w:rPr>
              <w:t xml:space="preserve"> </w:t>
            </w:r>
            <w:r w:rsidR="001A1ABA">
              <w:rPr>
                <w:rStyle w:val="Questionlabel"/>
              </w:rPr>
              <w:t>date:</w:t>
            </w:r>
          </w:p>
        </w:tc>
        <w:tc>
          <w:tcPr>
            <w:tcW w:w="8320" w:type="dxa"/>
            <w:gridSpan w:val="7"/>
            <w:tcBorders>
              <w:top w:val="single" w:sz="4" w:space="0" w:color="auto"/>
              <w:bottom w:val="single" w:sz="4" w:space="0" w:color="auto"/>
            </w:tcBorders>
            <w:noWrap/>
            <w:tcMar>
              <w:top w:w="108" w:type="dxa"/>
              <w:bottom w:w="108" w:type="dxa"/>
            </w:tcMar>
          </w:tcPr>
          <w:p w14:paraId="535D2315" w14:textId="77777777" w:rsidR="001A1ABA" w:rsidRPr="002C0BEF" w:rsidRDefault="001A1ABA" w:rsidP="002C0BEF"/>
        </w:tc>
      </w:tr>
      <w:tr w:rsidR="001F6244" w:rsidRPr="007A5EFD" w14:paraId="1708734C" w14:textId="77777777" w:rsidTr="00BB3457">
        <w:trPr>
          <w:trHeight w:val="389"/>
        </w:trPr>
        <w:tc>
          <w:tcPr>
            <w:tcW w:w="2031" w:type="dxa"/>
            <w:gridSpan w:val="3"/>
            <w:vMerge w:val="restart"/>
            <w:tcBorders>
              <w:top w:val="single" w:sz="4" w:space="0" w:color="auto"/>
            </w:tcBorders>
            <w:noWrap/>
            <w:tcMar>
              <w:top w:w="108" w:type="dxa"/>
              <w:bottom w:w="108" w:type="dxa"/>
            </w:tcMar>
          </w:tcPr>
          <w:p w14:paraId="2597560F" w14:textId="77777777" w:rsidR="001F6244" w:rsidRDefault="001F6244">
            <w:pPr>
              <w:rPr>
                <w:rStyle w:val="Questionlabel"/>
              </w:rPr>
            </w:pPr>
            <w:r>
              <w:rPr>
                <w:rStyle w:val="Questionlabel"/>
              </w:rPr>
              <w:t>Mining closure certificate:</w:t>
            </w:r>
          </w:p>
        </w:tc>
        <w:tc>
          <w:tcPr>
            <w:tcW w:w="8320" w:type="dxa"/>
            <w:gridSpan w:val="7"/>
            <w:tcBorders>
              <w:top w:val="single" w:sz="4" w:space="0" w:color="auto"/>
              <w:bottom w:val="nil"/>
            </w:tcBorders>
            <w:noWrap/>
            <w:tcMar>
              <w:top w:w="108" w:type="dxa"/>
              <w:bottom w:w="108" w:type="dxa"/>
            </w:tcMar>
          </w:tcPr>
          <w:p w14:paraId="2762DEC2" w14:textId="7F7EFCB5" w:rsidR="001F6244" w:rsidRPr="002C0BEF" w:rsidRDefault="00F76C63" w:rsidP="001F6244">
            <w:r>
              <w:rPr>
                <w:rStyle w:val="Questionlabel"/>
                <w:b w:val="0"/>
                <w:bCs w:val="0"/>
              </w:rPr>
              <w:t>Are you seeking</w:t>
            </w:r>
            <w:r w:rsidR="001F6244">
              <w:rPr>
                <w:rStyle w:val="Questionlabel"/>
                <w:b w:val="0"/>
                <w:bCs w:val="0"/>
              </w:rPr>
              <w:t xml:space="preserve"> an application for a mining closure certificate?</w:t>
            </w:r>
          </w:p>
        </w:tc>
      </w:tr>
      <w:tr w:rsidR="001F6244" w:rsidRPr="007A5EFD" w14:paraId="0B00AB3E" w14:textId="77777777" w:rsidTr="00BB3457">
        <w:trPr>
          <w:trHeight w:val="906"/>
        </w:trPr>
        <w:tc>
          <w:tcPr>
            <w:tcW w:w="2031" w:type="dxa"/>
            <w:gridSpan w:val="3"/>
            <w:vMerge/>
            <w:noWrap/>
            <w:tcMar>
              <w:top w:w="108" w:type="dxa"/>
              <w:bottom w:w="108" w:type="dxa"/>
            </w:tcMar>
          </w:tcPr>
          <w:p w14:paraId="3A3BF4A4" w14:textId="77777777" w:rsidR="001F6244" w:rsidRDefault="001F6244" w:rsidP="000C0D77">
            <w:pPr>
              <w:rPr>
                <w:rStyle w:val="Questionlabel"/>
              </w:rPr>
            </w:pPr>
          </w:p>
        </w:tc>
        <w:tc>
          <w:tcPr>
            <w:tcW w:w="1275" w:type="dxa"/>
            <w:gridSpan w:val="3"/>
            <w:tcBorders>
              <w:top w:val="nil"/>
              <w:right w:val="nil"/>
            </w:tcBorders>
            <w:noWrap/>
            <w:tcMar>
              <w:top w:w="108" w:type="dxa"/>
              <w:bottom w:w="108" w:type="dxa"/>
            </w:tcMar>
          </w:tcPr>
          <w:p w14:paraId="22B1E9C6" w14:textId="0502FF10" w:rsidR="001F6244" w:rsidRPr="002C0BEF" w:rsidRDefault="00000000" w:rsidP="00CD3B58">
            <w:sdt>
              <w:sdtPr>
                <w:rPr>
                  <w:b/>
                  <w:bCs/>
                  <w:sz w:val="44"/>
                  <w:szCs w:val="44"/>
                </w:rPr>
                <w:id w:val="-1521609091"/>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1F6244">
              <w:rPr>
                <w:rStyle w:val="Questionlabel"/>
                <w:b w:val="0"/>
                <w:bCs w:val="0"/>
              </w:rPr>
              <w:t>No</w:t>
            </w:r>
          </w:p>
        </w:tc>
        <w:tc>
          <w:tcPr>
            <w:tcW w:w="7045" w:type="dxa"/>
            <w:gridSpan w:val="4"/>
            <w:tcBorders>
              <w:top w:val="nil"/>
              <w:left w:val="nil"/>
            </w:tcBorders>
          </w:tcPr>
          <w:p w14:paraId="1B4E2A17" w14:textId="1EEAFC7D" w:rsidR="001F6244" w:rsidRDefault="00000000" w:rsidP="002C0BEF">
            <w:pPr>
              <w:rPr>
                <w:rStyle w:val="Questionlabel"/>
                <w:b w:val="0"/>
                <w:bCs w:val="0"/>
              </w:rPr>
            </w:pPr>
            <w:sdt>
              <w:sdtPr>
                <w:rPr>
                  <w:b/>
                  <w:bCs/>
                  <w:sz w:val="44"/>
                  <w:szCs w:val="44"/>
                </w:rPr>
                <w:id w:val="689725173"/>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1F6244">
              <w:rPr>
                <w:rStyle w:val="Questionlabel"/>
                <w:b w:val="0"/>
                <w:bCs w:val="0"/>
              </w:rPr>
              <w:t>Yes</w:t>
            </w:r>
          </w:p>
          <w:p w14:paraId="2924FCBD" w14:textId="74B33D93" w:rsidR="001F6244" w:rsidRPr="002C0BEF" w:rsidRDefault="001F6244" w:rsidP="002C0BEF">
            <w:r>
              <w:rPr>
                <w:rStyle w:val="Questionlabel"/>
                <w:b w:val="0"/>
                <w:bCs w:val="0"/>
              </w:rPr>
              <w:t>If yes, describe the mining site or part of mining site sought to be the subject of a mining closure certificate in the space below.</w:t>
            </w:r>
          </w:p>
        </w:tc>
      </w:tr>
      <w:tr w:rsidR="001F6244" w:rsidRPr="007A5EFD" w14:paraId="40B61267" w14:textId="77777777" w:rsidTr="00BB3457">
        <w:trPr>
          <w:trHeight w:val="1448"/>
        </w:trPr>
        <w:tc>
          <w:tcPr>
            <w:tcW w:w="2031" w:type="dxa"/>
            <w:gridSpan w:val="3"/>
            <w:vMerge/>
            <w:noWrap/>
            <w:tcMar>
              <w:top w:w="108" w:type="dxa"/>
              <w:bottom w:w="108" w:type="dxa"/>
            </w:tcMar>
          </w:tcPr>
          <w:p w14:paraId="5373363B" w14:textId="77777777" w:rsidR="001F6244" w:rsidRDefault="001F6244" w:rsidP="000C0D77">
            <w:pPr>
              <w:rPr>
                <w:rStyle w:val="Questionlabel"/>
              </w:rPr>
            </w:pPr>
          </w:p>
        </w:tc>
        <w:tc>
          <w:tcPr>
            <w:tcW w:w="8320" w:type="dxa"/>
            <w:gridSpan w:val="7"/>
            <w:tcBorders>
              <w:top w:val="single" w:sz="4" w:space="0" w:color="auto"/>
            </w:tcBorders>
            <w:noWrap/>
            <w:tcMar>
              <w:top w:w="108" w:type="dxa"/>
              <w:bottom w:w="108" w:type="dxa"/>
            </w:tcMar>
          </w:tcPr>
          <w:p w14:paraId="318D293C" w14:textId="77777777" w:rsidR="001F6244" w:rsidRDefault="001F6244" w:rsidP="002C0BEF">
            <w:pPr>
              <w:rPr>
                <w:rStyle w:val="Questionlabel"/>
              </w:rPr>
            </w:pPr>
            <w:r>
              <w:rPr>
                <w:rStyle w:val="Questionlabel"/>
              </w:rPr>
              <w:t>Mining site or part of mining site:</w:t>
            </w:r>
          </w:p>
          <w:p w14:paraId="7F88B27A" w14:textId="77777777" w:rsidR="0077112D" w:rsidRDefault="0077112D" w:rsidP="002C0BEF">
            <w:pPr>
              <w:rPr>
                <w:rStyle w:val="Questionlabel"/>
              </w:rPr>
            </w:pPr>
          </w:p>
          <w:p w14:paraId="70FEC8E2" w14:textId="77777777" w:rsidR="0077112D" w:rsidRDefault="0077112D" w:rsidP="002C0BEF">
            <w:pPr>
              <w:rPr>
                <w:rStyle w:val="Questionlabel"/>
              </w:rPr>
            </w:pPr>
          </w:p>
          <w:p w14:paraId="72D92AD7" w14:textId="77777777" w:rsidR="0077112D" w:rsidRDefault="0077112D" w:rsidP="002C0BEF">
            <w:pPr>
              <w:rPr>
                <w:rStyle w:val="Questionlabel"/>
              </w:rPr>
            </w:pPr>
          </w:p>
          <w:p w14:paraId="69AF4F57" w14:textId="77777777" w:rsidR="0077112D" w:rsidRDefault="0077112D" w:rsidP="002C0BEF">
            <w:pPr>
              <w:rPr>
                <w:rStyle w:val="Questionlabel"/>
              </w:rPr>
            </w:pPr>
          </w:p>
          <w:p w14:paraId="0A0D7109" w14:textId="2B4AA52C" w:rsidR="0077112D" w:rsidRPr="00011B2E" w:rsidRDefault="0077112D" w:rsidP="002C0BEF">
            <w:pPr>
              <w:rPr>
                <w:noProof/>
                <w:sz w:val="20"/>
              </w:rPr>
            </w:pPr>
          </w:p>
        </w:tc>
      </w:tr>
      <w:tr w:rsidR="001F6244" w:rsidRPr="007A5EFD" w14:paraId="6A6CB2B9" w14:textId="0E1CA1AC" w:rsidTr="00BB3457">
        <w:trPr>
          <w:trHeight w:val="337"/>
        </w:trPr>
        <w:tc>
          <w:tcPr>
            <w:tcW w:w="10351" w:type="dxa"/>
            <w:gridSpan w:val="10"/>
            <w:tcBorders>
              <w:top w:val="single" w:sz="4" w:space="0" w:color="auto"/>
              <w:bottom w:val="single" w:sz="4" w:space="0" w:color="auto"/>
            </w:tcBorders>
            <w:shd w:val="clear" w:color="auto" w:fill="1F1F5F" w:themeFill="text1"/>
            <w:noWrap/>
            <w:tcMar>
              <w:top w:w="108" w:type="dxa"/>
              <w:bottom w:w="108" w:type="dxa"/>
            </w:tcMar>
          </w:tcPr>
          <w:p w14:paraId="33B60F10" w14:textId="343D5AD9" w:rsidR="001F6244" w:rsidRPr="002C0BEF" w:rsidRDefault="001F6244" w:rsidP="00CD3B58">
            <w:pPr>
              <w:pStyle w:val="ListParagraph"/>
              <w:keepNext/>
              <w:numPr>
                <w:ilvl w:val="0"/>
                <w:numId w:val="12"/>
              </w:numPr>
              <w:spacing w:after="40"/>
              <w:ind w:left="499" w:hanging="357"/>
            </w:pPr>
            <w:r w:rsidRPr="001A1ABA">
              <w:rPr>
                <w:rStyle w:val="Questionlabel"/>
                <w:color w:val="FFFFFF" w:themeColor="background1"/>
              </w:rPr>
              <w:lastRenderedPageBreak/>
              <w:t xml:space="preserve">Details of </w:t>
            </w:r>
            <w:r w:rsidRPr="00254BF6">
              <w:rPr>
                <w:rStyle w:val="Questionlabel"/>
              </w:rPr>
              <w:t>mineral interests</w:t>
            </w:r>
          </w:p>
        </w:tc>
      </w:tr>
      <w:tr w:rsidR="00C93897" w:rsidRPr="007A5EFD" w14:paraId="54184084" w14:textId="77777777" w:rsidTr="00BB3457">
        <w:trPr>
          <w:trHeight w:val="471"/>
        </w:trPr>
        <w:tc>
          <w:tcPr>
            <w:tcW w:w="2031" w:type="dxa"/>
            <w:gridSpan w:val="3"/>
            <w:tcBorders>
              <w:top w:val="single" w:sz="4" w:space="0" w:color="auto"/>
              <w:bottom w:val="single" w:sz="4" w:space="0" w:color="auto"/>
            </w:tcBorders>
            <w:shd w:val="clear" w:color="auto" w:fill="D9D9D9" w:themeFill="background1" w:themeFillShade="D9"/>
            <w:noWrap/>
            <w:tcMar>
              <w:top w:w="108" w:type="dxa"/>
              <w:bottom w:w="108" w:type="dxa"/>
            </w:tcMar>
          </w:tcPr>
          <w:p w14:paraId="2B68D2FA" w14:textId="77777777" w:rsidR="001F6244" w:rsidRDefault="001F6244" w:rsidP="001A1ABA">
            <w:pPr>
              <w:rPr>
                <w:rStyle w:val="Questionlabel"/>
              </w:rPr>
            </w:pPr>
            <w:r>
              <w:rPr>
                <w:rStyle w:val="Questionlabel"/>
              </w:rPr>
              <w:t>Mineral Interest</w:t>
            </w:r>
          </w:p>
          <w:p w14:paraId="67116235" w14:textId="4D79DF2F" w:rsidR="00254BF6" w:rsidRPr="00254BF6" w:rsidRDefault="00254BF6" w:rsidP="00CD3B58">
            <w:pPr>
              <w:keepNext/>
              <w:rPr>
                <w:sz w:val="16"/>
                <w:szCs w:val="16"/>
              </w:rPr>
            </w:pPr>
            <w:r w:rsidRPr="00254BF6">
              <w:rPr>
                <w:rStyle w:val="Questionlabel"/>
                <w:sz w:val="16"/>
                <w:szCs w:val="16"/>
              </w:rPr>
              <w:t>(e.g. Title No.)</w:t>
            </w:r>
          </w:p>
        </w:tc>
        <w:tc>
          <w:tcPr>
            <w:tcW w:w="1133" w:type="dxa"/>
            <w:gridSpan w:val="2"/>
            <w:tcBorders>
              <w:top w:val="single" w:sz="4" w:space="0" w:color="auto"/>
              <w:bottom w:val="single" w:sz="4" w:space="0" w:color="auto"/>
            </w:tcBorders>
            <w:shd w:val="clear" w:color="auto" w:fill="D9D9D9" w:themeFill="background1" w:themeFillShade="D9"/>
          </w:tcPr>
          <w:p w14:paraId="20F186E3" w14:textId="77777777" w:rsidR="001F6244" w:rsidRDefault="001F6244" w:rsidP="001A1ABA">
            <w:r w:rsidRPr="001A1ABA">
              <w:rPr>
                <w:b/>
              </w:rPr>
              <w:t xml:space="preserve">Expiry Date </w:t>
            </w:r>
          </w:p>
        </w:tc>
        <w:tc>
          <w:tcPr>
            <w:tcW w:w="3116" w:type="dxa"/>
            <w:gridSpan w:val="2"/>
            <w:tcBorders>
              <w:top w:val="single" w:sz="4" w:space="0" w:color="auto"/>
            </w:tcBorders>
            <w:shd w:val="clear" w:color="auto" w:fill="D9D9D9" w:themeFill="background1" w:themeFillShade="D9"/>
          </w:tcPr>
          <w:p w14:paraId="6CD08110" w14:textId="77777777" w:rsidR="001F6244" w:rsidRDefault="001F6244" w:rsidP="001A1ABA">
            <w:r>
              <w:rPr>
                <w:rStyle w:val="Requiredfieldmark"/>
                <w:color w:val="auto"/>
              </w:rPr>
              <w:t>Title Holder/s</w:t>
            </w:r>
          </w:p>
        </w:tc>
        <w:tc>
          <w:tcPr>
            <w:tcW w:w="4071" w:type="dxa"/>
            <w:gridSpan w:val="3"/>
            <w:tcBorders>
              <w:top w:val="single" w:sz="4" w:space="0" w:color="auto"/>
            </w:tcBorders>
            <w:shd w:val="clear" w:color="auto" w:fill="D9D9D9" w:themeFill="background1" w:themeFillShade="D9"/>
          </w:tcPr>
          <w:p w14:paraId="15F43169" w14:textId="77777777" w:rsidR="001F6244" w:rsidRPr="001A1ABA" w:rsidRDefault="001F6244" w:rsidP="001A1ABA">
            <w:pPr>
              <w:rPr>
                <w:b/>
              </w:rPr>
            </w:pPr>
            <w:r w:rsidRPr="001A1ABA">
              <w:rPr>
                <w:b/>
              </w:rPr>
              <w:t>Contact Information</w:t>
            </w:r>
          </w:p>
        </w:tc>
      </w:tr>
      <w:tr w:rsidR="00C93897" w:rsidRPr="007A5EFD" w14:paraId="4C286F57" w14:textId="77777777" w:rsidTr="00BB3457">
        <w:trPr>
          <w:trHeight w:val="381"/>
        </w:trPr>
        <w:tc>
          <w:tcPr>
            <w:tcW w:w="2031" w:type="dxa"/>
            <w:gridSpan w:val="3"/>
            <w:tcBorders>
              <w:top w:val="single" w:sz="4" w:space="0" w:color="auto"/>
              <w:bottom w:val="single" w:sz="4" w:space="0" w:color="auto"/>
            </w:tcBorders>
            <w:noWrap/>
            <w:tcMar>
              <w:top w:w="108" w:type="dxa"/>
              <w:bottom w:w="108" w:type="dxa"/>
            </w:tcMar>
          </w:tcPr>
          <w:p w14:paraId="416FEAB5" w14:textId="77777777" w:rsidR="001F6244" w:rsidRDefault="001F6244" w:rsidP="001A1ABA"/>
        </w:tc>
        <w:tc>
          <w:tcPr>
            <w:tcW w:w="1133" w:type="dxa"/>
            <w:gridSpan w:val="2"/>
            <w:tcBorders>
              <w:top w:val="single" w:sz="4" w:space="0" w:color="auto"/>
              <w:bottom w:val="single" w:sz="4" w:space="0" w:color="auto"/>
            </w:tcBorders>
          </w:tcPr>
          <w:p w14:paraId="7D8C0B06" w14:textId="2311AEED" w:rsidR="001F6244" w:rsidRDefault="001F6244" w:rsidP="001A1ABA"/>
        </w:tc>
        <w:tc>
          <w:tcPr>
            <w:tcW w:w="3116" w:type="dxa"/>
            <w:gridSpan w:val="2"/>
          </w:tcPr>
          <w:p w14:paraId="008FED41" w14:textId="77777777" w:rsidR="001F6244" w:rsidRPr="002C0BEF" w:rsidRDefault="001F6244" w:rsidP="001A1ABA"/>
        </w:tc>
        <w:tc>
          <w:tcPr>
            <w:tcW w:w="4071" w:type="dxa"/>
            <w:gridSpan w:val="3"/>
          </w:tcPr>
          <w:p w14:paraId="2C8D84B2" w14:textId="77777777" w:rsidR="001F6244" w:rsidRPr="002C0BEF" w:rsidRDefault="001F6244" w:rsidP="001A1ABA"/>
        </w:tc>
      </w:tr>
      <w:tr w:rsidR="00C93897" w:rsidRPr="007A5EFD" w14:paraId="350C749D" w14:textId="77777777" w:rsidTr="00BB3457">
        <w:trPr>
          <w:trHeight w:val="381"/>
        </w:trPr>
        <w:tc>
          <w:tcPr>
            <w:tcW w:w="2031" w:type="dxa"/>
            <w:gridSpan w:val="3"/>
            <w:tcBorders>
              <w:top w:val="single" w:sz="4" w:space="0" w:color="auto"/>
              <w:bottom w:val="single" w:sz="4" w:space="0" w:color="auto"/>
            </w:tcBorders>
            <w:noWrap/>
            <w:tcMar>
              <w:top w:w="108" w:type="dxa"/>
              <w:bottom w:w="108" w:type="dxa"/>
            </w:tcMar>
          </w:tcPr>
          <w:p w14:paraId="4644374E" w14:textId="77777777" w:rsidR="001F6244" w:rsidRDefault="001F6244" w:rsidP="001A1ABA"/>
        </w:tc>
        <w:tc>
          <w:tcPr>
            <w:tcW w:w="1133" w:type="dxa"/>
            <w:gridSpan w:val="2"/>
            <w:tcBorders>
              <w:top w:val="single" w:sz="4" w:space="0" w:color="auto"/>
              <w:bottom w:val="single" w:sz="4" w:space="0" w:color="auto"/>
            </w:tcBorders>
          </w:tcPr>
          <w:p w14:paraId="420A93A3" w14:textId="77777777" w:rsidR="001F6244" w:rsidRDefault="001F6244" w:rsidP="001A1ABA"/>
        </w:tc>
        <w:tc>
          <w:tcPr>
            <w:tcW w:w="3116" w:type="dxa"/>
            <w:gridSpan w:val="2"/>
          </w:tcPr>
          <w:p w14:paraId="2ACEA810" w14:textId="77777777" w:rsidR="001F6244" w:rsidRPr="002C0BEF" w:rsidRDefault="001F6244" w:rsidP="001A1ABA"/>
        </w:tc>
        <w:tc>
          <w:tcPr>
            <w:tcW w:w="4071" w:type="dxa"/>
            <w:gridSpan w:val="3"/>
          </w:tcPr>
          <w:p w14:paraId="55122B1A" w14:textId="77777777" w:rsidR="001F6244" w:rsidRPr="002C0BEF" w:rsidRDefault="001F6244" w:rsidP="001A1ABA"/>
        </w:tc>
      </w:tr>
      <w:tr w:rsidR="000B735B" w:rsidRPr="007A5EFD" w14:paraId="701B992E" w14:textId="77777777" w:rsidTr="00BB3457">
        <w:trPr>
          <w:trHeight w:val="381"/>
        </w:trPr>
        <w:tc>
          <w:tcPr>
            <w:tcW w:w="2031" w:type="dxa"/>
            <w:gridSpan w:val="3"/>
            <w:tcBorders>
              <w:top w:val="single" w:sz="4" w:space="0" w:color="auto"/>
              <w:bottom w:val="single" w:sz="4" w:space="0" w:color="auto"/>
            </w:tcBorders>
            <w:noWrap/>
            <w:tcMar>
              <w:top w:w="108" w:type="dxa"/>
              <w:bottom w:w="108" w:type="dxa"/>
            </w:tcMar>
          </w:tcPr>
          <w:p w14:paraId="79363C9B" w14:textId="77777777" w:rsidR="000B735B" w:rsidRDefault="000B735B" w:rsidP="001A1ABA"/>
        </w:tc>
        <w:tc>
          <w:tcPr>
            <w:tcW w:w="1133" w:type="dxa"/>
            <w:gridSpan w:val="2"/>
            <w:tcBorders>
              <w:top w:val="single" w:sz="4" w:space="0" w:color="auto"/>
              <w:bottom w:val="single" w:sz="4" w:space="0" w:color="auto"/>
            </w:tcBorders>
          </w:tcPr>
          <w:p w14:paraId="30C004B7" w14:textId="77777777" w:rsidR="000B735B" w:rsidRDefault="000B735B" w:rsidP="001A1ABA"/>
        </w:tc>
        <w:tc>
          <w:tcPr>
            <w:tcW w:w="3116" w:type="dxa"/>
            <w:gridSpan w:val="2"/>
          </w:tcPr>
          <w:p w14:paraId="5181A471" w14:textId="77777777" w:rsidR="000B735B" w:rsidRPr="002C0BEF" w:rsidRDefault="000B735B" w:rsidP="001A1ABA"/>
        </w:tc>
        <w:tc>
          <w:tcPr>
            <w:tcW w:w="4071" w:type="dxa"/>
            <w:gridSpan w:val="3"/>
          </w:tcPr>
          <w:p w14:paraId="758E5339" w14:textId="77777777" w:rsidR="000B735B" w:rsidRPr="002C0BEF" w:rsidRDefault="000B735B" w:rsidP="001A1ABA"/>
        </w:tc>
      </w:tr>
      <w:tr w:rsidR="00C93897" w:rsidRPr="007A5EFD" w14:paraId="3E3E33ED" w14:textId="7560BA29" w:rsidTr="00BB3457">
        <w:trPr>
          <w:trHeight w:val="381"/>
        </w:trPr>
        <w:tc>
          <w:tcPr>
            <w:tcW w:w="10351" w:type="dxa"/>
            <w:gridSpan w:val="10"/>
            <w:tcBorders>
              <w:top w:val="single" w:sz="4" w:space="0" w:color="auto"/>
              <w:bottom w:val="single" w:sz="4" w:space="0" w:color="auto"/>
            </w:tcBorders>
            <w:shd w:val="clear" w:color="auto" w:fill="1F1F5F" w:themeFill="text1"/>
            <w:noWrap/>
            <w:tcMar>
              <w:top w:w="108" w:type="dxa"/>
              <w:bottom w:w="108" w:type="dxa"/>
            </w:tcMar>
          </w:tcPr>
          <w:p w14:paraId="54B85268" w14:textId="169F0ED7" w:rsidR="00C93897" w:rsidRPr="002C0BEF" w:rsidRDefault="00C93897" w:rsidP="000B735B">
            <w:pPr>
              <w:pStyle w:val="ListParagraph"/>
              <w:keepNext/>
              <w:numPr>
                <w:ilvl w:val="0"/>
                <w:numId w:val="12"/>
              </w:numPr>
              <w:spacing w:after="40"/>
              <w:ind w:left="363" w:hanging="363"/>
            </w:pPr>
            <w:r>
              <w:rPr>
                <w:rStyle w:val="Questionlabel"/>
              </w:rPr>
              <w:t xml:space="preserve">Notice of mining activities completed </w:t>
            </w:r>
            <w:r w:rsidRPr="00277F65">
              <w:rPr>
                <w:rStyle w:val="Questionlabel"/>
                <w:b w:val="0"/>
              </w:rPr>
              <w:t>(</w:t>
            </w:r>
            <w:r w:rsidR="000B735B">
              <w:rPr>
                <w:rStyle w:val="Questionlabel"/>
                <w:b w:val="0"/>
              </w:rPr>
              <w:t>per</w:t>
            </w:r>
            <w:r w:rsidRPr="00277F65">
              <w:rPr>
                <w:rStyle w:val="Questionlabel"/>
                <w:b w:val="0"/>
              </w:rPr>
              <w:t xml:space="preserve"> s124ZZI of the EP Act</w:t>
            </w:r>
            <w:r w:rsidR="000B735B">
              <w:rPr>
                <w:rStyle w:val="Questionlabel"/>
                <w:b w:val="0"/>
              </w:rPr>
              <w:t>; see page 1</w:t>
            </w:r>
            <w:r w:rsidRPr="00277F65">
              <w:rPr>
                <w:rStyle w:val="Questionlabel"/>
                <w:b w:val="0"/>
              </w:rPr>
              <w:t>)</w:t>
            </w:r>
          </w:p>
        </w:tc>
      </w:tr>
      <w:tr w:rsidR="00C93897" w:rsidRPr="007A5EFD" w14:paraId="21CDC45F" w14:textId="77777777" w:rsidTr="00BB3457">
        <w:trPr>
          <w:trHeight w:val="128"/>
        </w:trPr>
        <w:tc>
          <w:tcPr>
            <w:tcW w:w="2879" w:type="dxa"/>
            <w:gridSpan w:val="4"/>
            <w:tcBorders>
              <w:top w:val="single" w:sz="4" w:space="0" w:color="auto"/>
              <w:bottom w:val="single" w:sz="4" w:space="0" w:color="auto"/>
            </w:tcBorders>
            <w:shd w:val="clear" w:color="auto" w:fill="D9D9D9" w:themeFill="background1" w:themeFillShade="D9"/>
            <w:noWrap/>
            <w:tcMar>
              <w:top w:w="108" w:type="dxa"/>
              <w:bottom w:w="108" w:type="dxa"/>
            </w:tcMar>
          </w:tcPr>
          <w:p w14:paraId="735AE442" w14:textId="77777777" w:rsidR="001F6244" w:rsidRPr="000E23E9" w:rsidRDefault="001F6244" w:rsidP="00C93897">
            <w:pPr>
              <w:keepNext/>
              <w:rPr>
                <w:b/>
              </w:rPr>
            </w:pPr>
            <w:r w:rsidRPr="000E23E9">
              <w:rPr>
                <w:b/>
              </w:rPr>
              <w:t>Mining activity</w:t>
            </w:r>
          </w:p>
        </w:tc>
        <w:tc>
          <w:tcPr>
            <w:tcW w:w="7472" w:type="dxa"/>
            <w:gridSpan w:val="6"/>
            <w:tcBorders>
              <w:top w:val="single" w:sz="4" w:space="0" w:color="auto"/>
              <w:bottom w:val="single" w:sz="4" w:space="0" w:color="auto"/>
            </w:tcBorders>
            <w:shd w:val="clear" w:color="auto" w:fill="D9D9D9" w:themeFill="background1" w:themeFillShade="D9"/>
          </w:tcPr>
          <w:p w14:paraId="00F3BE07" w14:textId="77777777" w:rsidR="001F6244" w:rsidRPr="000E23E9" w:rsidRDefault="001F6244" w:rsidP="00C93897">
            <w:pPr>
              <w:keepNext/>
              <w:rPr>
                <w:b/>
              </w:rPr>
            </w:pPr>
            <w:r w:rsidRPr="000E23E9">
              <w:rPr>
                <w:b/>
              </w:rPr>
              <w:t>Date completed</w:t>
            </w:r>
          </w:p>
        </w:tc>
      </w:tr>
      <w:tr w:rsidR="001F6244" w:rsidRPr="007A5EFD" w14:paraId="6D2F597F" w14:textId="77777777" w:rsidTr="00BB3457">
        <w:trPr>
          <w:trHeight w:val="126"/>
        </w:trPr>
        <w:tc>
          <w:tcPr>
            <w:tcW w:w="2879" w:type="dxa"/>
            <w:gridSpan w:val="4"/>
            <w:tcBorders>
              <w:top w:val="single" w:sz="4" w:space="0" w:color="auto"/>
              <w:bottom w:val="single" w:sz="4" w:space="0" w:color="auto"/>
            </w:tcBorders>
            <w:noWrap/>
            <w:tcMar>
              <w:top w:w="108" w:type="dxa"/>
              <w:bottom w:w="108" w:type="dxa"/>
            </w:tcMar>
          </w:tcPr>
          <w:p w14:paraId="6DF34255" w14:textId="77777777" w:rsidR="001F6244" w:rsidRPr="002C0BEF" w:rsidRDefault="001F6244" w:rsidP="00C93897">
            <w:pPr>
              <w:keepNext/>
            </w:pPr>
          </w:p>
        </w:tc>
        <w:tc>
          <w:tcPr>
            <w:tcW w:w="7472" w:type="dxa"/>
            <w:gridSpan w:val="6"/>
            <w:tcBorders>
              <w:top w:val="single" w:sz="4" w:space="0" w:color="auto"/>
              <w:bottom w:val="single" w:sz="4" w:space="0" w:color="auto"/>
            </w:tcBorders>
          </w:tcPr>
          <w:p w14:paraId="2844A9B5" w14:textId="1C18D056" w:rsidR="001F6244" w:rsidRPr="002C0BEF" w:rsidRDefault="001F6244" w:rsidP="00C93897">
            <w:pPr>
              <w:keepNext/>
            </w:pPr>
          </w:p>
        </w:tc>
      </w:tr>
      <w:tr w:rsidR="001F6244" w:rsidRPr="007A5EFD" w14:paraId="31094686" w14:textId="77777777" w:rsidTr="00BB3457">
        <w:trPr>
          <w:trHeight w:val="126"/>
        </w:trPr>
        <w:tc>
          <w:tcPr>
            <w:tcW w:w="2879" w:type="dxa"/>
            <w:gridSpan w:val="4"/>
            <w:tcBorders>
              <w:top w:val="single" w:sz="4" w:space="0" w:color="auto"/>
              <w:bottom w:val="single" w:sz="4" w:space="0" w:color="auto"/>
            </w:tcBorders>
            <w:noWrap/>
            <w:tcMar>
              <w:top w:w="108" w:type="dxa"/>
              <w:bottom w:w="108" w:type="dxa"/>
            </w:tcMar>
          </w:tcPr>
          <w:p w14:paraId="4C8947AF" w14:textId="77777777" w:rsidR="001F6244" w:rsidRPr="002C0BEF" w:rsidRDefault="001F6244" w:rsidP="001A1ABA">
            <w:r>
              <w:t xml:space="preserve"> </w:t>
            </w:r>
          </w:p>
        </w:tc>
        <w:tc>
          <w:tcPr>
            <w:tcW w:w="7472" w:type="dxa"/>
            <w:gridSpan w:val="6"/>
            <w:tcBorders>
              <w:top w:val="single" w:sz="4" w:space="0" w:color="auto"/>
              <w:bottom w:val="single" w:sz="4" w:space="0" w:color="auto"/>
            </w:tcBorders>
          </w:tcPr>
          <w:p w14:paraId="498FE9CD" w14:textId="77777777" w:rsidR="001F6244" w:rsidRPr="002C0BEF" w:rsidRDefault="001F6244" w:rsidP="001A1ABA"/>
        </w:tc>
      </w:tr>
      <w:tr w:rsidR="000B735B" w:rsidRPr="007A5EFD" w14:paraId="17B16827" w14:textId="77777777" w:rsidTr="00BB3457">
        <w:trPr>
          <w:trHeight w:val="126"/>
        </w:trPr>
        <w:tc>
          <w:tcPr>
            <w:tcW w:w="2879" w:type="dxa"/>
            <w:gridSpan w:val="4"/>
            <w:tcBorders>
              <w:top w:val="single" w:sz="4" w:space="0" w:color="auto"/>
              <w:bottom w:val="single" w:sz="4" w:space="0" w:color="auto"/>
            </w:tcBorders>
            <w:noWrap/>
            <w:tcMar>
              <w:top w:w="108" w:type="dxa"/>
              <w:bottom w:w="108" w:type="dxa"/>
            </w:tcMar>
          </w:tcPr>
          <w:p w14:paraId="04DC5F3E" w14:textId="77777777" w:rsidR="000B735B" w:rsidRDefault="000B735B" w:rsidP="001A1ABA"/>
        </w:tc>
        <w:tc>
          <w:tcPr>
            <w:tcW w:w="7472" w:type="dxa"/>
            <w:gridSpan w:val="6"/>
            <w:tcBorders>
              <w:top w:val="single" w:sz="4" w:space="0" w:color="auto"/>
              <w:bottom w:val="single" w:sz="4" w:space="0" w:color="auto"/>
            </w:tcBorders>
          </w:tcPr>
          <w:p w14:paraId="153E723E" w14:textId="77777777" w:rsidR="000B735B" w:rsidRPr="002C0BEF" w:rsidRDefault="000B735B" w:rsidP="001A1ABA"/>
        </w:tc>
      </w:tr>
      <w:tr w:rsidR="00C93897" w:rsidRPr="007A5EFD" w14:paraId="6A6D027D" w14:textId="55C5C299" w:rsidTr="00BB3457">
        <w:trPr>
          <w:trHeight w:val="195"/>
        </w:trPr>
        <w:tc>
          <w:tcPr>
            <w:tcW w:w="10351" w:type="dxa"/>
            <w:gridSpan w:val="10"/>
            <w:tcBorders>
              <w:top w:val="single" w:sz="4" w:space="0" w:color="auto"/>
              <w:bottom w:val="single" w:sz="4" w:space="0" w:color="auto"/>
            </w:tcBorders>
            <w:shd w:val="clear" w:color="auto" w:fill="1F1F5F" w:themeFill="text1"/>
            <w:noWrap/>
            <w:tcMar>
              <w:top w:w="108" w:type="dxa"/>
              <w:bottom w:w="108" w:type="dxa"/>
            </w:tcMar>
          </w:tcPr>
          <w:p w14:paraId="4BE34F7B" w14:textId="62DB46F6" w:rsidR="00C93897" w:rsidRPr="007A5EFD" w:rsidRDefault="00C93897" w:rsidP="000B735B">
            <w:pPr>
              <w:pStyle w:val="ListParagraph"/>
              <w:keepNext/>
              <w:keepLines/>
              <w:numPr>
                <w:ilvl w:val="0"/>
                <w:numId w:val="12"/>
              </w:numPr>
              <w:spacing w:after="40"/>
              <w:ind w:left="363" w:hanging="363"/>
              <w:rPr>
                <w:rStyle w:val="Questionlabel"/>
                <w:rFonts w:eastAsia="Calibri"/>
                <w:iCs w:val="0"/>
                <w:lang w:eastAsia="en-US"/>
              </w:rPr>
            </w:pPr>
            <w:r>
              <w:rPr>
                <w:rStyle w:val="Questionlabel"/>
              </w:rPr>
              <w:t xml:space="preserve">Request to cancel licence </w:t>
            </w:r>
            <w:r w:rsidRPr="000E23E9">
              <w:rPr>
                <w:rStyle w:val="Questionlabel"/>
                <w:b w:val="0"/>
              </w:rPr>
              <w:t>(</w:t>
            </w:r>
            <w:r w:rsidR="000B735B">
              <w:rPr>
                <w:rStyle w:val="Questionlabel"/>
                <w:b w:val="0"/>
              </w:rPr>
              <w:t>per</w:t>
            </w:r>
            <w:r w:rsidRPr="000E23E9">
              <w:rPr>
                <w:rStyle w:val="Questionlabel"/>
                <w:b w:val="0"/>
              </w:rPr>
              <w:t xml:space="preserve"> s124</w:t>
            </w:r>
            <w:proofErr w:type="gramStart"/>
            <w:r w:rsidRPr="000E23E9">
              <w:rPr>
                <w:rStyle w:val="Questionlabel"/>
                <w:b w:val="0"/>
              </w:rPr>
              <w:t>ZZI(</w:t>
            </w:r>
            <w:proofErr w:type="gramEnd"/>
            <w:r w:rsidRPr="000E23E9">
              <w:rPr>
                <w:rStyle w:val="Questionlabel"/>
                <w:b w:val="0"/>
              </w:rPr>
              <w:t>4) and/or s311</w:t>
            </w:r>
            <w:r w:rsidRPr="000B735B">
              <w:rPr>
                <w:rStyle w:val="Questionlabel"/>
                <w:b w:val="0"/>
              </w:rPr>
              <w:t>(1) of the EP Act</w:t>
            </w:r>
            <w:r w:rsidR="000B735B">
              <w:rPr>
                <w:rStyle w:val="Questionlabel"/>
                <w:b w:val="0"/>
              </w:rPr>
              <w:t>; see page 1</w:t>
            </w:r>
            <w:r w:rsidRPr="000B735B">
              <w:rPr>
                <w:rStyle w:val="Questionlabel"/>
                <w:b w:val="0"/>
              </w:rPr>
              <w:t>)</w:t>
            </w:r>
          </w:p>
        </w:tc>
      </w:tr>
      <w:tr w:rsidR="001F6244" w:rsidRPr="007A5EFD" w14:paraId="58F9F839" w14:textId="77777777" w:rsidTr="00BB3457">
        <w:trPr>
          <w:trHeight w:val="579"/>
        </w:trPr>
        <w:tc>
          <w:tcPr>
            <w:tcW w:w="1039" w:type="dxa"/>
            <w:gridSpan w:val="2"/>
            <w:tcBorders>
              <w:top w:val="single" w:sz="4" w:space="0" w:color="auto"/>
              <w:bottom w:val="single" w:sz="4" w:space="0" w:color="auto"/>
            </w:tcBorders>
            <w:noWrap/>
            <w:tcMar>
              <w:top w:w="108" w:type="dxa"/>
              <w:bottom w:w="108" w:type="dxa"/>
            </w:tcMar>
            <w:vAlign w:val="center"/>
          </w:tcPr>
          <w:p w14:paraId="73056952" w14:textId="1C8A181D" w:rsidR="001F6244" w:rsidRPr="00CD3B58" w:rsidRDefault="00000000" w:rsidP="00CD3B58">
            <w:pPr>
              <w:rPr>
                <w:rStyle w:val="Questionlabel"/>
                <w:b w:val="0"/>
                <w:bCs w:val="0"/>
              </w:rPr>
            </w:pPr>
            <w:sdt>
              <w:sdtPr>
                <w:rPr>
                  <w:b/>
                  <w:bCs/>
                  <w:sz w:val="44"/>
                  <w:szCs w:val="44"/>
                </w:rPr>
                <w:id w:val="481902877"/>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p>
        </w:tc>
        <w:tc>
          <w:tcPr>
            <w:tcW w:w="9312" w:type="dxa"/>
            <w:gridSpan w:val="8"/>
            <w:tcBorders>
              <w:top w:val="single" w:sz="4" w:space="0" w:color="auto"/>
              <w:bottom w:val="single" w:sz="4" w:space="0" w:color="auto"/>
            </w:tcBorders>
            <w:vAlign w:val="center"/>
          </w:tcPr>
          <w:p w14:paraId="31A66EEB" w14:textId="18DF075C" w:rsidR="001F6244" w:rsidRPr="00FF42F7" w:rsidRDefault="001F6244" w:rsidP="00431C56">
            <w:pPr>
              <w:keepNext/>
              <w:keepLines/>
              <w:rPr>
                <w:rStyle w:val="Questionlabel"/>
                <w:b w:val="0"/>
                <w:bCs w:val="0"/>
                <w:iCs/>
                <w:lang w:eastAsia="en-US"/>
              </w:rPr>
            </w:pPr>
            <w:r>
              <w:rPr>
                <w:rStyle w:val="Questionlabel"/>
                <w:b w:val="0"/>
                <w:bCs w:val="0"/>
              </w:rPr>
              <w:t>Check this box to confirm this</w:t>
            </w:r>
            <w:r w:rsidRPr="00FF42F7">
              <w:rPr>
                <w:rStyle w:val="Questionlabel"/>
                <w:b w:val="0"/>
                <w:bCs w:val="0"/>
              </w:rPr>
              <w:t xml:space="preserve"> form is </w:t>
            </w:r>
            <w:r>
              <w:rPr>
                <w:rStyle w:val="Questionlabel"/>
                <w:b w:val="0"/>
                <w:bCs w:val="0"/>
              </w:rPr>
              <w:t>a</w:t>
            </w:r>
            <w:r w:rsidRPr="00FF42F7">
              <w:rPr>
                <w:rStyle w:val="Questionlabel"/>
                <w:b w:val="0"/>
                <w:bCs w:val="0"/>
              </w:rPr>
              <w:t xml:space="preserve"> request to cancel the </w:t>
            </w:r>
            <w:r w:rsidR="00431C56">
              <w:rPr>
                <w:rStyle w:val="Questionlabel"/>
                <w:b w:val="0"/>
                <w:bCs w:val="0"/>
              </w:rPr>
              <w:t>environmental (mining) licence / deemed mining licence</w:t>
            </w:r>
            <w:r>
              <w:rPr>
                <w:rStyle w:val="Questionlabel"/>
                <w:b w:val="0"/>
                <w:bCs w:val="0"/>
              </w:rPr>
              <w:t>.</w:t>
            </w:r>
          </w:p>
        </w:tc>
      </w:tr>
      <w:tr w:rsidR="00C93897" w:rsidRPr="007A5EFD" w14:paraId="11BE5A25" w14:textId="5C1D29CE" w:rsidTr="00BB3457">
        <w:trPr>
          <w:trHeight w:val="195"/>
        </w:trPr>
        <w:tc>
          <w:tcPr>
            <w:tcW w:w="10351" w:type="dxa"/>
            <w:gridSpan w:val="10"/>
            <w:tcBorders>
              <w:top w:val="single" w:sz="4" w:space="0" w:color="auto"/>
              <w:bottom w:val="single" w:sz="4" w:space="0" w:color="auto"/>
            </w:tcBorders>
            <w:shd w:val="clear" w:color="auto" w:fill="1F1F5F" w:themeFill="text1"/>
            <w:noWrap/>
            <w:tcMar>
              <w:top w:w="108" w:type="dxa"/>
              <w:bottom w:w="108" w:type="dxa"/>
            </w:tcMar>
          </w:tcPr>
          <w:p w14:paraId="08B48E28" w14:textId="77777777" w:rsidR="00C93897" w:rsidRDefault="00C93897" w:rsidP="00FF42F7">
            <w:pPr>
              <w:pStyle w:val="ListParagraph"/>
              <w:keepNext/>
              <w:keepLines/>
              <w:numPr>
                <w:ilvl w:val="0"/>
                <w:numId w:val="12"/>
              </w:numPr>
              <w:spacing w:after="40"/>
              <w:ind w:left="363" w:hanging="363"/>
              <w:rPr>
                <w:rStyle w:val="Questionlabel"/>
              </w:rPr>
            </w:pPr>
            <w:r>
              <w:rPr>
                <w:rStyle w:val="Questionlabel"/>
              </w:rPr>
              <w:t>Remediation and rehabilitation requirements</w:t>
            </w:r>
          </w:p>
        </w:tc>
      </w:tr>
      <w:tr w:rsidR="001F6244" w:rsidRPr="007A5EFD" w14:paraId="66F004B5" w14:textId="77777777" w:rsidTr="00BB3457">
        <w:trPr>
          <w:trHeight w:val="396"/>
        </w:trPr>
        <w:tc>
          <w:tcPr>
            <w:tcW w:w="2879" w:type="dxa"/>
            <w:gridSpan w:val="4"/>
            <w:tcBorders>
              <w:top w:val="single" w:sz="4" w:space="0" w:color="auto"/>
            </w:tcBorders>
            <w:noWrap/>
            <w:tcMar>
              <w:top w:w="108" w:type="dxa"/>
              <w:bottom w:w="108" w:type="dxa"/>
            </w:tcMar>
          </w:tcPr>
          <w:p w14:paraId="4E94E71A" w14:textId="77777777" w:rsidR="001F6244" w:rsidRPr="00CB7E47" w:rsidRDefault="001F6244" w:rsidP="000E23E9">
            <w:pPr>
              <w:keepNext/>
              <w:keepLines/>
              <w:rPr>
                <w:b/>
                <w:szCs w:val="22"/>
              </w:rPr>
            </w:pPr>
            <w:r w:rsidRPr="00CB7E47">
              <w:rPr>
                <w:b/>
                <w:szCs w:val="22"/>
              </w:rPr>
              <w:t>Date of final rehabilitation works</w:t>
            </w:r>
            <w:r>
              <w:rPr>
                <w:b/>
                <w:szCs w:val="22"/>
              </w:rPr>
              <w:t xml:space="preserve"> completed:</w:t>
            </w:r>
          </w:p>
        </w:tc>
        <w:tc>
          <w:tcPr>
            <w:tcW w:w="7472" w:type="dxa"/>
            <w:gridSpan w:val="6"/>
            <w:tcBorders>
              <w:top w:val="single" w:sz="4" w:space="0" w:color="auto"/>
            </w:tcBorders>
          </w:tcPr>
          <w:p w14:paraId="4172A9FC" w14:textId="77777777" w:rsidR="001F6244" w:rsidRPr="00FE0B73" w:rsidRDefault="001F6244" w:rsidP="000E23E9">
            <w:pPr>
              <w:keepNext/>
              <w:keepLines/>
              <w:rPr>
                <w:sz w:val="20"/>
              </w:rPr>
            </w:pPr>
          </w:p>
        </w:tc>
      </w:tr>
      <w:tr w:rsidR="001F6244" w:rsidRPr="007A5EFD" w14:paraId="5C9155D1" w14:textId="77777777" w:rsidTr="00BB3457">
        <w:trPr>
          <w:trHeight w:val="396"/>
        </w:trPr>
        <w:tc>
          <w:tcPr>
            <w:tcW w:w="2879" w:type="dxa"/>
            <w:gridSpan w:val="4"/>
            <w:tcBorders>
              <w:top w:val="single" w:sz="4" w:space="0" w:color="auto"/>
            </w:tcBorders>
            <w:noWrap/>
            <w:tcMar>
              <w:top w:w="108" w:type="dxa"/>
              <w:bottom w:w="108" w:type="dxa"/>
            </w:tcMar>
          </w:tcPr>
          <w:p w14:paraId="20F17DA1" w14:textId="77777777" w:rsidR="001F6244" w:rsidRPr="00CB7E47" w:rsidRDefault="001F6244" w:rsidP="00CB7E47">
            <w:pPr>
              <w:rPr>
                <w:b/>
                <w:szCs w:val="22"/>
              </w:rPr>
            </w:pPr>
            <w:r w:rsidRPr="00CB7E47">
              <w:rPr>
                <w:b/>
                <w:szCs w:val="22"/>
              </w:rPr>
              <w:t xml:space="preserve">Number of </w:t>
            </w:r>
            <w:r>
              <w:rPr>
                <w:b/>
                <w:szCs w:val="22"/>
              </w:rPr>
              <w:t>W</w:t>
            </w:r>
            <w:r w:rsidRPr="00CB7E47">
              <w:rPr>
                <w:b/>
                <w:szCs w:val="22"/>
              </w:rPr>
              <w:t>et seasons since rehabilitation</w:t>
            </w:r>
            <w:r>
              <w:rPr>
                <w:b/>
                <w:szCs w:val="22"/>
              </w:rPr>
              <w:t>:</w:t>
            </w:r>
          </w:p>
        </w:tc>
        <w:tc>
          <w:tcPr>
            <w:tcW w:w="7472" w:type="dxa"/>
            <w:gridSpan w:val="6"/>
            <w:tcBorders>
              <w:top w:val="single" w:sz="4" w:space="0" w:color="auto"/>
            </w:tcBorders>
          </w:tcPr>
          <w:p w14:paraId="6B6D5636" w14:textId="77777777" w:rsidR="001F6244" w:rsidRPr="00FE0B73" w:rsidRDefault="001F6244" w:rsidP="00CB7E47">
            <w:pPr>
              <w:rPr>
                <w:sz w:val="20"/>
              </w:rPr>
            </w:pPr>
          </w:p>
        </w:tc>
      </w:tr>
      <w:tr w:rsidR="001F6244" w:rsidRPr="007A5EFD" w14:paraId="326C6298" w14:textId="77777777" w:rsidTr="00BB3457">
        <w:trPr>
          <w:trHeight w:val="396"/>
        </w:trPr>
        <w:tc>
          <w:tcPr>
            <w:tcW w:w="2879" w:type="dxa"/>
            <w:gridSpan w:val="4"/>
            <w:tcBorders>
              <w:top w:val="single" w:sz="4" w:space="0" w:color="auto"/>
            </w:tcBorders>
            <w:noWrap/>
            <w:tcMar>
              <w:top w:w="108" w:type="dxa"/>
              <w:bottom w:w="108" w:type="dxa"/>
            </w:tcMar>
          </w:tcPr>
          <w:p w14:paraId="4E962B09" w14:textId="0BE3B08F" w:rsidR="001F6244" w:rsidRPr="00CB7E47" w:rsidRDefault="001F6244" w:rsidP="000B735B">
            <w:pPr>
              <w:rPr>
                <w:b/>
                <w:szCs w:val="22"/>
              </w:rPr>
            </w:pPr>
            <w:r>
              <w:rPr>
                <w:b/>
                <w:szCs w:val="22"/>
              </w:rPr>
              <w:t xml:space="preserve">Period of monitoring, management and reporting </w:t>
            </w:r>
            <w:r w:rsidRPr="000E23E9">
              <w:rPr>
                <w:szCs w:val="22"/>
              </w:rPr>
              <w:t>(</w:t>
            </w:r>
            <w:r w:rsidR="000B735B">
              <w:rPr>
                <w:szCs w:val="22"/>
              </w:rPr>
              <w:t>per</w:t>
            </w:r>
            <w:r w:rsidRPr="000E23E9">
              <w:rPr>
                <w:szCs w:val="22"/>
              </w:rPr>
              <w:t xml:space="preserve"> s124ZZH</w:t>
            </w:r>
            <w:r>
              <w:rPr>
                <w:szCs w:val="22"/>
              </w:rPr>
              <w:t xml:space="preserve"> of the EP Act</w:t>
            </w:r>
            <w:r w:rsidR="000B735B">
              <w:rPr>
                <w:szCs w:val="22"/>
              </w:rPr>
              <w:t>; see page 1</w:t>
            </w:r>
            <w:r w:rsidRPr="000E23E9">
              <w:rPr>
                <w:szCs w:val="22"/>
              </w:rPr>
              <w:t>)</w:t>
            </w:r>
          </w:p>
        </w:tc>
        <w:tc>
          <w:tcPr>
            <w:tcW w:w="7472" w:type="dxa"/>
            <w:gridSpan w:val="6"/>
            <w:tcBorders>
              <w:top w:val="single" w:sz="4" w:space="0" w:color="auto"/>
            </w:tcBorders>
          </w:tcPr>
          <w:p w14:paraId="71FDD8A0" w14:textId="6915A747" w:rsidR="00490A0F" w:rsidRPr="00FE0B73" w:rsidRDefault="00490A0F" w:rsidP="00CB7E47">
            <w:pPr>
              <w:rPr>
                <w:sz w:val="20"/>
              </w:rPr>
            </w:pPr>
          </w:p>
        </w:tc>
      </w:tr>
      <w:tr w:rsidR="00C93897" w:rsidRPr="007A5EFD" w14:paraId="7085B68D" w14:textId="77777777" w:rsidTr="00BB3457">
        <w:trPr>
          <w:trHeight w:val="396"/>
        </w:trPr>
        <w:tc>
          <w:tcPr>
            <w:tcW w:w="10351" w:type="dxa"/>
            <w:gridSpan w:val="10"/>
            <w:tcBorders>
              <w:top w:val="single" w:sz="4" w:space="0" w:color="auto"/>
            </w:tcBorders>
            <w:shd w:val="clear" w:color="auto" w:fill="1F1F5F" w:themeFill="text1"/>
            <w:noWrap/>
            <w:tcMar>
              <w:top w:w="108" w:type="dxa"/>
              <w:bottom w:w="108" w:type="dxa"/>
            </w:tcMar>
          </w:tcPr>
          <w:p w14:paraId="030F2D6D" w14:textId="77777777" w:rsidR="00C93897" w:rsidRPr="00FE0B73" w:rsidRDefault="00C93897" w:rsidP="00A7331E">
            <w:pPr>
              <w:pStyle w:val="ListParagraph"/>
              <w:keepNext/>
              <w:keepLines/>
              <w:numPr>
                <w:ilvl w:val="0"/>
                <w:numId w:val="12"/>
              </w:numPr>
              <w:spacing w:after="40"/>
              <w:ind w:left="363" w:hanging="363"/>
              <w:rPr>
                <w:sz w:val="20"/>
              </w:rPr>
            </w:pPr>
            <w:r>
              <w:rPr>
                <w:rStyle w:val="Questionlabel"/>
              </w:rPr>
              <w:lastRenderedPageBreak/>
              <w:t>Mining closure certificate</w:t>
            </w:r>
          </w:p>
        </w:tc>
      </w:tr>
      <w:tr w:rsidR="00431C56" w:rsidRPr="007A5EFD" w14:paraId="5D20F8BD" w14:textId="77777777" w:rsidTr="00BB3457">
        <w:trPr>
          <w:trHeight w:val="410"/>
        </w:trPr>
        <w:tc>
          <w:tcPr>
            <w:tcW w:w="2879" w:type="dxa"/>
            <w:gridSpan w:val="4"/>
            <w:vMerge w:val="restart"/>
            <w:tcBorders>
              <w:top w:val="single" w:sz="4" w:space="0" w:color="auto"/>
            </w:tcBorders>
            <w:noWrap/>
            <w:tcMar>
              <w:top w:w="108" w:type="dxa"/>
              <w:bottom w:w="108" w:type="dxa"/>
            </w:tcMar>
          </w:tcPr>
          <w:p w14:paraId="2E4F995E" w14:textId="5363A3BD" w:rsidR="00BB3457" w:rsidRPr="00152F22" w:rsidRDefault="00BB3457" w:rsidP="00A7331E">
            <w:pPr>
              <w:keepNext/>
              <w:rPr>
                <w:bCs/>
                <w:szCs w:val="22"/>
                <w:u w:val="single"/>
              </w:rPr>
            </w:pPr>
            <w:bookmarkStart w:id="0" w:name="_Hlk185413421"/>
            <w:r w:rsidRPr="00152F22">
              <w:rPr>
                <w:bCs/>
                <w:szCs w:val="22"/>
                <w:u w:val="single"/>
              </w:rPr>
              <w:t>Exploration licence:</w:t>
            </w:r>
          </w:p>
          <w:p w14:paraId="6338C2BE" w14:textId="3F653738" w:rsidR="00BB3457" w:rsidRDefault="00431C56" w:rsidP="00A7331E">
            <w:pPr>
              <w:keepNext/>
              <w:rPr>
                <w:bCs/>
                <w:szCs w:val="22"/>
              </w:rPr>
            </w:pPr>
            <w:r>
              <w:rPr>
                <w:bCs/>
                <w:szCs w:val="22"/>
              </w:rPr>
              <w:t xml:space="preserve">Confirm completion of </w:t>
            </w:r>
            <w:r w:rsidRPr="00152F22">
              <w:rPr>
                <w:b/>
                <w:bCs/>
                <w:szCs w:val="22"/>
              </w:rPr>
              <w:t>rehabilitation</w:t>
            </w:r>
            <w:r>
              <w:rPr>
                <w:bCs/>
                <w:szCs w:val="22"/>
              </w:rPr>
              <w:t xml:space="preserve"> requirements for any relevant area </w:t>
            </w:r>
          </w:p>
          <w:p w14:paraId="26810509" w14:textId="021B0FC6" w:rsidR="00431C56" w:rsidRPr="00BB3457" w:rsidRDefault="00431C56" w:rsidP="00A7331E">
            <w:pPr>
              <w:keepNext/>
              <w:rPr>
                <w:szCs w:val="22"/>
              </w:rPr>
            </w:pPr>
            <w:r w:rsidRPr="00C93897">
              <w:rPr>
                <w:bCs/>
                <w:szCs w:val="22"/>
              </w:rPr>
              <w:t>(see s214D(1)(a)(</w:t>
            </w:r>
            <w:proofErr w:type="spellStart"/>
            <w:r w:rsidRPr="00C93897">
              <w:rPr>
                <w:bCs/>
                <w:szCs w:val="22"/>
              </w:rPr>
              <w:t>i</w:t>
            </w:r>
            <w:proofErr w:type="spellEnd"/>
            <w:r w:rsidRPr="00C93897">
              <w:rPr>
                <w:bCs/>
                <w:szCs w:val="22"/>
              </w:rPr>
              <w:t>) of the EP Act)</w:t>
            </w:r>
          </w:p>
        </w:tc>
        <w:tc>
          <w:tcPr>
            <w:tcW w:w="7472" w:type="dxa"/>
            <w:gridSpan w:val="6"/>
          </w:tcPr>
          <w:p w14:paraId="1AC6F13A" w14:textId="5C9A7C5C" w:rsidR="00431C56" w:rsidRPr="00A7331E" w:rsidRDefault="00BB3457" w:rsidP="00A7331E">
            <w:pPr>
              <w:keepNext/>
              <w:spacing w:beforeLines="40" w:before="96"/>
              <w:rPr>
                <w:i/>
                <w:sz w:val="20"/>
              </w:rPr>
            </w:pPr>
            <w:r w:rsidRPr="00A7331E">
              <w:rPr>
                <w:sz w:val="20"/>
              </w:rPr>
              <w:t xml:space="preserve">i.e. </w:t>
            </w:r>
            <w:r w:rsidR="00A7331E">
              <w:rPr>
                <w:sz w:val="20"/>
              </w:rPr>
              <w:t>I</w:t>
            </w:r>
            <w:r w:rsidRPr="00A7331E">
              <w:rPr>
                <w:sz w:val="20"/>
              </w:rPr>
              <w:t xml:space="preserve">n the case of an environmental (mining) licence for an exploration activity – </w:t>
            </w:r>
            <w:r w:rsidR="00152F22" w:rsidRPr="00A7331E">
              <w:rPr>
                <w:sz w:val="20"/>
              </w:rPr>
              <w:t xml:space="preserve">provide the details and status of completion for </w:t>
            </w:r>
            <w:r w:rsidRPr="00A7331E">
              <w:rPr>
                <w:sz w:val="20"/>
              </w:rPr>
              <w:t>the rehabilitation requirements of the environmental (mining) licence for any area of the mining site that is not required for an extractive operation or a mining operation</w:t>
            </w:r>
          </w:p>
        </w:tc>
      </w:tr>
      <w:bookmarkEnd w:id="0"/>
      <w:tr w:rsidR="00431C56" w:rsidRPr="007A5EFD" w14:paraId="3A0A0017" w14:textId="77777777" w:rsidTr="00BB3457">
        <w:trPr>
          <w:trHeight w:val="353"/>
        </w:trPr>
        <w:tc>
          <w:tcPr>
            <w:tcW w:w="2879" w:type="dxa"/>
            <w:gridSpan w:val="4"/>
            <w:vMerge/>
            <w:noWrap/>
            <w:tcMar>
              <w:top w:w="108" w:type="dxa"/>
              <w:bottom w:w="108" w:type="dxa"/>
            </w:tcMar>
          </w:tcPr>
          <w:p w14:paraId="252C4293" w14:textId="77777777" w:rsidR="00431C56" w:rsidRDefault="00431C56" w:rsidP="00A7331E">
            <w:pPr>
              <w:keepNext/>
              <w:rPr>
                <w:bCs/>
                <w:szCs w:val="22"/>
              </w:rPr>
            </w:pPr>
          </w:p>
        </w:tc>
        <w:tc>
          <w:tcPr>
            <w:tcW w:w="7472" w:type="dxa"/>
            <w:gridSpan w:val="6"/>
          </w:tcPr>
          <w:p w14:paraId="2E02BC99" w14:textId="28BCA876" w:rsidR="00431C56" w:rsidDel="004F3A0E" w:rsidRDefault="00000000" w:rsidP="00A7331E">
            <w:pPr>
              <w:keepNext/>
            </w:pPr>
            <w:sdt>
              <w:sdtPr>
                <w:rPr>
                  <w:sz w:val="44"/>
                  <w:szCs w:val="44"/>
                </w:rPr>
                <w:id w:val="2124644001"/>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431C56">
              <w:t>Not applicable</w:t>
            </w:r>
          </w:p>
        </w:tc>
      </w:tr>
      <w:tr w:rsidR="00431C56" w:rsidRPr="007A5EFD" w14:paraId="15C9CA6C" w14:textId="77777777" w:rsidTr="00BB3457">
        <w:trPr>
          <w:trHeight w:val="277"/>
        </w:trPr>
        <w:tc>
          <w:tcPr>
            <w:tcW w:w="2879" w:type="dxa"/>
            <w:gridSpan w:val="4"/>
            <w:vMerge/>
            <w:noWrap/>
            <w:tcMar>
              <w:top w:w="108" w:type="dxa"/>
              <w:bottom w:w="108" w:type="dxa"/>
            </w:tcMar>
          </w:tcPr>
          <w:p w14:paraId="24A71D15" w14:textId="77777777" w:rsidR="00431C56" w:rsidRDefault="00431C56" w:rsidP="00431C56">
            <w:pPr>
              <w:rPr>
                <w:bCs/>
                <w:szCs w:val="22"/>
              </w:rPr>
            </w:pPr>
          </w:p>
        </w:tc>
        <w:tc>
          <w:tcPr>
            <w:tcW w:w="7472" w:type="dxa"/>
            <w:gridSpan w:val="6"/>
          </w:tcPr>
          <w:p w14:paraId="6E923423" w14:textId="74094485" w:rsidR="00431C56" w:rsidRDefault="00000000" w:rsidP="00A7331E">
            <w:sdt>
              <w:sdtPr>
                <w:rPr>
                  <w:sz w:val="44"/>
                  <w:szCs w:val="44"/>
                </w:rPr>
                <w:id w:val="1831249463"/>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431C56">
              <w:t>Applicable – provide detail/document reference</w:t>
            </w:r>
            <w:r w:rsidR="00152F22">
              <w:t>:</w:t>
            </w:r>
          </w:p>
          <w:p w14:paraId="3A1369AC" w14:textId="55B07C02" w:rsidR="00152F22" w:rsidRPr="00011B2E" w:rsidRDefault="00152F22" w:rsidP="00254BF6">
            <w:pPr>
              <w:spacing w:beforeLines="40" w:before="96"/>
              <w:rPr>
                <w:noProof/>
                <w:sz w:val="20"/>
              </w:rPr>
            </w:pPr>
          </w:p>
        </w:tc>
      </w:tr>
      <w:tr w:rsidR="00431C56" w:rsidRPr="007A5EFD" w14:paraId="7D39996A" w14:textId="77777777" w:rsidTr="00BB3457">
        <w:trPr>
          <w:trHeight w:val="451"/>
        </w:trPr>
        <w:tc>
          <w:tcPr>
            <w:tcW w:w="2879" w:type="dxa"/>
            <w:gridSpan w:val="4"/>
            <w:vMerge w:val="restart"/>
            <w:tcBorders>
              <w:top w:val="single" w:sz="4" w:space="0" w:color="auto"/>
            </w:tcBorders>
            <w:noWrap/>
            <w:tcMar>
              <w:top w:w="108" w:type="dxa"/>
              <w:bottom w:w="108" w:type="dxa"/>
            </w:tcMar>
          </w:tcPr>
          <w:p w14:paraId="24A3C4F6" w14:textId="62D58A09" w:rsidR="00BB3457" w:rsidRDefault="00BB3457" w:rsidP="00431C56">
            <w:pPr>
              <w:rPr>
                <w:bCs/>
                <w:szCs w:val="22"/>
              </w:rPr>
            </w:pPr>
            <w:r w:rsidRPr="00152F22">
              <w:rPr>
                <w:bCs/>
                <w:szCs w:val="22"/>
                <w:u w:val="single"/>
              </w:rPr>
              <w:t>Mining/</w:t>
            </w:r>
            <w:r w:rsidR="00B44E8F" w:rsidRPr="00152F22">
              <w:rPr>
                <w:bCs/>
                <w:szCs w:val="22"/>
                <w:u w:val="single"/>
              </w:rPr>
              <w:t>e</w:t>
            </w:r>
            <w:r w:rsidRPr="00152F22">
              <w:rPr>
                <w:bCs/>
                <w:szCs w:val="22"/>
                <w:u w:val="single"/>
              </w:rPr>
              <w:t xml:space="preserve">xtractive </w:t>
            </w:r>
            <w:r w:rsidR="00B44E8F" w:rsidRPr="00152F22">
              <w:rPr>
                <w:bCs/>
                <w:szCs w:val="22"/>
                <w:u w:val="single"/>
              </w:rPr>
              <w:t>l</w:t>
            </w:r>
            <w:r w:rsidRPr="00152F22">
              <w:rPr>
                <w:bCs/>
                <w:szCs w:val="22"/>
                <w:u w:val="single"/>
              </w:rPr>
              <w:t>icence</w:t>
            </w:r>
            <w:r w:rsidRPr="00BB3457">
              <w:rPr>
                <w:b/>
                <w:bCs/>
                <w:szCs w:val="22"/>
              </w:rPr>
              <w:t>:</w:t>
            </w:r>
          </w:p>
          <w:p w14:paraId="4510A941" w14:textId="37EB8B78" w:rsidR="00BB3457" w:rsidRDefault="00431C56" w:rsidP="00431C56">
            <w:pPr>
              <w:rPr>
                <w:bCs/>
                <w:szCs w:val="22"/>
              </w:rPr>
            </w:pPr>
            <w:r>
              <w:rPr>
                <w:bCs/>
                <w:szCs w:val="22"/>
              </w:rPr>
              <w:t xml:space="preserve">Confirm completion of </w:t>
            </w:r>
            <w:r w:rsidRPr="00152F22">
              <w:rPr>
                <w:b/>
                <w:bCs/>
                <w:szCs w:val="22"/>
              </w:rPr>
              <w:t>remediation</w:t>
            </w:r>
            <w:r>
              <w:rPr>
                <w:bCs/>
                <w:szCs w:val="22"/>
              </w:rPr>
              <w:t xml:space="preserve"> and </w:t>
            </w:r>
            <w:r w:rsidRPr="00152F22">
              <w:rPr>
                <w:b/>
                <w:bCs/>
                <w:szCs w:val="22"/>
              </w:rPr>
              <w:t>rehabilitation</w:t>
            </w:r>
            <w:r>
              <w:rPr>
                <w:bCs/>
                <w:szCs w:val="22"/>
              </w:rPr>
              <w:t xml:space="preserve"> requirements for any relevant area </w:t>
            </w:r>
          </w:p>
          <w:p w14:paraId="54F34D1D" w14:textId="5DEF6C0A" w:rsidR="00431C56" w:rsidRDefault="00431C56" w:rsidP="00431C56">
            <w:pPr>
              <w:rPr>
                <w:b/>
                <w:szCs w:val="22"/>
              </w:rPr>
            </w:pPr>
            <w:r w:rsidRPr="003370A6">
              <w:rPr>
                <w:bCs/>
                <w:szCs w:val="22"/>
              </w:rPr>
              <w:t>(see s214D(1)(a)(</w:t>
            </w:r>
            <w:r>
              <w:rPr>
                <w:bCs/>
                <w:szCs w:val="22"/>
              </w:rPr>
              <w:t>i</w:t>
            </w:r>
            <w:r w:rsidRPr="003370A6">
              <w:rPr>
                <w:bCs/>
                <w:szCs w:val="22"/>
              </w:rPr>
              <w:t>i) of the EP Act)</w:t>
            </w:r>
          </w:p>
        </w:tc>
        <w:tc>
          <w:tcPr>
            <w:tcW w:w="7472" w:type="dxa"/>
            <w:gridSpan w:val="6"/>
            <w:tcBorders>
              <w:top w:val="single" w:sz="4" w:space="0" w:color="auto"/>
            </w:tcBorders>
          </w:tcPr>
          <w:p w14:paraId="478966CD" w14:textId="57B68703" w:rsidR="00431C56" w:rsidRPr="00A7331E" w:rsidRDefault="00BB3457" w:rsidP="00254BF6">
            <w:pPr>
              <w:spacing w:beforeLines="40" w:before="96"/>
              <w:rPr>
                <w:sz w:val="20"/>
              </w:rPr>
            </w:pPr>
            <w:r w:rsidRPr="00A7331E">
              <w:rPr>
                <w:sz w:val="20"/>
              </w:rPr>
              <w:t xml:space="preserve">i.e. </w:t>
            </w:r>
            <w:r w:rsidR="00A7331E" w:rsidRPr="00A7331E">
              <w:rPr>
                <w:sz w:val="20"/>
              </w:rPr>
              <w:t>I</w:t>
            </w:r>
            <w:r w:rsidRPr="00A7331E">
              <w:rPr>
                <w:sz w:val="20"/>
              </w:rPr>
              <w:t xml:space="preserve">n the case of an environmental (mining) licence for an extractive operation or a mining operation – </w:t>
            </w:r>
            <w:r w:rsidR="00152F22" w:rsidRPr="00A7331E">
              <w:rPr>
                <w:sz w:val="20"/>
              </w:rPr>
              <w:t xml:space="preserve">provide the details and status of completion for </w:t>
            </w:r>
            <w:r w:rsidRPr="00A7331E">
              <w:rPr>
                <w:sz w:val="20"/>
              </w:rPr>
              <w:t>the remediation and rehabilitation requirements of the environmental (mining) licence for that mining site or part of a mining site.</w:t>
            </w:r>
          </w:p>
        </w:tc>
      </w:tr>
      <w:tr w:rsidR="00BB3457" w:rsidRPr="007A5EFD" w14:paraId="711928F5" w14:textId="77777777" w:rsidTr="00BB3457">
        <w:trPr>
          <w:trHeight w:val="265"/>
        </w:trPr>
        <w:tc>
          <w:tcPr>
            <w:tcW w:w="2879" w:type="dxa"/>
            <w:gridSpan w:val="4"/>
            <w:vMerge/>
            <w:tcBorders>
              <w:top w:val="single" w:sz="4" w:space="0" w:color="auto"/>
            </w:tcBorders>
            <w:noWrap/>
            <w:tcMar>
              <w:top w:w="108" w:type="dxa"/>
              <w:bottom w:w="108" w:type="dxa"/>
            </w:tcMar>
          </w:tcPr>
          <w:p w14:paraId="52C797B6" w14:textId="77777777" w:rsidR="00BB3457" w:rsidRDefault="00BB3457" w:rsidP="00BB3457">
            <w:pPr>
              <w:rPr>
                <w:bCs/>
                <w:szCs w:val="22"/>
              </w:rPr>
            </w:pPr>
          </w:p>
        </w:tc>
        <w:tc>
          <w:tcPr>
            <w:tcW w:w="7472" w:type="dxa"/>
            <w:gridSpan w:val="6"/>
            <w:tcBorders>
              <w:top w:val="single" w:sz="4" w:space="0" w:color="auto"/>
            </w:tcBorders>
          </w:tcPr>
          <w:p w14:paraId="4E140539" w14:textId="3779A434" w:rsidR="00BB3457" w:rsidRDefault="00000000" w:rsidP="00A7331E">
            <w:sdt>
              <w:sdtPr>
                <w:rPr>
                  <w:sz w:val="44"/>
                  <w:szCs w:val="44"/>
                </w:rPr>
                <w:id w:val="-664926814"/>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BB3457">
              <w:t>Not applicable</w:t>
            </w:r>
          </w:p>
        </w:tc>
      </w:tr>
      <w:tr w:rsidR="00BB3457" w:rsidRPr="007A5EFD" w14:paraId="315E5EE7" w14:textId="77777777" w:rsidTr="00BB3457">
        <w:trPr>
          <w:trHeight w:val="20"/>
        </w:trPr>
        <w:tc>
          <w:tcPr>
            <w:tcW w:w="2879" w:type="dxa"/>
            <w:gridSpan w:val="4"/>
            <w:vMerge/>
            <w:noWrap/>
            <w:tcMar>
              <w:top w:w="108" w:type="dxa"/>
              <w:bottom w:w="108" w:type="dxa"/>
            </w:tcMar>
          </w:tcPr>
          <w:p w14:paraId="435BD26F" w14:textId="77777777" w:rsidR="00BB3457" w:rsidRDefault="00BB3457" w:rsidP="00BB3457">
            <w:pPr>
              <w:rPr>
                <w:bCs/>
                <w:szCs w:val="22"/>
              </w:rPr>
            </w:pPr>
          </w:p>
        </w:tc>
        <w:tc>
          <w:tcPr>
            <w:tcW w:w="7472" w:type="dxa"/>
            <w:gridSpan w:val="6"/>
            <w:tcBorders>
              <w:top w:val="single" w:sz="4" w:space="0" w:color="auto"/>
            </w:tcBorders>
          </w:tcPr>
          <w:p w14:paraId="2BFE405F" w14:textId="4DD26BF6" w:rsidR="00BB3457" w:rsidRDefault="00000000" w:rsidP="00A7331E">
            <w:sdt>
              <w:sdtPr>
                <w:rPr>
                  <w:sz w:val="44"/>
                  <w:szCs w:val="44"/>
                </w:rPr>
                <w:id w:val="2054266302"/>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BB3457">
              <w:t xml:space="preserve">   Applicable – provide detail/document reference</w:t>
            </w:r>
            <w:r w:rsidR="00152F22">
              <w:t>:</w:t>
            </w:r>
          </w:p>
          <w:p w14:paraId="34A4CD22" w14:textId="539C3DDE" w:rsidR="00152F22" w:rsidRPr="00011B2E" w:rsidRDefault="00152F22" w:rsidP="00254BF6">
            <w:pPr>
              <w:spacing w:beforeLines="40" w:before="96"/>
              <w:rPr>
                <w:noProof/>
                <w:sz w:val="20"/>
              </w:rPr>
            </w:pPr>
          </w:p>
        </w:tc>
      </w:tr>
      <w:tr w:rsidR="00BB3457" w:rsidRPr="007A5EFD" w14:paraId="389FCDD8" w14:textId="77777777" w:rsidTr="00BB3457">
        <w:trPr>
          <w:trHeight w:val="392"/>
        </w:trPr>
        <w:tc>
          <w:tcPr>
            <w:tcW w:w="2879" w:type="dxa"/>
            <w:gridSpan w:val="4"/>
            <w:vMerge w:val="restart"/>
            <w:tcBorders>
              <w:top w:val="single" w:sz="4" w:space="0" w:color="auto"/>
            </w:tcBorders>
            <w:noWrap/>
            <w:tcMar>
              <w:top w:w="108" w:type="dxa"/>
              <w:bottom w:w="108" w:type="dxa"/>
            </w:tcMar>
          </w:tcPr>
          <w:p w14:paraId="2DB8C049" w14:textId="530412EF" w:rsidR="009E6D3D" w:rsidRDefault="00BB3457" w:rsidP="00BB3457">
            <w:pPr>
              <w:keepNext/>
              <w:keepLines/>
              <w:rPr>
                <w:bCs/>
                <w:szCs w:val="22"/>
              </w:rPr>
            </w:pPr>
            <w:r>
              <w:rPr>
                <w:bCs/>
                <w:szCs w:val="22"/>
              </w:rPr>
              <w:t xml:space="preserve">Confirm completion of </w:t>
            </w:r>
            <w:r w:rsidRPr="00152F22">
              <w:rPr>
                <w:b/>
                <w:bCs/>
                <w:szCs w:val="22"/>
              </w:rPr>
              <w:t>post-closure</w:t>
            </w:r>
            <w:r>
              <w:rPr>
                <w:bCs/>
                <w:szCs w:val="22"/>
              </w:rPr>
              <w:t xml:space="preserve"> monitoring, management and reporting requirements for any relevant area </w:t>
            </w:r>
          </w:p>
          <w:p w14:paraId="25BF7AA2" w14:textId="1D99BB72" w:rsidR="00BB3457" w:rsidRDefault="00BB3457" w:rsidP="00BB3457">
            <w:pPr>
              <w:keepNext/>
              <w:keepLines/>
              <w:rPr>
                <w:b/>
                <w:szCs w:val="22"/>
              </w:rPr>
            </w:pPr>
            <w:r w:rsidRPr="003370A6">
              <w:rPr>
                <w:bCs/>
                <w:szCs w:val="22"/>
              </w:rPr>
              <w:t>(see s214D(1)(a)(</w:t>
            </w:r>
            <w:r>
              <w:rPr>
                <w:bCs/>
                <w:szCs w:val="22"/>
              </w:rPr>
              <w:t>ii</w:t>
            </w:r>
            <w:r w:rsidRPr="003370A6">
              <w:rPr>
                <w:bCs/>
                <w:szCs w:val="22"/>
              </w:rPr>
              <w:t>i) of the EP Act)</w:t>
            </w:r>
          </w:p>
        </w:tc>
        <w:tc>
          <w:tcPr>
            <w:tcW w:w="7472" w:type="dxa"/>
            <w:gridSpan w:val="6"/>
            <w:tcBorders>
              <w:top w:val="single" w:sz="4" w:space="0" w:color="auto"/>
            </w:tcBorders>
          </w:tcPr>
          <w:p w14:paraId="0014CA41" w14:textId="292BA7E2" w:rsidR="00BB3457" w:rsidRPr="00A7331E" w:rsidRDefault="009E6D3D" w:rsidP="00254BF6">
            <w:pPr>
              <w:spacing w:beforeLines="40" w:before="96"/>
              <w:rPr>
                <w:sz w:val="20"/>
              </w:rPr>
            </w:pPr>
            <w:r w:rsidRPr="00A7331E">
              <w:rPr>
                <w:sz w:val="20"/>
              </w:rPr>
              <w:t xml:space="preserve">i.e. </w:t>
            </w:r>
            <w:r w:rsidR="00A7331E">
              <w:rPr>
                <w:sz w:val="20"/>
              </w:rPr>
              <w:t>P</w:t>
            </w:r>
            <w:r w:rsidR="00BD43A4" w:rsidRPr="00A7331E">
              <w:rPr>
                <w:sz w:val="20"/>
              </w:rPr>
              <w:t xml:space="preserve">rovide the details and status of completion for </w:t>
            </w:r>
            <w:r w:rsidRPr="00A7331E">
              <w:rPr>
                <w:sz w:val="20"/>
              </w:rPr>
              <w:t>the post-closure monitoring, management and reporting requirements of the environmental (mining) licence relating to the mining site or the part of the mining site.</w:t>
            </w:r>
          </w:p>
        </w:tc>
      </w:tr>
      <w:tr w:rsidR="00BB3457" w:rsidRPr="007A5EFD" w14:paraId="57E3FDCF" w14:textId="77777777" w:rsidTr="00BB3457">
        <w:trPr>
          <w:trHeight w:val="392"/>
        </w:trPr>
        <w:tc>
          <w:tcPr>
            <w:tcW w:w="2879" w:type="dxa"/>
            <w:gridSpan w:val="4"/>
            <w:vMerge/>
            <w:tcBorders>
              <w:top w:val="single" w:sz="4" w:space="0" w:color="auto"/>
            </w:tcBorders>
            <w:noWrap/>
            <w:tcMar>
              <w:top w:w="108" w:type="dxa"/>
              <w:bottom w:w="108" w:type="dxa"/>
            </w:tcMar>
          </w:tcPr>
          <w:p w14:paraId="3C9F668B" w14:textId="77777777" w:rsidR="00BB3457" w:rsidRDefault="00BB3457" w:rsidP="00BB3457">
            <w:pPr>
              <w:keepNext/>
              <w:keepLines/>
              <w:rPr>
                <w:bCs/>
                <w:szCs w:val="22"/>
              </w:rPr>
            </w:pPr>
          </w:p>
        </w:tc>
        <w:tc>
          <w:tcPr>
            <w:tcW w:w="7472" w:type="dxa"/>
            <w:gridSpan w:val="6"/>
            <w:tcBorders>
              <w:top w:val="single" w:sz="4" w:space="0" w:color="auto"/>
            </w:tcBorders>
          </w:tcPr>
          <w:p w14:paraId="4A2DBE22" w14:textId="463CD202" w:rsidR="00BB3457" w:rsidRPr="00011B2E" w:rsidRDefault="00000000" w:rsidP="00254BF6">
            <w:pPr>
              <w:keepNext/>
              <w:keepLines/>
              <w:spacing w:beforeLines="40" w:before="96"/>
              <w:rPr>
                <w:noProof/>
                <w:sz w:val="20"/>
              </w:rPr>
            </w:pPr>
            <w:sdt>
              <w:sdtPr>
                <w:rPr>
                  <w:sz w:val="44"/>
                  <w:szCs w:val="44"/>
                </w:rPr>
                <w:id w:val="-936827615"/>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BB3457">
              <w:t>Not applicable</w:t>
            </w:r>
          </w:p>
        </w:tc>
      </w:tr>
      <w:tr w:rsidR="00BB3457" w:rsidRPr="007A5EFD" w14:paraId="3FEFA1D3" w14:textId="77777777" w:rsidTr="009E6D3D">
        <w:trPr>
          <w:trHeight w:val="616"/>
        </w:trPr>
        <w:tc>
          <w:tcPr>
            <w:tcW w:w="2879" w:type="dxa"/>
            <w:gridSpan w:val="4"/>
            <w:vMerge/>
            <w:noWrap/>
            <w:tcMar>
              <w:top w:w="108" w:type="dxa"/>
              <w:bottom w:w="108" w:type="dxa"/>
            </w:tcMar>
          </w:tcPr>
          <w:p w14:paraId="6F4B4958" w14:textId="77777777" w:rsidR="00BB3457" w:rsidRDefault="00BB3457" w:rsidP="00BB3457">
            <w:pPr>
              <w:rPr>
                <w:bCs/>
                <w:szCs w:val="22"/>
              </w:rPr>
            </w:pPr>
          </w:p>
        </w:tc>
        <w:tc>
          <w:tcPr>
            <w:tcW w:w="7472" w:type="dxa"/>
            <w:gridSpan w:val="6"/>
            <w:tcBorders>
              <w:top w:val="single" w:sz="4" w:space="0" w:color="auto"/>
            </w:tcBorders>
          </w:tcPr>
          <w:p w14:paraId="1F5E8E72" w14:textId="3D2C5D6B" w:rsidR="00BB3457" w:rsidRDefault="00000000" w:rsidP="00254BF6">
            <w:pPr>
              <w:spacing w:beforeLines="40" w:before="96"/>
            </w:pPr>
            <w:sdt>
              <w:sdtPr>
                <w:rPr>
                  <w:sz w:val="44"/>
                  <w:szCs w:val="44"/>
                </w:rPr>
                <w:id w:val="-405613282"/>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BB3457">
              <w:t>Applicable – provide detail/document reference</w:t>
            </w:r>
            <w:r w:rsidR="00152F22">
              <w:t>:</w:t>
            </w:r>
          </w:p>
          <w:p w14:paraId="36499541" w14:textId="2F7B1197" w:rsidR="00152F22" w:rsidRPr="00011B2E" w:rsidRDefault="00152F22" w:rsidP="00254BF6">
            <w:pPr>
              <w:spacing w:beforeLines="40" w:before="96"/>
              <w:rPr>
                <w:noProof/>
                <w:sz w:val="20"/>
              </w:rPr>
            </w:pPr>
          </w:p>
        </w:tc>
      </w:tr>
      <w:tr w:rsidR="00BB3457" w:rsidRPr="007A5EFD" w14:paraId="553249BF" w14:textId="77777777" w:rsidTr="00BB3457">
        <w:trPr>
          <w:trHeight w:val="396"/>
        </w:trPr>
        <w:tc>
          <w:tcPr>
            <w:tcW w:w="2879" w:type="dxa"/>
            <w:gridSpan w:val="4"/>
            <w:vMerge w:val="restart"/>
            <w:tcBorders>
              <w:top w:val="single" w:sz="4" w:space="0" w:color="auto"/>
            </w:tcBorders>
            <w:noWrap/>
            <w:tcMar>
              <w:top w:w="108" w:type="dxa"/>
              <w:bottom w:w="108" w:type="dxa"/>
            </w:tcMar>
          </w:tcPr>
          <w:p w14:paraId="44C1B4AB" w14:textId="77777777" w:rsidR="009E6D3D" w:rsidRDefault="00BB3457" w:rsidP="00BB3457">
            <w:pPr>
              <w:keepNext/>
              <w:keepLines/>
              <w:rPr>
                <w:bCs/>
                <w:szCs w:val="22"/>
              </w:rPr>
            </w:pPr>
            <w:r>
              <w:rPr>
                <w:bCs/>
                <w:szCs w:val="22"/>
              </w:rPr>
              <w:t xml:space="preserve">Confirm completion of </w:t>
            </w:r>
            <w:r w:rsidRPr="00152F22">
              <w:rPr>
                <w:b/>
                <w:bCs/>
                <w:szCs w:val="22"/>
              </w:rPr>
              <w:t>closure requirements</w:t>
            </w:r>
            <w:r>
              <w:rPr>
                <w:bCs/>
                <w:szCs w:val="22"/>
              </w:rPr>
              <w:t xml:space="preserve"> for any relevant area </w:t>
            </w:r>
          </w:p>
          <w:p w14:paraId="65A8B414" w14:textId="1333FC62" w:rsidR="00BB3457" w:rsidRDefault="00BB3457" w:rsidP="00BB3457">
            <w:pPr>
              <w:keepNext/>
              <w:keepLines/>
              <w:rPr>
                <w:b/>
                <w:szCs w:val="22"/>
              </w:rPr>
            </w:pPr>
            <w:r w:rsidRPr="003370A6">
              <w:rPr>
                <w:bCs/>
                <w:szCs w:val="22"/>
              </w:rPr>
              <w:t>(see s214D(1)(a)(i</w:t>
            </w:r>
            <w:r>
              <w:rPr>
                <w:bCs/>
                <w:szCs w:val="22"/>
              </w:rPr>
              <w:t>v</w:t>
            </w:r>
            <w:r w:rsidRPr="003370A6">
              <w:rPr>
                <w:bCs/>
                <w:szCs w:val="22"/>
              </w:rPr>
              <w:t>) of the EP Act)</w:t>
            </w:r>
          </w:p>
        </w:tc>
        <w:tc>
          <w:tcPr>
            <w:tcW w:w="7472" w:type="dxa"/>
            <w:gridSpan w:val="6"/>
            <w:tcBorders>
              <w:top w:val="single" w:sz="4" w:space="0" w:color="auto"/>
            </w:tcBorders>
          </w:tcPr>
          <w:p w14:paraId="79588D51" w14:textId="28F742FB" w:rsidR="00BB3457" w:rsidRPr="00A7331E" w:rsidRDefault="009E6D3D" w:rsidP="00781A22">
            <w:pPr>
              <w:spacing w:before="40"/>
              <w:rPr>
                <w:sz w:val="20"/>
              </w:rPr>
            </w:pPr>
            <w:r w:rsidRPr="00A7331E">
              <w:rPr>
                <w:sz w:val="20"/>
              </w:rPr>
              <w:t xml:space="preserve">i.e. </w:t>
            </w:r>
            <w:r w:rsidR="00A7331E">
              <w:rPr>
                <w:sz w:val="20"/>
              </w:rPr>
              <w:t>P</w:t>
            </w:r>
            <w:r w:rsidR="00BD43A4" w:rsidRPr="00A7331E">
              <w:rPr>
                <w:sz w:val="20"/>
              </w:rPr>
              <w:t xml:space="preserve">rovide the details and status/adequacy of completion for </w:t>
            </w:r>
            <w:r w:rsidRPr="00A7331E">
              <w:rPr>
                <w:sz w:val="20"/>
              </w:rPr>
              <w:t>the closure requirements</w:t>
            </w:r>
            <w:r w:rsidR="00E62378" w:rsidRPr="00A7331E">
              <w:rPr>
                <w:sz w:val="20"/>
              </w:rPr>
              <w:t>/conditions</w:t>
            </w:r>
            <w:r w:rsidRPr="00A7331E">
              <w:rPr>
                <w:sz w:val="20"/>
              </w:rPr>
              <w:t xml:space="preserve"> of the environmental (mining) licence relating to the mining site or the part of the mining site.</w:t>
            </w:r>
          </w:p>
        </w:tc>
      </w:tr>
      <w:tr w:rsidR="009E6D3D" w:rsidRPr="007A5EFD" w14:paraId="01016076" w14:textId="77777777" w:rsidTr="00BB3457">
        <w:trPr>
          <w:trHeight w:val="396"/>
        </w:trPr>
        <w:tc>
          <w:tcPr>
            <w:tcW w:w="2879" w:type="dxa"/>
            <w:gridSpan w:val="4"/>
            <w:vMerge/>
            <w:tcBorders>
              <w:top w:val="single" w:sz="4" w:space="0" w:color="auto"/>
            </w:tcBorders>
            <w:noWrap/>
            <w:tcMar>
              <w:top w:w="108" w:type="dxa"/>
              <w:bottom w:w="108" w:type="dxa"/>
            </w:tcMar>
          </w:tcPr>
          <w:p w14:paraId="63258FAD" w14:textId="77777777" w:rsidR="009E6D3D" w:rsidRDefault="009E6D3D" w:rsidP="00BB3457">
            <w:pPr>
              <w:keepNext/>
              <w:keepLines/>
              <w:rPr>
                <w:bCs/>
                <w:szCs w:val="22"/>
              </w:rPr>
            </w:pPr>
          </w:p>
        </w:tc>
        <w:tc>
          <w:tcPr>
            <w:tcW w:w="7472" w:type="dxa"/>
            <w:gridSpan w:val="6"/>
            <w:tcBorders>
              <w:top w:val="single" w:sz="4" w:space="0" w:color="auto"/>
            </w:tcBorders>
          </w:tcPr>
          <w:p w14:paraId="3305CFCB" w14:textId="06F07584" w:rsidR="009E6D3D" w:rsidRPr="00011B2E" w:rsidRDefault="00000000" w:rsidP="00254BF6">
            <w:pPr>
              <w:keepNext/>
              <w:keepLines/>
              <w:spacing w:before="40"/>
              <w:rPr>
                <w:noProof/>
                <w:sz w:val="20"/>
              </w:rPr>
            </w:pPr>
            <w:sdt>
              <w:sdtPr>
                <w:rPr>
                  <w:sz w:val="44"/>
                  <w:szCs w:val="44"/>
                </w:rPr>
                <w:id w:val="584039746"/>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9E6D3D">
              <w:t>Not applicable</w:t>
            </w:r>
          </w:p>
        </w:tc>
      </w:tr>
      <w:tr w:rsidR="00BB3457" w:rsidRPr="007A5EFD" w14:paraId="35AFAAAD" w14:textId="77777777" w:rsidTr="00BB3457">
        <w:trPr>
          <w:trHeight w:val="396"/>
        </w:trPr>
        <w:tc>
          <w:tcPr>
            <w:tcW w:w="2879" w:type="dxa"/>
            <w:gridSpan w:val="4"/>
            <w:vMerge/>
            <w:noWrap/>
            <w:tcMar>
              <w:top w:w="108" w:type="dxa"/>
              <w:bottom w:w="108" w:type="dxa"/>
            </w:tcMar>
          </w:tcPr>
          <w:p w14:paraId="093DDD30" w14:textId="77777777" w:rsidR="00BB3457" w:rsidRDefault="00BB3457" w:rsidP="00BB3457">
            <w:pPr>
              <w:rPr>
                <w:bCs/>
                <w:szCs w:val="22"/>
              </w:rPr>
            </w:pPr>
          </w:p>
        </w:tc>
        <w:tc>
          <w:tcPr>
            <w:tcW w:w="7472" w:type="dxa"/>
            <w:gridSpan w:val="6"/>
            <w:tcBorders>
              <w:top w:val="single" w:sz="4" w:space="0" w:color="auto"/>
            </w:tcBorders>
          </w:tcPr>
          <w:p w14:paraId="53572598" w14:textId="10AD6BF6" w:rsidR="00BB3457" w:rsidRDefault="00000000" w:rsidP="00254BF6">
            <w:pPr>
              <w:spacing w:before="40"/>
            </w:pPr>
            <w:sdt>
              <w:sdtPr>
                <w:rPr>
                  <w:sz w:val="44"/>
                  <w:szCs w:val="44"/>
                </w:rPr>
                <w:id w:val="-208797295"/>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BB3457">
              <w:t xml:space="preserve">   Applicable – provide detail/document reference</w:t>
            </w:r>
            <w:r w:rsidR="00254BF6">
              <w:t>:</w:t>
            </w:r>
          </w:p>
          <w:p w14:paraId="255B2BE5" w14:textId="0C7A8543" w:rsidR="00254BF6" w:rsidRDefault="00254BF6" w:rsidP="00254BF6">
            <w:pPr>
              <w:spacing w:before="40"/>
            </w:pPr>
          </w:p>
        </w:tc>
      </w:tr>
      <w:tr w:rsidR="00BB3457" w:rsidRPr="007A5EFD" w14:paraId="6B4F045A" w14:textId="77777777" w:rsidTr="00BB3457">
        <w:trPr>
          <w:trHeight w:val="396"/>
        </w:trPr>
        <w:tc>
          <w:tcPr>
            <w:tcW w:w="2879" w:type="dxa"/>
            <w:gridSpan w:val="4"/>
            <w:vMerge w:val="restart"/>
            <w:tcBorders>
              <w:top w:val="single" w:sz="4" w:space="0" w:color="auto"/>
            </w:tcBorders>
            <w:noWrap/>
            <w:tcMar>
              <w:top w:w="108" w:type="dxa"/>
              <w:bottom w:w="108" w:type="dxa"/>
            </w:tcMar>
          </w:tcPr>
          <w:p w14:paraId="1B979108" w14:textId="30F77081" w:rsidR="00AC0548" w:rsidRDefault="00BB3457" w:rsidP="00D85334">
            <w:pPr>
              <w:rPr>
                <w:bCs/>
                <w:szCs w:val="22"/>
              </w:rPr>
            </w:pPr>
            <w:r>
              <w:rPr>
                <w:bCs/>
                <w:szCs w:val="22"/>
              </w:rPr>
              <w:lastRenderedPageBreak/>
              <w:t xml:space="preserve">Do </w:t>
            </w:r>
            <w:r w:rsidR="00BD43A4" w:rsidRPr="00BD43A4">
              <w:rPr>
                <w:b/>
                <w:bCs/>
                <w:szCs w:val="22"/>
              </w:rPr>
              <w:t xml:space="preserve">gazetted </w:t>
            </w:r>
            <w:r w:rsidRPr="00BD43A4">
              <w:rPr>
                <w:b/>
                <w:bCs/>
                <w:szCs w:val="22"/>
              </w:rPr>
              <w:t>criteria</w:t>
            </w:r>
            <w:r>
              <w:rPr>
                <w:bCs/>
                <w:szCs w:val="22"/>
              </w:rPr>
              <w:t xml:space="preserve"> determined </w:t>
            </w:r>
            <w:r w:rsidR="00D85334">
              <w:rPr>
                <w:bCs/>
                <w:szCs w:val="22"/>
              </w:rPr>
              <w:t>under s214B of the EP Act apply</w:t>
            </w:r>
            <w:r>
              <w:rPr>
                <w:bCs/>
                <w:szCs w:val="22"/>
              </w:rPr>
              <w:t xml:space="preserve"> and have they</w:t>
            </w:r>
            <w:r w:rsidR="00AC0548">
              <w:rPr>
                <w:bCs/>
                <w:szCs w:val="22"/>
              </w:rPr>
              <w:t xml:space="preserve"> been met for any relevant area?</w:t>
            </w:r>
          </w:p>
          <w:p w14:paraId="0543FED4" w14:textId="1984ED7D" w:rsidR="00BB3457" w:rsidRDefault="00BB3457" w:rsidP="00D85334">
            <w:pPr>
              <w:rPr>
                <w:bCs/>
                <w:szCs w:val="22"/>
              </w:rPr>
            </w:pPr>
            <w:r w:rsidRPr="003370A6">
              <w:rPr>
                <w:bCs/>
                <w:szCs w:val="22"/>
              </w:rPr>
              <w:t>(see s214</w:t>
            </w:r>
            <w:r>
              <w:rPr>
                <w:bCs/>
                <w:szCs w:val="22"/>
              </w:rPr>
              <w:t xml:space="preserve">B </w:t>
            </w:r>
            <w:r w:rsidRPr="003370A6">
              <w:rPr>
                <w:bCs/>
                <w:szCs w:val="22"/>
              </w:rPr>
              <w:t>of the EP Act)</w:t>
            </w:r>
            <w:r>
              <w:rPr>
                <w:bCs/>
                <w:szCs w:val="22"/>
              </w:rPr>
              <w:t>?</w:t>
            </w:r>
          </w:p>
        </w:tc>
        <w:tc>
          <w:tcPr>
            <w:tcW w:w="7472" w:type="dxa"/>
            <w:gridSpan w:val="6"/>
            <w:tcBorders>
              <w:top w:val="single" w:sz="4" w:space="0" w:color="auto"/>
            </w:tcBorders>
          </w:tcPr>
          <w:p w14:paraId="19B4DE22" w14:textId="77777777" w:rsidR="00A7331E" w:rsidRDefault="00D85334" w:rsidP="00A7331E">
            <w:pPr>
              <w:spacing w:before="40"/>
              <w:rPr>
                <w:sz w:val="20"/>
              </w:rPr>
            </w:pPr>
            <w:r w:rsidRPr="00A7331E">
              <w:rPr>
                <w:sz w:val="20"/>
              </w:rPr>
              <w:t xml:space="preserve">i.e. </w:t>
            </w:r>
            <w:r w:rsidR="00A7331E">
              <w:rPr>
                <w:sz w:val="20"/>
              </w:rPr>
              <w:t>P</w:t>
            </w:r>
            <w:r w:rsidR="00BD43A4" w:rsidRPr="00A7331E">
              <w:rPr>
                <w:sz w:val="20"/>
              </w:rPr>
              <w:t xml:space="preserve">rovide the details and status of completion for relevant </w:t>
            </w:r>
            <w:r w:rsidRPr="00A7331E">
              <w:rPr>
                <w:sz w:val="20"/>
              </w:rPr>
              <w:t xml:space="preserve">criteria </w:t>
            </w:r>
            <w:r w:rsidR="00AC0548" w:rsidRPr="00A7331E">
              <w:rPr>
                <w:sz w:val="20"/>
              </w:rPr>
              <w:t xml:space="preserve">as </w:t>
            </w:r>
            <w:r w:rsidRPr="00A7331E">
              <w:rPr>
                <w:sz w:val="20"/>
              </w:rPr>
              <w:t xml:space="preserve">declared by the Minister via gazettal notice </w:t>
            </w:r>
            <w:r w:rsidR="00BD43A4" w:rsidRPr="00A7331E">
              <w:rPr>
                <w:sz w:val="20"/>
              </w:rPr>
              <w:t xml:space="preserve">to be met by </w:t>
            </w:r>
            <w:r w:rsidR="00AC0548" w:rsidRPr="00A7331E">
              <w:rPr>
                <w:sz w:val="20"/>
              </w:rPr>
              <w:t>mining operator</w:t>
            </w:r>
            <w:r w:rsidR="00BD43A4" w:rsidRPr="00A7331E">
              <w:rPr>
                <w:sz w:val="20"/>
              </w:rPr>
              <w:t>s</w:t>
            </w:r>
            <w:r w:rsidR="00AC0548" w:rsidRPr="00A7331E">
              <w:rPr>
                <w:sz w:val="20"/>
              </w:rPr>
              <w:t xml:space="preserve"> before a mining closure certificate can be issued in relation to a mining site.</w:t>
            </w:r>
            <w:r w:rsidR="00A7331E">
              <w:rPr>
                <w:sz w:val="20"/>
              </w:rPr>
              <w:t xml:space="preserve"> </w:t>
            </w:r>
          </w:p>
          <w:p w14:paraId="6C614989" w14:textId="4ABA6D08" w:rsidR="00A7331E" w:rsidRPr="00A7331E" w:rsidRDefault="00A7331E" w:rsidP="00A7331E">
            <w:pPr>
              <w:spacing w:before="40"/>
              <w:rPr>
                <w:sz w:val="20"/>
              </w:rPr>
            </w:pPr>
            <w:r>
              <w:rPr>
                <w:sz w:val="20"/>
              </w:rPr>
              <w:t>NB. As of 5 February 2025 there are no gazetted criteria determined under the EP Act.</w:t>
            </w:r>
          </w:p>
        </w:tc>
      </w:tr>
      <w:tr w:rsidR="00D85334" w:rsidRPr="007A5EFD" w14:paraId="0B103309" w14:textId="77777777" w:rsidTr="00AC0548">
        <w:trPr>
          <w:trHeight w:val="397"/>
        </w:trPr>
        <w:tc>
          <w:tcPr>
            <w:tcW w:w="2879" w:type="dxa"/>
            <w:gridSpan w:val="4"/>
            <w:vMerge/>
            <w:tcBorders>
              <w:top w:val="single" w:sz="4" w:space="0" w:color="auto"/>
            </w:tcBorders>
            <w:noWrap/>
            <w:tcMar>
              <w:top w:w="108" w:type="dxa"/>
              <w:bottom w:w="108" w:type="dxa"/>
            </w:tcMar>
          </w:tcPr>
          <w:p w14:paraId="25A6E07E" w14:textId="77777777" w:rsidR="00D85334" w:rsidRDefault="00D85334" w:rsidP="00D85334">
            <w:pPr>
              <w:rPr>
                <w:bCs/>
                <w:szCs w:val="22"/>
              </w:rPr>
            </w:pPr>
          </w:p>
        </w:tc>
        <w:tc>
          <w:tcPr>
            <w:tcW w:w="7472" w:type="dxa"/>
            <w:gridSpan w:val="6"/>
            <w:tcBorders>
              <w:top w:val="single" w:sz="4" w:space="0" w:color="auto"/>
            </w:tcBorders>
          </w:tcPr>
          <w:p w14:paraId="0DFF0284" w14:textId="539804A4" w:rsidR="00D85334" w:rsidRPr="00011B2E" w:rsidRDefault="00000000" w:rsidP="00254BF6">
            <w:pPr>
              <w:spacing w:before="40"/>
              <w:rPr>
                <w:noProof/>
                <w:sz w:val="20"/>
              </w:rPr>
            </w:pPr>
            <w:sdt>
              <w:sdtPr>
                <w:rPr>
                  <w:sz w:val="44"/>
                  <w:szCs w:val="44"/>
                </w:rPr>
                <w:id w:val="374817483"/>
                <w14:checkbox>
                  <w14:checked w14:val="1"/>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A7331E">
              <w:t xml:space="preserve">   </w:t>
            </w:r>
            <w:r w:rsidR="00D85334">
              <w:t>Not applicable</w:t>
            </w:r>
          </w:p>
        </w:tc>
      </w:tr>
      <w:tr w:rsidR="00BB3457" w:rsidRPr="007A5EFD" w14:paraId="41922063" w14:textId="77777777" w:rsidTr="00BB3457">
        <w:trPr>
          <w:trHeight w:val="396"/>
        </w:trPr>
        <w:tc>
          <w:tcPr>
            <w:tcW w:w="2879" w:type="dxa"/>
            <w:gridSpan w:val="4"/>
            <w:vMerge/>
            <w:noWrap/>
            <w:tcMar>
              <w:top w:w="108" w:type="dxa"/>
              <w:bottom w:w="108" w:type="dxa"/>
            </w:tcMar>
          </w:tcPr>
          <w:p w14:paraId="7EADA6F0" w14:textId="77777777" w:rsidR="00BB3457" w:rsidRDefault="00BB3457" w:rsidP="00BB3457">
            <w:pPr>
              <w:rPr>
                <w:bCs/>
                <w:szCs w:val="22"/>
              </w:rPr>
            </w:pPr>
          </w:p>
        </w:tc>
        <w:tc>
          <w:tcPr>
            <w:tcW w:w="7472" w:type="dxa"/>
            <w:gridSpan w:val="6"/>
            <w:tcBorders>
              <w:top w:val="single" w:sz="4" w:space="0" w:color="auto"/>
            </w:tcBorders>
          </w:tcPr>
          <w:p w14:paraId="4862942B" w14:textId="7A32641A" w:rsidR="00BB3457" w:rsidRDefault="00000000" w:rsidP="00254BF6">
            <w:pPr>
              <w:spacing w:before="40"/>
            </w:pPr>
            <w:sdt>
              <w:sdtPr>
                <w:rPr>
                  <w:sz w:val="44"/>
                  <w:szCs w:val="44"/>
                </w:rPr>
                <w:id w:val="1533994392"/>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BB3457">
              <w:t>Applicable – provide detail/document reference</w:t>
            </w:r>
            <w:r w:rsidR="00BD43A4">
              <w:t>:</w:t>
            </w:r>
          </w:p>
          <w:p w14:paraId="66EA3222" w14:textId="03BB6D73" w:rsidR="00BD43A4" w:rsidRDefault="00BD43A4" w:rsidP="00254BF6">
            <w:pPr>
              <w:spacing w:before="40"/>
            </w:pPr>
          </w:p>
        </w:tc>
      </w:tr>
      <w:tr w:rsidR="00BB3457" w:rsidRPr="007A5EFD" w14:paraId="71BBBF96" w14:textId="77777777" w:rsidTr="00E62378">
        <w:trPr>
          <w:trHeight w:val="489"/>
        </w:trPr>
        <w:tc>
          <w:tcPr>
            <w:tcW w:w="2879" w:type="dxa"/>
            <w:gridSpan w:val="4"/>
            <w:vMerge w:val="restart"/>
            <w:tcBorders>
              <w:top w:val="single" w:sz="4" w:space="0" w:color="auto"/>
            </w:tcBorders>
            <w:noWrap/>
            <w:tcMar>
              <w:top w:w="108" w:type="dxa"/>
              <w:bottom w:w="108" w:type="dxa"/>
            </w:tcMar>
          </w:tcPr>
          <w:p w14:paraId="5166ED00" w14:textId="22DABE90" w:rsidR="00BB3457" w:rsidRDefault="00BB3457" w:rsidP="00BD43A4">
            <w:pPr>
              <w:rPr>
                <w:bCs/>
                <w:szCs w:val="22"/>
              </w:rPr>
            </w:pPr>
            <w:r>
              <w:rPr>
                <w:bCs/>
                <w:szCs w:val="22"/>
              </w:rPr>
              <w:t xml:space="preserve">Do </w:t>
            </w:r>
            <w:r w:rsidR="00E62378">
              <w:rPr>
                <w:bCs/>
                <w:szCs w:val="22"/>
              </w:rPr>
              <w:t>the</w:t>
            </w:r>
            <w:r>
              <w:rPr>
                <w:bCs/>
                <w:szCs w:val="22"/>
              </w:rPr>
              <w:t xml:space="preserve"> requirements of s214</w:t>
            </w:r>
            <w:proofErr w:type="gramStart"/>
            <w:r>
              <w:rPr>
                <w:bCs/>
                <w:szCs w:val="22"/>
              </w:rPr>
              <w:t>C</w:t>
            </w:r>
            <w:r w:rsidR="00E62378">
              <w:rPr>
                <w:bCs/>
                <w:szCs w:val="22"/>
              </w:rPr>
              <w:t>(</w:t>
            </w:r>
            <w:proofErr w:type="gramEnd"/>
            <w:r w:rsidR="00E62378">
              <w:rPr>
                <w:bCs/>
                <w:szCs w:val="22"/>
              </w:rPr>
              <w:t>3)</w:t>
            </w:r>
            <w:r>
              <w:rPr>
                <w:bCs/>
                <w:szCs w:val="22"/>
              </w:rPr>
              <w:t xml:space="preserve"> of the EP </w:t>
            </w:r>
            <w:r w:rsidR="00AC0548">
              <w:rPr>
                <w:bCs/>
                <w:szCs w:val="22"/>
              </w:rPr>
              <w:t xml:space="preserve">Act </w:t>
            </w:r>
            <w:r w:rsidR="00BD43A4">
              <w:rPr>
                <w:bCs/>
                <w:szCs w:val="22"/>
              </w:rPr>
              <w:t xml:space="preserve">regarding </w:t>
            </w:r>
            <w:r w:rsidR="00BD43A4" w:rsidRPr="00BD43A4">
              <w:rPr>
                <w:b/>
                <w:bCs/>
                <w:szCs w:val="22"/>
              </w:rPr>
              <w:t>qualified persons</w:t>
            </w:r>
            <w:r w:rsidR="00BD43A4">
              <w:rPr>
                <w:bCs/>
                <w:szCs w:val="22"/>
              </w:rPr>
              <w:t xml:space="preserve"> </w:t>
            </w:r>
            <w:r w:rsidR="00AC0548">
              <w:rPr>
                <w:bCs/>
                <w:szCs w:val="22"/>
              </w:rPr>
              <w:t>apply for any relevant area?</w:t>
            </w:r>
          </w:p>
        </w:tc>
        <w:tc>
          <w:tcPr>
            <w:tcW w:w="7472" w:type="dxa"/>
            <w:gridSpan w:val="6"/>
            <w:tcBorders>
              <w:top w:val="single" w:sz="4" w:space="0" w:color="auto"/>
            </w:tcBorders>
          </w:tcPr>
          <w:p w14:paraId="12D0DD05" w14:textId="18EF7923" w:rsidR="00BB3457" w:rsidRPr="00A7331E" w:rsidRDefault="00E62378" w:rsidP="00254BF6">
            <w:pPr>
              <w:spacing w:beforeLines="40" w:before="96"/>
              <w:rPr>
                <w:sz w:val="20"/>
              </w:rPr>
            </w:pPr>
            <w:r w:rsidRPr="00A7331E">
              <w:rPr>
                <w:sz w:val="20"/>
              </w:rPr>
              <w:t xml:space="preserve">i.e. </w:t>
            </w:r>
            <w:r w:rsidR="00C974E5">
              <w:rPr>
                <w:sz w:val="20"/>
              </w:rPr>
              <w:t xml:space="preserve">Is </w:t>
            </w:r>
            <w:r w:rsidRPr="00A7331E">
              <w:rPr>
                <w:sz w:val="20"/>
              </w:rPr>
              <w:t>any of the information</w:t>
            </w:r>
            <w:r w:rsidR="00C974E5">
              <w:rPr>
                <w:sz w:val="20"/>
              </w:rPr>
              <w:t xml:space="preserve"> that must </w:t>
            </w:r>
            <w:r w:rsidRPr="00A7331E">
              <w:rPr>
                <w:sz w:val="20"/>
              </w:rPr>
              <w:t xml:space="preserve">be provided with this application </w:t>
            </w:r>
            <w:r w:rsidR="00C974E5">
              <w:rPr>
                <w:sz w:val="20"/>
              </w:rPr>
              <w:t xml:space="preserve">required to </w:t>
            </w:r>
            <w:r w:rsidRPr="00A7331E">
              <w:rPr>
                <w:sz w:val="20"/>
              </w:rPr>
              <w:t>be prepared or</w:t>
            </w:r>
            <w:r w:rsidR="00BD43A4" w:rsidRPr="00A7331E">
              <w:rPr>
                <w:sz w:val="20"/>
              </w:rPr>
              <w:t xml:space="preserve"> reviewed by a qualified person?</w:t>
            </w:r>
          </w:p>
        </w:tc>
      </w:tr>
      <w:tr w:rsidR="00AC0548" w:rsidRPr="007A5EFD" w14:paraId="2A18AE24" w14:textId="77777777" w:rsidTr="00E62378">
        <w:trPr>
          <w:trHeight w:val="20"/>
        </w:trPr>
        <w:tc>
          <w:tcPr>
            <w:tcW w:w="2879" w:type="dxa"/>
            <w:gridSpan w:val="4"/>
            <w:vMerge/>
            <w:tcBorders>
              <w:top w:val="single" w:sz="4" w:space="0" w:color="auto"/>
            </w:tcBorders>
            <w:noWrap/>
            <w:tcMar>
              <w:top w:w="108" w:type="dxa"/>
              <w:bottom w:w="108" w:type="dxa"/>
            </w:tcMar>
          </w:tcPr>
          <w:p w14:paraId="6E0DFDEC" w14:textId="77777777" w:rsidR="00AC0548" w:rsidRDefault="00AC0548" w:rsidP="00BB3457">
            <w:pPr>
              <w:rPr>
                <w:bCs/>
                <w:szCs w:val="22"/>
              </w:rPr>
            </w:pPr>
          </w:p>
        </w:tc>
        <w:tc>
          <w:tcPr>
            <w:tcW w:w="7472" w:type="dxa"/>
            <w:gridSpan w:val="6"/>
            <w:tcBorders>
              <w:top w:val="single" w:sz="4" w:space="0" w:color="auto"/>
            </w:tcBorders>
          </w:tcPr>
          <w:p w14:paraId="29D34C09" w14:textId="1139F318" w:rsidR="00AC0548" w:rsidRPr="00011B2E" w:rsidRDefault="00000000" w:rsidP="00254BF6">
            <w:pPr>
              <w:spacing w:beforeLines="40" w:before="96"/>
              <w:rPr>
                <w:noProof/>
                <w:sz w:val="20"/>
              </w:rPr>
            </w:pPr>
            <w:sdt>
              <w:sdtPr>
                <w:rPr>
                  <w:sz w:val="44"/>
                  <w:szCs w:val="44"/>
                </w:rPr>
                <w:id w:val="567070921"/>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A7331E">
              <w:t xml:space="preserve">   </w:t>
            </w:r>
            <w:r w:rsidR="00AC0548">
              <w:t>No</w:t>
            </w:r>
          </w:p>
        </w:tc>
      </w:tr>
      <w:tr w:rsidR="00BB3457" w:rsidRPr="007A5EFD" w14:paraId="4F00AD21" w14:textId="77777777" w:rsidTr="00BB3457">
        <w:trPr>
          <w:trHeight w:val="396"/>
        </w:trPr>
        <w:tc>
          <w:tcPr>
            <w:tcW w:w="2879" w:type="dxa"/>
            <w:gridSpan w:val="4"/>
            <w:vMerge/>
            <w:noWrap/>
            <w:tcMar>
              <w:top w:w="108" w:type="dxa"/>
              <w:bottom w:w="108" w:type="dxa"/>
            </w:tcMar>
          </w:tcPr>
          <w:p w14:paraId="05229BEA" w14:textId="77777777" w:rsidR="00BB3457" w:rsidRDefault="00BB3457" w:rsidP="00BB3457">
            <w:pPr>
              <w:rPr>
                <w:bCs/>
                <w:szCs w:val="22"/>
              </w:rPr>
            </w:pPr>
          </w:p>
        </w:tc>
        <w:tc>
          <w:tcPr>
            <w:tcW w:w="7472" w:type="dxa"/>
            <w:gridSpan w:val="6"/>
            <w:tcBorders>
              <w:top w:val="single" w:sz="4" w:space="0" w:color="auto"/>
            </w:tcBorders>
          </w:tcPr>
          <w:p w14:paraId="6DFFD372" w14:textId="5BDA8E7B" w:rsidR="00BB3457" w:rsidRDefault="00000000" w:rsidP="00254BF6">
            <w:pPr>
              <w:spacing w:beforeLines="40" w:before="96"/>
            </w:pPr>
            <w:sdt>
              <w:sdtPr>
                <w:rPr>
                  <w:sz w:val="44"/>
                  <w:szCs w:val="44"/>
                </w:rPr>
                <w:id w:val="850454845"/>
                <w14:checkbox>
                  <w14:checked w14:val="0"/>
                  <w14:checkedState w14:val="2612" w14:font="MS Gothic"/>
                  <w14:uncheckedState w14:val="2610" w14:font="MS Gothic"/>
                </w14:checkbox>
              </w:sdtPr>
              <w:sdtContent>
                <w:r w:rsidR="00A7331E">
                  <w:rPr>
                    <w:rFonts w:ascii="MS Gothic" w:eastAsia="MS Gothic" w:hAnsi="MS Gothic" w:hint="eastAsia"/>
                    <w:sz w:val="44"/>
                    <w:szCs w:val="44"/>
                  </w:rPr>
                  <w:t>☐</w:t>
                </w:r>
              </w:sdtContent>
            </w:sdt>
            <w:r w:rsidR="00A7331E">
              <w:t xml:space="preserve">   </w:t>
            </w:r>
            <w:r w:rsidR="00BB3457">
              <w:t>Yes – provide detail/document reference</w:t>
            </w:r>
            <w:r w:rsidR="00BD43A4">
              <w:t>:</w:t>
            </w:r>
          </w:p>
          <w:p w14:paraId="1BC4265E" w14:textId="4E78090B" w:rsidR="00BD43A4" w:rsidRDefault="00BD43A4" w:rsidP="00254BF6">
            <w:pPr>
              <w:spacing w:beforeLines="40" w:before="96"/>
            </w:pPr>
          </w:p>
        </w:tc>
      </w:tr>
      <w:tr w:rsidR="00BB3457" w:rsidRPr="007A5EFD" w14:paraId="04967ABB" w14:textId="77777777" w:rsidTr="00BB3457">
        <w:trPr>
          <w:trHeight w:val="396"/>
        </w:trPr>
        <w:tc>
          <w:tcPr>
            <w:tcW w:w="2879" w:type="dxa"/>
            <w:gridSpan w:val="4"/>
            <w:vMerge w:val="restart"/>
            <w:tcBorders>
              <w:top w:val="single" w:sz="4" w:space="0" w:color="auto"/>
            </w:tcBorders>
            <w:noWrap/>
            <w:tcMar>
              <w:top w:w="108" w:type="dxa"/>
              <w:bottom w:w="108" w:type="dxa"/>
            </w:tcMar>
          </w:tcPr>
          <w:p w14:paraId="234DF61A" w14:textId="66E4B8B3" w:rsidR="00BB3457" w:rsidRPr="00C93897" w:rsidRDefault="00BB3457" w:rsidP="00C974E5">
            <w:pPr>
              <w:rPr>
                <w:bCs/>
                <w:szCs w:val="22"/>
              </w:rPr>
            </w:pPr>
            <w:r>
              <w:rPr>
                <w:bCs/>
                <w:szCs w:val="22"/>
              </w:rPr>
              <w:t xml:space="preserve">Does a </w:t>
            </w:r>
            <w:r w:rsidRPr="008366EC">
              <w:rPr>
                <w:b/>
                <w:szCs w:val="22"/>
              </w:rPr>
              <w:t>monitoring and management notice</w:t>
            </w:r>
            <w:r w:rsidRPr="00C93897">
              <w:rPr>
                <w:bCs/>
                <w:szCs w:val="22"/>
              </w:rPr>
              <w:t xml:space="preserve"> </w:t>
            </w:r>
            <w:r w:rsidR="00635799">
              <w:rPr>
                <w:bCs/>
                <w:szCs w:val="22"/>
              </w:rPr>
              <w:t xml:space="preserve">as issued by the CEO </w:t>
            </w:r>
            <w:r w:rsidRPr="00C93897">
              <w:rPr>
                <w:bCs/>
                <w:szCs w:val="22"/>
              </w:rPr>
              <w:t>under section 199AB appl</w:t>
            </w:r>
            <w:r>
              <w:rPr>
                <w:bCs/>
                <w:szCs w:val="22"/>
              </w:rPr>
              <w:t>y</w:t>
            </w:r>
            <w:r w:rsidRPr="00C93897">
              <w:rPr>
                <w:bCs/>
                <w:szCs w:val="22"/>
              </w:rPr>
              <w:t xml:space="preserve"> to the mining site</w:t>
            </w:r>
            <w:r>
              <w:rPr>
                <w:bCs/>
                <w:szCs w:val="22"/>
              </w:rPr>
              <w:t>?</w:t>
            </w:r>
          </w:p>
        </w:tc>
        <w:tc>
          <w:tcPr>
            <w:tcW w:w="7472" w:type="dxa"/>
            <w:gridSpan w:val="6"/>
            <w:tcBorders>
              <w:top w:val="single" w:sz="4" w:space="0" w:color="auto"/>
            </w:tcBorders>
          </w:tcPr>
          <w:p w14:paraId="3A6D0CF2" w14:textId="603DEB84" w:rsidR="00BB3457" w:rsidRPr="00FE0B73" w:rsidRDefault="00000000" w:rsidP="00254BF6">
            <w:pPr>
              <w:spacing w:before="40"/>
              <w:rPr>
                <w:sz w:val="20"/>
              </w:rPr>
            </w:pPr>
            <w:sdt>
              <w:sdtPr>
                <w:rPr>
                  <w:sz w:val="44"/>
                  <w:szCs w:val="44"/>
                </w:rPr>
                <w:id w:val="-250120531"/>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BB3457">
              <w:t xml:space="preserve">   No</w:t>
            </w:r>
          </w:p>
        </w:tc>
      </w:tr>
      <w:tr w:rsidR="00BB3457" w:rsidRPr="007A5EFD" w14:paraId="6781DAC1" w14:textId="77777777" w:rsidTr="00BB3457">
        <w:trPr>
          <w:trHeight w:val="396"/>
        </w:trPr>
        <w:tc>
          <w:tcPr>
            <w:tcW w:w="2879" w:type="dxa"/>
            <w:gridSpan w:val="4"/>
            <w:vMerge/>
            <w:noWrap/>
            <w:tcMar>
              <w:top w:w="108" w:type="dxa"/>
              <w:bottom w:w="108" w:type="dxa"/>
            </w:tcMar>
          </w:tcPr>
          <w:p w14:paraId="64C737C0" w14:textId="77777777" w:rsidR="00BB3457" w:rsidRDefault="00BB3457" w:rsidP="00BB3457">
            <w:pPr>
              <w:rPr>
                <w:bCs/>
                <w:szCs w:val="22"/>
              </w:rPr>
            </w:pPr>
          </w:p>
        </w:tc>
        <w:tc>
          <w:tcPr>
            <w:tcW w:w="7472" w:type="dxa"/>
            <w:gridSpan w:val="6"/>
            <w:tcBorders>
              <w:top w:val="single" w:sz="4" w:space="0" w:color="auto"/>
            </w:tcBorders>
          </w:tcPr>
          <w:p w14:paraId="6553BFD8" w14:textId="6A055D8C" w:rsidR="00BB3457" w:rsidRDefault="00000000" w:rsidP="00254BF6">
            <w:pPr>
              <w:spacing w:before="40"/>
            </w:pPr>
            <w:sdt>
              <w:sdtPr>
                <w:rPr>
                  <w:sz w:val="44"/>
                  <w:szCs w:val="44"/>
                </w:rPr>
                <w:id w:val="1213932071"/>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513EE6">
              <w:t xml:space="preserve">   </w:t>
            </w:r>
            <w:r w:rsidR="00BB3457">
              <w:t>Yes – provide detail/document reference</w:t>
            </w:r>
            <w:r w:rsidR="00BD43A4">
              <w:t>:</w:t>
            </w:r>
          </w:p>
          <w:p w14:paraId="49B2B2CA" w14:textId="23BEAF31" w:rsidR="00BD43A4" w:rsidRDefault="00BD43A4" w:rsidP="00254BF6">
            <w:pPr>
              <w:spacing w:before="40"/>
            </w:pPr>
          </w:p>
        </w:tc>
      </w:tr>
      <w:tr w:rsidR="00BB3457" w:rsidRPr="007A5EFD" w14:paraId="03948600" w14:textId="77777777" w:rsidTr="00BB3457">
        <w:trPr>
          <w:trHeight w:val="396"/>
        </w:trPr>
        <w:tc>
          <w:tcPr>
            <w:tcW w:w="2879" w:type="dxa"/>
            <w:gridSpan w:val="4"/>
            <w:vMerge w:val="restart"/>
            <w:tcBorders>
              <w:top w:val="single" w:sz="4" w:space="0" w:color="auto"/>
            </w:tcBorders>
            <w:noWrap/>
            <w:tcMar>
              <w:top w:w="108" w:type="dxa"/>
              <w:bottom w:w="108" w:type="dxa"/>
            </w:tcMar>
          </w:tcPr>
          <w:p w14:paraId="3F27CF33" w14:textId="51D43461" w:rsidR="00BB3457" w:rsidRDefault="00BB3457" w:rsidP="00BB3457">
            <w:pPr>
              <w:rPr>
                <w:bCs/>
                <w:szCs w:val="22"/>
              </w:rPr>
            </w:pPr>
            <w:r>
              <w:rPr>
                <w:bCs/>
                <w:szCs w:val="22"/>
              </w:rPr>
              <w:t>Is the</w:t>
            </w:r>
            <w:r w:rsidRPr="000907F5">
              <w:rPr>
                <w:bCs/>
                <w:szCs w:val="22"/>
              </w:rPr>
              <w:t xml:space="preserve"> mining site subject to an </w:t>
            </w:r>
            <w:r w:rsidRPr="008366EC">
              <w:rPr>
                <w:b/>
                <w:szCs w:val="22"/>
              </w:rPr>
              <w:t>environment protection notice</w:t>
            </w:r>
            <w:r w:rsidRPr="000907F5">
              <w:rPr>
                <w:bCs/>
                <w:szCs w:val="22"/>
              </w:rPr>
              <w:t xml:space="preserve">, a </w:t>
            </w:r>
            <w:r w:rsidRPr="008366EC">
              <w:rPr>
                <w:b/>
                <w:szCs w:val="22"/>
              </w:rPr>
              <w:t xml:space="preserve">stop work </w:t>
            </w:r>
            <w:proofErr w:type="gramStart"/>
            <w:r w:rsidRPr="008366EC">
              <w:rPr>
                <w:b/>
                <w:szCs w:val="22"/>
              </w:rPr>
              <w:t>notice</w:t>
            </w:r>
            <w:proofErr w:type="gramEnd"/>
            <w:r w:rsidRPr="000907F5">
              <w:rPr>
                <w:bCs/>
                <w:szCs w:val="22"/>
              </w:rPr>
              <w:t xml:space="preserve"> or an </w:t>
            </w:r>
            <w:r w:rsidRPr="008366EC">
              <w:rPr>
                <w:b/>
                <w:szCs w:val="22"/>
              </w:rPr>
              <w:t>enforceable undertaking</w:t>
            </w:r>
            <w:r w:rsidRPr="008366EC">
              <w:rPr>
                <w:bCs/>
                <w:szCs w:val="22"/>
              </w:rPr>
              <w:t>?</w:t>
            </w:r>
          </w:p>
        </w:tc>
        <w:tc>
          <w:tcPr>
            <w:tcW w:w="7472" w:type="dxa"/>
            <w:gridSpan w:val="6"/>
            <w:tcBorders>
              <w:top w:val="single" w:sz="4" w:space="0" w:color="auto"/>
            </w:tcBorders>
          </w:tcPr>
          <w:p w14:paraId="69913B15" w14:textId="7841F615" w:rsidR="00BB3457" w:rsidRPr="00C974E5" w:rsidRDefault="00635799" w:rsidP="00254BF6">
            <w:pPr>
              <w:spacing w:beforeLines="40" w:before="96"/>
              <w:rPr>
                <w:sz w:val="20"/>
              </w:rPr>
            </w:pPr>
            <w:r w:rsidRPr="00C974E5">
              <w:rPr>
                <w:sz w:val="20"/>
              </w:rPr>
              <w:t xml:space="preserve">i.e. </w:t>
            </w:r>
            <w:r w:rsidR="00C974E5">
              <w:rPr>
                <w:sz w:val="20"/>
              </w:rPr>
              <w:t>A</w:t>
            </w:r>
            <w:r w:rsidR="00BD43A4" w:rsidRPr="00C974E5">
              <w:rPr>
                <w:sz w:val="20"/>
              </w:rPr>
              <w:t xml:space="preserve">n </w:t>
            </w:r>
            <w:r w:rsidRPr="00C974E5">
              <w:rPr>
                <w:sz w:val="20"/>
              </w:rPr>
              <w:t xml:space="preserve">environment protection </w:t>
            </w:r>
            <w:proofErr w:type="gramStart"/>
            <w:r w:rsidRPr="00C974E5">
              <w:rPr>
                <w:sz w:val="20"/>
              </w:rPr>
              <w:t>notice</w:t>
            </w:r>
            <w:proofErr w:type="gramEnd"/>
            <w:r w:rsidRPr="00C974E5">
              <w:rPr>
                <w:sz w:val="20"/>
              </w:rPr>
              <w:t xml:space="preserve"> as issued by the CEO (see </w:t>
            </w:r>
            <w:r w:rsidR="00BD43A4" w:rsidRPr="00C974E5">
              <w:rPr>
                <w:sz w:val="20"/>
              </w:rPr>
              <w:t>s</w:t>
            </w:r>
            <w:r w:rsidRPr="00C974E5">
              <w:rPr>
                <w:sz w:val="20"/>
              </w:rPr>
              <w:t xml:space="preserve">176); </w:t>
            </w:r>
            <w:r w:rsidR="00BD43A4" w:rsidRPr="00C974E5">
              <w:rPr>
                <w:sz w:val="20"/>
              </w:rPr>
              <w:t xml:space="preserve">a </w:t>
            </w:r>
            <w:r w:rsidRPr="00C974E5">
              <w:rPr>
                <w:sz w:val="20"/>
              </w:rPr>
              <w:t xml:space="preserve">stop work notice as issued by the NT EPA (see </w:t>
            </w:r>
            <w:r w:rsidR="00254BF6" w:rsidRPr="00C974E5">
              <w:rPr>
                <w:sz w:val="20"/>
              </w:rPr>
              <w:t>s</w:t>
            </w:r>
            <w:r w:rsidRPr="00C974E5">
              <w:rPr>
                <w:sz w:val="20"/>
              </w:rPr>
              <w:t xml:space="preserve">194); </w:t>
            </w:r>
            <w:r w:rsidR="00BD43A4" w:rsidRPr="00C974E5">
              <w:rPr>
                <w:sz w:val="20"/>
              </w:rPr>
              <w:t xml:space="preserve">or an </w:t>
            </w:r>
            <w:r w:rsidR="00232298" w:rsidRPr="00C974E5">
              <w:rPr>
                <w:sz w:val="20"/>
              </w:rPr>
              <w:t xml:space="preserve">enforceable undertaking as accepted by the CEO (see </w:t>
            </w:r>
            <w:r w:rsidR="00254BF6" w:rsidRPr="00C974E5">
              <w:rPr>
                <w:sz w:val="20"/>
              </w:rPr>
              <w:t>s</w:t>
            </w:r>
            <w:r w:rsidR="00232298" w:rsidRPr="00C974E5">
              <w:rPr>
                <w:sz w:val="20"/>
              </w:rPr>
              <w:t>215).</w:t>
            </w:r>
          </w:p>
        </w:tc>
      </w:tr>
      <w:tr w:rsidR="00635799" w:rsidRPr="007A5EFD" w14:paraId="669578B7" w14:textId="77777777" w:rsidTr="00BB3457">
        <w:trPr>
          <w:trHeight w:val="396"/>
        </w:trPr>
        <w:tc>
          <w:tcPr>
            <w:tcW w:w="2879" w:type="dxa"/>
            <w:gridSpan w:val="4"/>
            <w:vMerge/>
            <w:tcBorders>
              <w:top w:val="single" w:sz="4" w:space="0" w:color="auto"/>
            </w:tcBorders>
            <w:noWrap/>
            <w:tcMar>
              <w:top w:w="108" w:type="dxa"/>
              <w:bottom w:w="108" w:type="dxa"/>
            </w:tcMar>
          </w:tcPr>
          <w:p w14:paraId="44E0053D" w14:textId="77777777" w:rsidR="00635799" w:rsidRDefault="00635799" w:rsidP="00BB3457">
            <w:pPr>
              <w:rPr>
                <w:bCs/>
                <w:szCs w:val="22"/>
              </w:rPr>
            </w:pPr>
          </w:p>
        </w:tc>
        <w:tc>
          <w:tcPr>
            <w:tcW w:w="7472" w:type="dxa"/>
            <w:gridSpan w:val="6"/>
            <w:tcBorders>
              <w:top w:val="single" w:sz="4" w:space="0" w:color="auto"/>
            </w:tcBorders>
          </w:tcPr>
          <w:p w14:paraId="6135C362" w14:textId="1355875E" w:rsidR="00635799" w:rsidRPr="00011B2E" w:rsidRDefault="00000000" w:rsidP="00254BF6">
            <w:pPr>
              <w:spacing w:before="40"/>
              <w:rPr>
                <w:noProof/>
                <w:sz w:val="20"/>
              </w:rPr>
            </w:pPr>
            <w:sdt>
              <w:sdtPr>
                <w:rPr>
                  <w:sz w:val="44"/>
                  <w:szCs w:val="44"/>
                </w:rPr>
                <w:id w:val="-1695686431"/>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363F44">
              <w:t xml:space="preserve">   </w:t>
            </w:r>
            <w:r w:rsidR="00635799">
              <w:t>No</w:t>
            </w:r>
          </w:p>
        </w:tc>
      </w:tr>
      <w:tr w:rsidR="00BB3457" w:rsidRPr="007A5EFD" w14:paraId="4C394141" w14:textId="77777777" w:rsidTr="00BB3457">
        <w:trPr>
          <w:trHeight w:val="396"/>
        </w:trPr>
        <w:tc>
          <w:tcPr>
            <w:tcW w:w="2879" w:type="dxa"/>
            <w:gridSpan w:val="4"/>
            <w:vMerge/>
            <w:noWrap/>
            <w:tcMar>
              <w:top w:w="108" w:type="dxa"/>
              <w:bottom w:w="108" w:type="dxa"/>
            </w:tcMar>
          </w:tcPr>
          <w:p w14:paraId="47AE7ED8" w14:textId="77777777" w:rsidR="00BB3457" w:rsidRDefault="00BB3457" w:rsidP="00BB3457">
            <w:pPr>
              <w:rPr>
                <w:bCs/>
                <w:szCs w:val="22"/>
              </w:rPr>
            </w:pPr>
          </w:p>
        </w:tc>
        <w:tc>
          <w:tcPr>
            <w:tcW w:w="7472" w:type="dxa"/>
            <w:gridSpan w:val="6"/>
            <w:tcBorders>
              <w:top w:val="single" w:sz="4" w:space="0" w:color="auto"/>
            </w:tcBorders>
          </w:tcPr>
          <w:p w14:paraId="351F8EA7" w14:textId="77F561E6" w:rsidR="00BB3457" w:rsidRDefault="00000000" w:rsidP="00254BF6">
            <w:pPr>
              <w:spacing w:before="40"/>
            </w:pPr>
            <w:sdt>
              <w:sdtPr>
                <w:rPr>
                  <w:sz w:val="44"/>
                  <w:szCs w:val="44"/>
                </w:rPr>
                <w:id w:val="-305312540"/>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363F44">
              <w:t xml:space="preserve">   </w:t>
            </w:r>
            <w:r w:rsidR="00BB3457">
              <w:t>Yes – provide detail/document reference</w:t>
            </w:r>
            <w:r w:rsidR="00254BF6">
              <w:t>:</w:t>
            </w:r>
          </w:p>
          <w:p w14:paraId="0C44F35F" w14:textId="2A23A938" w:rsidR="00254BF6" w:rsidRDefault="00254BF6" w:rsidP="00254BF6">
            <w:pPr>
              <w:spacing w:before="40"/>
            </w:pPr>
          </w:p>
        </w:tc>
      </w:tr>
      <w:tr w:rsidR="00BB3457" w:rsidRPr="007A5EFD" w14:paraId="782AD49C" w14:textId="77777777" w:rsidTr="00BB3457">
        <w:trPr>
          <w:trHeight w:val="396"/>
        </w:trPr>
        <w:tc>
          <w:tcPr>
            <w:tcW w:w="2879" w:type="dxa"/>
            <w:gridSpan w:val="4"/>
            <w:vMerge w:val="restart"/>
            <w:tcBorders>
              <w:top w:val="single" w:sz="4" w:space="0" w:color="auto"/>
            </w:tcBorders>
            <w:noWrap/>
            <w:tcMar>
              <w:top w:w="108" w:type="dxa"/>
              <w:bottom w:w="108" w:type="dxa"/>
            </w:tcMar>
          </w:tcPr>
          <w:p w14:paraId="40D3C2C3" w14:textId="2106811A" w:rsidR="00BB3457" w:rsidRPr="00825BF6" w:rsidRDefault="00BB3457" w:rsidP="00BB3457">
            <w:pPr>
              <w:rPr>
                <w:bCs/>
                <w:szCs w:val="22"/>
              </w:rPr>
            </w:pPr>
            <w:r>
              <w:rPr>
                <w:bCs/>
                <w:szCs w:val="22"/>
              </w:rPr>
              <w:t>Is t</w:t>
            </w:r>
            <w:r w:rsidRPr="00C365DA">
              <w:rPr>
                <w:bCs/>
                <w:szCs w:val="22"/>
              </w:rPr>
              <w:t xml:space="preserve">he mining site </w:t>
            </w:r>
            <w:r>
              <w:rPr>
                <w:bCs/>
                <w:szCs w:val="22"/>
              </w:rPr>
              <w:t xml:space="preserve">the </w:t>
            </w:r>
            <w:r w:rsidRPr="00C365DA">
              <w:rPr>
                <w:bCs/>
                <w:szCs w:val="22"/>
              </w:rPr>
              <w:t xml:space="preserve">subject of </w:t>
            </w:r>
            <w:r w:rsidRPr="00254BF6">
              <w:rPr>
                <w:b/>
                <w:bCs/>
                <w:szCs w:val="22"/>
              </w:rPr>
              <w:t>proceedings</w:t>
            </w:r>
            <w:r w:rsidRPr="00C365DA">
              <w:rPr>
                <w:bCs/>
                <w:szCs w:val="22"/>
              </w:rPr>
              <w:t xml:space="preserve"> under the EP Act against the mining operator</w:t>
            </w:r>
            <w:r>
              <w:rPr>
                <w:bCs/>
                <w:szCs w:val="22"/>
              </w:rPr>
              <w:t>?</w:t>
            </w:r>
          </w:p>
        </w:tc>
        <w:tc>
          <w:tcPr>
            <w:tcW w:w="7472" w:type="dxa"/>
            <w:gridSpan w:val="6"/>
            <w:tcBorders>
              <w:top w:val="single" w:sz="4" w:space="0" w:color="auto"/>
            </w:tcBorders>
          </w:tcPr>
          <w:p w14:paraId="313FD067" w14:textId="3E80866A" w:rsidR="00BB3457" w:rsidRDefault="00000000" w:rsidP="00254BF6">
            <w:pPr>
              <w:spacing w:before="40"/>
            </w:pPr>
            <w:sdt>
              <w:sdtPr>
                <w:rPr>
                  <w:sz w:val="44"/>
                  <w:szCs w:val="44"/>
                </w:rPr>
                <w:id w:val="-893278210"/>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363F44">
              <w:t xml:space="preserve">   </w:t>
            </w:r>
            <w:r w:rsidR="00BB3457">
              <w:t>No</w:t>
            </w:r>
          </w:p>
        </w:tc>
      </w:tr>
      <w:tr w:rsidR="00BB3457" w:rsidRPr="007A5EFD" w14:paraId="54591563" w14:textId="77777777" w:rsidTr="00B44E8F">
        <w:trPr>
          <w:trHeight w:val="800"/>
        </w:trPr>
        <w:tc>
          <w:tcPr>
            <w:tcW w:w="2879" w:type="dxa"/>
            <w:gridSpan w:val="4"/>
            <w:vMerge/>
            <w:noWrap/>
            <w:tcMar>
              <w:top w:w="108" w:type="dxa"/>
              <w:bottom w:w="108" w:type="dxa"/>
            </w:tcMar>
          </w:tcPr>
          <w:p w14:paraId="7A4AE8CB" w14:textId="77777777" w:rsidR="00BB3457" w:rsidRDefault="00BB3457" w:rsidP="00BB3457">
            <w:pPr>
              <w:rPr>
                <w:bCs/>
                <w:szCs w:val="22"/>
              </w:rPr>
            </w:pPr>
          </w:p>
        </w:tc>
        <w:tc>
          <w:tcPr>
            <w:tcW w:w="7472" w:type="dxa"/>
            <w:gridSpan w:val="6"/>
            <w:tcBorders>
              <w:top w:val="single" w:sz="4" w:space="0" w:color="auto"/>
            </w:tcBorders>
          </w:tcPr>
          <w:p w14:paraId="10CAD199" w14:textId="265E201F" w:rsidR="00BB3457" w:rsidRDefault="00000000" w:rsidP="00254BF6">
            <w:pPr>
              <w:spacing w:before="40"/>
            </w:pPr>
            <w:sdt>
              <w:sdtPr>
                <w:rPr>
                  <w:sz w:val="44"/>
                  <w:szCs w:val="44"/>
                </w:rPr>
                <w:id w:val="1148332379"/>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513EE6">
              <w:t xml:space="preserve">   </w:t>
            </w:r>
            <w:r w:rsidR="00BB3457">
              <w:t>Yes – provide detail/document reference</w:t>
            </w:r>
            <w:r w:rsidR="00254BF6">
              <w:t xml:space="preserve">: </w:t>
            </w:r>
          </w:p>
          <w:p w14:paraId="26D1A94F" w14:textId="5B135C5A" w:rsidR="00254BF6" w:rsidRDefault="00254BF6" w:rsidP="00254BF6">
            <w:pPr>
              <w:spacing w:before="40"/>
            </w:pPr>
          </w:p>
        </w:tc>
      </w:tr>
      <w:tr w:rsidR="00BB3457" w:rsidRPr="007A5EFD" w14:paraId="570512DA" w14:textId="77777777" w:rsidTr="00BB3457">
        <w:trPr>
          <w:trHeight w:val="338"/>
        </w:trPr>
        <w:tc>
          <w:tcPr>
            <w:tcW w:w="7558" w:type="dxa"/>
            <w:gridSpan w:val="8"/>
            <w:tcBorders>
              <w:top w:val="single" w:sz="4" w:space="0" w:color="auto"/>
              <w:bottom w:val="single" w:sz="4" w:space="0" w:color="auto"/>
            </w:tcBorders>
            <w:shd w:val="clear" w:color="auto" w:fill="D9D9D9" w:themeFill="background1" w:themeFillShade="D9"/>
            <w:noWrap/>
            <w:tcMar>
              <w:top w:w="108" w:type="dxa"/>
              <w:bottom w:w="108" w:type="dxa"/>
            </w:tcMar>
          </w:tcPr>
          <w:p w14:paraId="1E2B52AB" w14:textId="5805CDDC" w:rsidR="00BB3457" w:rsidRPr="00686D84" w:rsidRDefault="00BB3457" w:rsidP="00254BF6">
            <w:pPr>
              <w:keepNext/>
              <w:pageBreakBefore/>
              <w:rPr>
                <w:b/>
                <w:szCs w:val="22"/>
              </w:rPr>
            </w:pPr>
            <w:r w:rsidRPr="00D462D4">
              <w:rPr>
                <w:b/>
                <w:szCs w:val="22"/>
              </w:rPr>
              <w:lastRenderedPageBreak/>
              <w:t>Evidence required</w:t>
            </w:r>
          </w:p>
        </w:tc>
        <w:tc>
          <w:tcPr>
            <w:tcW w:w="1276" w:type="dxa"/>
            <w:tcBorders>
              <w:top w:val="single" w:sz="4" w:space="0" w:color="auto"/>
            </w:tcBorders>
            <w:shd w:val="clear" w:color="auto" w:fill="D9D9D9" w:themeFill="background1" w:themeFillShade="D9"/>
          </w:tcPr>
          <w:p w14:paraId="7F0F3678" w14:textId="70C3B487" w:rsidR="00BB3457" w:rsidRPr="00D462D4" w:rsidRDefault="00BB3457" w:rsidP="00BB3457">
            <w:pPr>
              <w:keepNext/>
              <w:jc w:val="center"/>
              <w:rPr>
                <w:b/>
                <w:szCs w:val="22"/>
              </w:rPr>
            </w:pPr>
            <w:r>
              <w:rPr>
                <w:b/>
                <w:szCs w:val="22"/>
              </w:rPr>
              <w:t>Attached</w:t>
            </w:r>
            <w:r>
              <w:t>:</w:t>
            </w:r>
          </w:p>
        </w:tc>
        <w:tc>
          <w:tcPr>
            <w:tcW w:w="1517" w:type="dxa"/>
            <w:tcBorders>
              <w:top w:val="single" w:sz="4" w:space="0" w:color="auto"/>
              <w:bottom w:val="single" w:sz="4" w:space="0" w:color="auto"/>
            </w:tcBorders>
            <w:shd w:val="clear" w:color="auto" w:fill="D9D9D9" w:themeFill="background1" w:themeFillShade="D9"/>
          </w:tcPr>
          <w:p w14:paraId="05A99D52" w14:textId="77777777" w:rsidR="00BB3457" w:rsidRPr="00D462D4" w:rsidRDefault="00BB3457" w:rsidP="00BB3457">
            <w:pPr>
              <w:keepNext/>
              <w:jc w:val="center"/>
              <w:rPr>
                <w:b/>
                <w:szCs w:val="22"/>
              </w:rPr>
            </w:pPr>
            <w:r w:rsidRPr="00D462D4">
              <w:rPr>
                <w:b/>
                <w:szCs w:val="22"/>
              </w:rPr>
              <w:t>Document reference</w:t>
            </w:r>
          </w:p>
        </w:tc>
      </w:tr>
      <w:tr w:rsidR="00BB3457" w:rsidRPr="007A5EFD" w14:paraId="7AA64F09" w14:textId="77777777" w:rsidTr="00BB3457">
        <w:trPr>
          <w:trHeight w:val="781"/>
        </w:trPr>
        <w:tc>
          <w:tcPr>
            <w:tcW w:w="7558" w:type="dxa"/>
            <w:gridSpan w:val="8"/>
            <w:tcBorders>
              <w:top w:val="single" w:sz="4" w:space="0" w:color="auto"/>
              <w:bottom w:val="single" w:sz="4" w:space="0" w:color="auto"/>
            </w:tcBorders>
            <w:noWrap/>
            <w:tcMar>
              <w:top w:w="108" w:type="dxa"/>
              <w:bottom w:w="108" w:type="dxa"/>
            </w:tcMar>
          </w:tcPr>
          <w:p w14:paraId="78B11AA5" w14:textId="77777777" w:rsidR="00BB3457" w:rsidRPr="000E23E9" w:rsidRDefault="00BB3457" w:rsidP="00BB3457">
            <w:pPr>
              <w:rPr>
                <w:b/>
              </w:rPr>
            </w:pPr>
            <w:r w:rsidRPr="000E23E9">
              <w:rPr>
                <w:b/>
              </w:rPr>
              <w:t xml:space="preserve">[If application relates to an environmental (mining) licence]: </w:t>
            </w:r>
          </w:p>
          <w:p w14:paraId="3D5829E5" w14:textId="77777777" w:rsidR="00BB3457" w:rsidRDefault="00BB3457" w:rsidP="00BB3457"/>
          <w:p w14:paraId="579ADDEC" w14:textId="3EEF7BC3" w:rsidR="00BB3457" w:rsidRDefault="00BB3457" w:rsidP="00BB3457">
            <w:r>
              <w:t>Evidence to demonstrate compliance with conditions of the Licence and any Environmental Approval relating to rehabilitation and closure, including any relevant plans (e.g. closure plan) or detail of the requirements that satisfy s124</w:t>
            </w:r>
            <w:proofErr w:type="gramStart"/>
            <w:r>
              <w:t>ZZL(</w:t>
            </w:r>
            <w:proofErr w:type="gramEnd"/>
            <w:r>
              <w:t>2)</w:t>
            </w:r>
            <w:r w:rsidR="00B44E8F">
              <w:t>*</w:t>
            </w:r>
            <w:r>
              <w:t xml:space="preserve"> of the EP Act.</w:t>
            </w:r>
          </w:p>
          <w:p w14:paraId="6C101CA5" w14:textId="77777777" w:rsidR="00B44E8F" w:rsidRDefault="00B44E8F" w:rsidP="00BB3457"/>
          <w:p w14:paraId="5D2FD8B3" w14:textId="3FCF850B" w:rsidR="00B44E8F" w:rsidRPr="00513EE6" w:rsidRDefault="00B44E8F" w:rsidP="00B44E8F">
            <w:pPr>
              <w:rPr>
                <w:sz w:val="20"/>
              </w:rPr>
            </w:pPr>
            <w:r w:rsidRPr="00513EE6">
              <w:rPr>
                <w:sz w:val="20"/>
              </w:rPr>
              <w:t>i.e. Before deciding to cancel an environmental (mining) licence, the Minister must be satisfied that:</w:t>
            </w:r>
          </w:p>
          <w:p w14:paraId="0F992864" w14:textId="164ABE59" w:rsidR="00B44E8F" w:rsidRPr="00513EE6" w:rsidRDefault="00B44E8F" w:rsidP="00B44E8F">
            <w:pPr>
              <w:pStyle w:val="ListParagraph"/>
              <w:numPr>
                <w:ilvl w:val="0"/>
                <w:numId w:val="20"/>
              </w:numPr>
              <w:spacing w:after="40"/>
              <w:rPr>
                <w:sz w:val="20"/>
              </w:rPr>
            </w:pPr>
            <w:r w:rsidRPr="00513EE6">
              <w:rPr>
                <w:sz w:val="20"/>
              </w:rPr>
              <w:t>any environmental risks and impacts at the mining site have been appropriately avoided, mitigated and managed; and</w:t>
            </w:r>
          </w:p>
          <w:p w14:paraId="01AF443F" w14:textId="3D89EB86" w:rsidR="00B44E8F" w:rsidRPr="00513EE6" w:rsidRDefault="00B44E8F" w:rsidP="00B44E8F">
            <w:pPr>
              <w:pStyle w:val="ListParagraph"/>
              <w:numPr>
                <w:ilvl w:val="0"/>
                <w:numId w:val="20"/>
              </w:numPr>
              <w:spacing w:after="40"/>
              <w:rPr>
                <w:sz w:val="20"/>
              </w:rPr>
            </w:pPr>
            <w:r w:rsidRPr="00513EE6">
              <w:rPr>
                <w:sz w:val="20"/>
              </w:rPr>
              <w:t>all necessary remediation and rehabilitation actions have been undertaken at the mining site; and</w:t>
            </w:r>
          </w:p>
          <w:p w14:paraId="7A4C1D11" w14:textId="01948A2E" w:rsidR="00B44E8F" w:rsidRPr="00B44E8F" w:rsidRDefault="00B44E8F" w:rsidP="00BB3457">
            <w:pPr>
              <w:pStyle w:val="ListParagraph"/>
              <w:numPr>
                <w:ilvl w:val="0"/>
                <w:numId w:val="20"/>
              </w:numPr>
              <w:spacing w:after="40"/>
              <w:rPr>
                <w:sz w:val="16"/>
                <w:szCs w:val="16"/>
              </w:rPr>
            </w:pPr>
            <w:r w:rsidRPr="00513EE6">
              <w:rPr>
                <w:sz w:val="20"/>
              </w:rPr>
              <w:t>the cancellation will not undermine the objects of this Act.</w:t>
            </w:r>
          </w:p>
        </w:tc>
        <w:tc>
          <w:tcPr>
            <w:tcW w:w="1276" w:type="dxa"/>
            <w:tcBorders>
              <w:top w:val="single" w:sz="4" w:space="0" w:color="auto"/>
              <w:bottom w:val="single" w:sz="4" w:space="0" w:color="auto"/>
            </w:tcBorders>
          </w:tcPr>
          <w:p w14:paraId="5503FE13" w14:textId="281E2927" w:rsidR="00BB3457" w:rsidRDefault="00BB3457" w:rsidP="00BB3457">
            <w:r w:rsidDel="00B034F2">
              <w:t>Y/N</w:t>
            </w:r>
          </w:p>
        </w:tc>
        <w:tc>
          <w:tcPr>
            <w:tcW w:w="1517" w:type="dxa"/>
            <w:tcBorders>
              <w:top w:val="single" w:sz="4" w:space="0" w:color="auto"/>
              <w:bottom w:val="single" w:sz="4" w:space="0" w:color="auto"/>
            </w:tcBorders>
          </w:tcPr>
          <w:p w14:paraId="15370422" w14:textId="77777777" w:rsidR="00BB3457" w:rsidRPr="002C0BEF" w:rsidRDefault="00BB3457" w:rsidP="00BB3457"/>
        </w:tc>
      </w:tr>
      <w:tr w:rsidR="00BB3457" w:rsidRPr="007A5EFD" w14:paraId="7324BAAB" w14:textId="77777777" w:rsidTr="00BB3457">
        <w:trPr>
          <w:trHeight w:val="781"/>
        </w:trPr>
        <w:tc>
          <w:tcPr>
            <w:tcW w:w="7558" w:type="dxa"/>
            <w:gridSpan w:val="8"/>
            <w:tcBorders>
              <w:top w:val="single" w:sz="4" w:space="0" w:color="auto"/>
              <w:bottom w:val="single" w:sz="4" w:space="0" w:color="auto"/>
            </w:tcBorders>
            <w:noWrap/>
            <w:tcMar>
              <w:top w:w="108" w:type="dxa"/>
              <w:bottom w:w="108" w:type="dxa"/>
            </w:tcMar>
          </w:tcPr>
          <w:p w14:paraId="5932FF6F" w14:textId="77777777" w:rsidR="00BB3457" w:rsidRPr="000E23E9" w:rsidRDefault="00BB3457" w:rsidP="00BB3457">
            <w:pPr>
              <w:rPr>
                <w:b/>
              </w:rPr>
            </w:pPr>
            <w:r w:rsidRPr="000E23E9">
              <w:rPr>
                <w:b/>
              </w:rPr>
              <w:t xml:space="preserve">[If application relates to a deemed mining licence] </w:t>
            </w:r>
          </w:p>
          <w:p w14:paraId="147E2636" w14:textId="77777777" w:rsidR="00BB3457" w:rsidRDefault="00BB3457" w:rsidP="00BB3457"/>
          <w:p w14:paraId="468C93C6" w14:textId="77777777" w:rsidR="00BB3457" w:rsidRPr="00686D84" w:rsidRDefault="00BB3457" w:rsidP="00BB3457">
            <w:r>
              <w:t xml:space="preserve">Mining Management Plan and Authorisation (including </w:t>
            </w:r>
            <w:proofErr w:type="gramStart"/>
            <w:r>
              <w:t>in particular rehabilitation</w:t>
            </w:r>
            <w:proofErr w:type="gramEnd"/>
            <w:r>
              <w:t xml:space="preserve"> or closure plan components) covering environmental risks and impacts, and strategies of mitigation, management and monitoring.</w:t>
            </w:r>
          </w:p>
        </w:tc>
        <w:tc>
          <w:tcPr>
            <w:tcW w:w="1276" w:type="dxa"/>
            <w:tcBorders>
              <w:top w:val="single" w:sz="4" w:space="0" w:color="auto"/>
              <w:bottom w:val="single" w:sz="4" w:space="0" w:color="auto"/>
            </w:tcBorders>
          </w:tcPr>
          <w:p w14:paraId="1A0DE893" w14:textId="6CA1DAEF" w:rsidR="00BB3457" w:rsidRPr="002C0BEF" w:rsidRDefault="00BB3457" w:rsidP="00BB3457">
            <w:r>
              <w:t>Y/N</w:t>
            </w:r>
          </w:p>
        </w:tc>
        <w:tc>
          <w:tcPr>
            <w:tcW w:w="1517" w:type="dxa"/>
            <w:tcBorders>
              <w:top w:val="single" w:sz="4" w:space="0" w:color="auto"/>
              <w:bottom w:val="single" w:sz="4" w:space="0" w:color="auto"/>
            </w:tcBorders>
          </w:tcPr>
          <w:p w14:paraId="22A01A7C" w14:textId="77777777" w:rsidR="00BB3457" w:rsidRPr="002C0BEF" w:rsidRDefault="00BB3457" w:rsidP="00BB3457"/>
        </w:tc>
      </w:tr>
      <w:tr w:rsidR="00BB3457" w:rsidRPr="007A5EFD" w14:paraId="533BE393" w14:textId="1C04EE24" w:rsidTr="00BB3457">
        <w:tc>
          <w:tcPr>
            <w:tcW w:w="10351" w:type="dxa"/>
            <w:gridSpan w:val="10"/>
            <w:tcBorders>
              <w:top w:val="single" w:sz="4" w:space="0" w:color="auto"/>
              <w:bottom w:val="single" w:sz="4" w:space="0" w:color="auto"/>
            </w:tcBorders>
            <w:noWrap/>
            <w:tcMar>
              <w:top w:w="108" w:type="dxa"/>
              <w:bottom w:w="108" w:type="dxa"/>
            </w:tcMar>
          </w:tcPr>
          <w:p w14:paraId="631A3817" w14:textId="77777777" w:rsidR="00BB3457" w:rsidRDefault="00BB3457" w:rsidP="00254BF6">
            <w:pPr>
              <w:rPr>
                <w:b/>
              </w:rPr>
            </w:pPr>
            <w:r>
              <w:rPr>
                <w:b/>
              </w:rPr>
              <w:t>Related instruments</w:t>
            </w:r>
          </w:p>
          <w:p w14:paraId="65464116" w14:textId="129B6F2C" w:rsidR="00BB3457" w:rsidRPr="002C0BEF" w:rsidRDefault="00BB3457" w:rsidP="00254BF6">
            <w:r w:rsidRPr="00565FED">
              <w:rPr>
                <w:bCs/>
              </w:rPr>
              <w:t>Copies of each of the following instruments</w:t>
            </w:r>
            <w:r>
              <w:rPr>
                <w:bCs/>
              </w:rPr>
              <w:t>, if</w:t>
            </w:r>
            <w:r w:rsidRPr="00565FED">
              <w:rPr>
                <w:bCs/>
              </w:rPr>
              <w:t xml:space="preserve"> applicable</w:t>
            </w:r>
            <w:r>
              <w:rPr>
                <w:bCs/>
              </w:rPr>
              <w:t xml:space="preserve"> to the mining site or mining waste at any time</w:t>
            </w:r>
            <w:r w:rsidRPr="00565FED">
              <w:rPr>
                <w:bCs/>
              </w:rPr>
              <w:t>, and evidence that the requirements of each have been met:</w:t>
            </w:r>
          </w:p>
        </w:tc>
      </w:tr>
      <w:tr w:rsidR="00BB3457" w:rsidRPr="007A5EFD" w14:paraId="2D31B5D8" w14:textId="77777777" w:rsidTr="00BB3457">
        <w:tc>
          <w:tcPr>
            <w:tcW w:w="7558" w:type="dxa"/>
            <w:gridSpan w:val="8"/>
            <w:tcBorders>
              <w:top w:val="single" w:sz="4" w:space="0" w:color="auto"/>
              <w:bottom w:val="single" w:sz="4" w:space="0" w:color="auto"/>
            </w:tcBorders>
            <w:noWrap/>
            <w:tcMar>
              <w:top w:w="108" w:type="dxa"/>
              <w:bottom w:w="108" w:type="dxa"/>
            </w:tcMar>
          </w:tcPr>
          <w:p w14:paraId="3B965E89" w14:textId="76330B8E" w:rsidR="00BB3457" w:rsidRPr="00083BD2" w:rsidRDefault="00BB3457" w:rsidP="000A358F">
            <w:pPr>
              <w:pStyle w:val="ListParagraph"/>
              <w:numPr>
                <w:ilvl w:val="0"/>
                <w:numId w:val="16"/>
              </w:numPr>
              <w:spacing w:after="40"/>
              <w:rPr>
                <w:bCs/>
              </w:rPr>
            </w:pPr>
            <w:r>
              <w:rPr>
                <w:bCs/>
              </w:rPr>
              <w:t xml:space="preserve">a </w:t>
            </w:r>
            <w:r w:rsidRPr="000A358F">
              <w:rPr>
                <w:b/>
                <w:bCs/>
              </w:rPr>
              <w:t>waste discharge licence</w:t>
            </w:r>
            <w:r>
              <w:t xml:space="preserve"> granted under section 74(1) of the </w:t>
            </w:r>
            <w:r w:rsidRPr="00565FED">
              <w:rPr>
                <w:i/>
                <w:iCs w:val="0"/>
              </w:rPr>
              <w:t>Water Act</w:t>
            </w:r>
            <w:r w:rsidR="000A358F">
              <w:rPr>
                <w:i/>
                <w:iCs w:val="0"/>
              </w:rPr>
              <w:t> </w:t>
            </w:r>
            <w:r w:rsidRPr="00565FED">
              <w:rPr>
                <w:i/>
                <w:iCs w:val="0"/>
              </w:rPr>
              <w:t>1992</w:t>
            </w:r>
          </w:p>
        </w:tc>
        <w:tc>
          <w:tcPr>
            <w:tcW w:w="1276" w:type="dxa"/>
            <w:tcBorders>
              <w:top w:val="single" w:sz="4" w:space="0" w:color="auto"/>
              <w:bottom w:val="single" w:sz="4" w:space="0" w:color="auto"/>
            </w:tcBorders>
          </w:tcPr>
          <w:p w14:paraId="12B58956" w14:textId="77777777" w:rsidR="00BB3457" w:rsidRDefault="00BB3457" w:rsidP="00BB3457">
            <w:r>
              <w:t>Y/N</w:t>
            </w:r>
          </w:p>
        </w:tc>
        <w:tc>
          <w:tcPr>
            <w:tcW w:w="1517" w:type="dxa"/>
            <w:tcBorders>
              <w:top w:val="single" w:sz="4" w:space="0" w:color="auto"/>
              <w:bottom w:val="single" w:sz="4" w:space="0" w:color="auto"/>
            </w:tcBorders>
          </w:tcPr>
          <w:p w14:paraId="59625A5E" w14:textId="77777777" w:rsidR="00BB3457" w:rsidRPr="002C0BEF" w:rsidRDefault="00BB3457" w:rsidP="00BB3457"/>
        </w:tc>
      </w:tr>
      <w:tr w:rsidR="00BB3457" w:rsidRPr="007A5EFD" w14:paraId="50A54A08" w14:textId="77777777" w:rsidTr="00BB3457">
        <w:tc>
          <w:tcPr>
            <w:tcW w:w="7558" w:type="dxa"/>
            <w:gridSpan w:val="8"/>
            <w:tcBorders>
              <w:top w:val="single" w:sz="4" w:space="0" w:color="auto"/>
              <w:bottom w:val="single" w:sz="4" w:space="0" w:color="auto"/>
            </w:tcBorders>
            <w:noWrap/>
            <w:tcMar>
              <w:top w:w="108" w:type="dxa"/>
              <w:bottom w:w="108" w:type="dxa"/>
            </w:tcMar>
          </w:tcPr>
          <w:p w14:paraId="6719F64F" w14:textId="1F4F3602" w:rsidR="00BB3457" w:rsidRPr="00083BD2" w:rsidRDefault="00BB3457" w:rsidP="00BB3457">
            <w:pPr>
              <w:pStyle w:val="ListParagraph"/>
              <w:numPr>
                <w:ilvl w:val="0"/>
                <w:numId w:val="16"/>
              </w:numPr>
              <w:spacing w:after="40"/>
              <w:rPr>
                <w:bCs/>
              </w:rPr>
            </w:pPr>
            <w:r w:rsidRPr="000A358F">
              <w:rPr>
                <w:b/>
              </w:rPr>
              <w:t>written notice</w:t>
            </w:r>
            <w:r>
              <w:t xml:space="preserve"> served on a person by the Controller of Water Resources under section 20(5) of the </w:t>
            </w:r>
            <w:r w:rsidRPr="00565FED">
              <w:rPr>
                <w:i/>
                <w:iCs w:val="0"/>
              </w:rPr>
              <w:t>Water Act 1992</w:t>
            </w:r>
          </w:p>
        </w:tc>
        <w:tc>
          <w:tcPr>
            <w:tcW w:w="1276" w:type="dxa"/>
            <w:tcBorders>
              <w:top w:val="single" w:sz="4" w:space="0" w:color="auto"/>
              <w:bottom w:val="single" w:sz="4" w:space="0" w:color="auto"/>
            </w:tcBorders>
          </w:tcPr>
          <w:p w14:paraId="6A0B228B" w14:textId="1F575742" w:rsidR="00BB3457" w:rsidRDefault="00BB3457" w:rsidP="00BB3457">
            <w:r>
              <w:t>Y/N</w:t>
            </w:r>
          </w:p>
        </w:tc>
        <w:tc>
          <w:tcPr>
            <w:tcW w:w="1517" w:type="dxa"/>
            <w:tcBorders>
              <w:top w:val="single" w:sz="4" w:space="0" w:color="auto"/>
              <w:bottom w:val="single" w:sz="4" w:space="0" w:color="auto"/>
            </w:tcBorders>
          </w:tcPr>
          <w:p w14:paraId="48391346" w14:textId="77777777" w:rsidR="00BB3457" w:rsidRPr="002C0BEF" w:rsidRDefault="00BB3457" w:rsidP="00BB3457"/>
        </w:tc>
      </w:tr>
      <w:tr w:rsidR="00BB3457" w:rsidRPr="007A5EFD" w14:paraId="6713BCB4" w14:textId="77777777" w:rsidTr="00BB3457">
        <w:tc>
          <w:tcPr>
            <w:tcW w:w="7558" w:type="dxa"/>
            <w:gridSpan w:val="8"/>
            <w:tcBorders>
              <w:top w:val="single" w:sz="4" w:space="0" w:color="auto"/>
              <w:bottom w:val="single" w:sz="4" w:space="0" w:color="auto"/>
            </w:tcBorders>
            <w:noWrap/>
            <w:tcMar>
              <w:top w:w="108" w:type="dxa"/>
              <w:bottom w:w="108" w:type="dxa"/>
            </w:tcMar>
          </w:tcPr>
          <w:p w14:paraId="7015FA6E" w14:textId="3CD7A219" w:rsidR="00BB3457" w:rsidRPr="00083BD2" w:rsidRDefault="00BB3457" w:rsidP="00BB3457">
            <w:pPr>
              <w:pStyle w:val="ListParagraph"/>
              <w:numPr>
                <w:ilvl w:val="0"/>
                <w:numId w:val="16"/>
              </w:numPr>
              <w:spacing w:after="40"/>
              <w:rPr>
                <w:bCs/>
              </w:rPr>
            </w:pPr>
            <w:r>
              <w:rPr>
                <w:bCs/>
              </w:rPr>
              <w:t xml:space="preserve">a </w:t>
            </w:r>
            <w:r w:rsidRPr="000A358F">
              <w:rPr>
                <w:b/>
                <w:bCs/>
              </w:rPr>
              <w:t>compliance plan</w:t>
            </w:r>
            <w:r>
              <w:rPr>
                <w:bCs/>
              </w:rPr>
              <w:t xml:space="preserve"> under </w:t>
            </w:r>
            <w:r>
              <w:t xml:space="preserve">section 61 of the </w:t>
            </w:r>
            <w:r w:rsidRPr="00565FED">
              <w:rPr>
                <w:i/>
                <w:iCs w:val="0"/>
              </w:rPr>
              <w:t>Waste Management and Pollution Control Act 1998</w:t>
            </w:r>
          </w:p>
        </w:tc>
        <w:tc>
          <w:tcPr>
            <w:tcW w:w="1276" w:type="dxa"/>
            <w:tcBorders>
              <w:top w:val="single" w:sz="4" w:space="0" w:color="auto"/>
              <w:bottom w:val="single" w:sz="4" w:space="0" w:color="auto"/>
            </w:tcBorders>
          </w:tcPr>
          <w:p w14:paraId="163552E3" w14:textId="32737FF7" w:rsidR="00BB3457" w:rsidRDefault="00BB3457" w:rsidP="00BB3457">
            <w:r>
              <w:t>Y/N</w:t>
            </w:r>
          </w:p>
        </w:tc>
        <w:tc>
          <w:tcPr>
            <w:tcW w:w="1517" w:type="dxa"/>
            <w:tcBorders>
              <w:top w:val="single" w:sz="4" w:space="0" w:color="auto"/>
              <w:bottom w:val="single" w:sz="4" w:space="0" w:color="auto"/>
            </w:tcBorders>
          </w:tcPr>
          <w:p w14:paraId="16B98AEF" w14:textId="77777777" w:rsidR="00BB3457" w:rsidRPr="002C0BEF" w:rsidRDefault="00BB3457" w:rsidP="00BB3457"/>
        </w:tc>
      </w:tr>
      <w:tr w:rsidR="00BB3457" w:rsidRPr="007A5EFD" w14:paraId="154399E5" w14:textId="77777777" w:rsidTr="00BB3457">
        <w:tc>
          <w:tcPr>
            <w:tcW w:w="7558" w:type="dxa"/>
            <w:gridSpan w:val="8"/>
            <w:tcBorders>
              <w:top w:val="single" w:sz="4" w:space="0" w:color="auto"/>
              <w:bottom w:val="single" w:sz="4" w:space="0" w:color="auto"/>
            </w:tcBorders>
            <w:noWrap/>
            <w:tcMar>
              <w:top w:w="108" w:type="dxa"/>
              <w:bottom w:w="108" w:type="dxa"/>
            </w:tcMar>
          </w:tcPr>
          <w:p w14:paraId="7B3B22F9" w14:textId="37727BD7" w:rsidR="00BB3457" w:rsidRPr="00083BD2" w:rsidRDefault="00BB3457" w:rsidP="00BB3457">
            <w:pPr>
              <w:pStyle w:val="ListParagraph"/>
              <w:numPr>
                <w:ilvl w:val="0"/>
                <w:numId w:val="16"/>
              </w:numPr>
              <w:spacing w:after="40"/>
              <w:rPr>
                <w:bCs/>
              </w:rPr>
            </w:pPr>
            <w:r>
              <w:t xml:space="preserve">a </w:t>
            </w:r>
            <w:r w:rsidRPr="000A358F">
              <w:rPr>
                <w:b/>
              </w:rPr>
              <w:t>performance agreement</w:t>
            </w:r>
            <w:r>
              <w:t xml:space="preserve"> under section 66 of the </w:t>
            </w:r>
            <w:r w:rsidRPr="00565FED">
              <w:rPr>
                <w:i/>
                <w:iCs w:val="0"/>
              </w:rPr>
              <w:t>Waste Management and Pollution Control Act 1998</w:t>
            </w:r>
          </w:p>
        </w:tc>
        <w:tc>
          <w:tcPr>
            <w:tcW w:w="1276" w:type="dxa"/>
            <w:tcBorders>
              <w:top w:val="single" w:sz="4" w:space="0" w:color="auto"/>
              <w:bottom w:val="single" w:sz="4" w:space="0" w:color="auto"/>
            </w:tcBorders>
          </w:tcPr>
          <w:p w14:paraId="26B9A5A4" w14:textId="22D67DE5" w:rsidR="00BB3457" w:rsidRDefault="00BB3457" w:rsidP="00BB3457">
            <w:r>
              <w:t>Y/N</w:t>
            </w:r>
          </w:p>
        </w:tc>
        <w:tc>
          <w:tcPr>
            <w:tcW w:w="1517" w:type="dxa"/>
            <w:tcBorders>
              <w:top w:val="single" w:sz="4" w:space="0" w:color="auto"/>
              <w:bottom w:val="single" w:sz="4" w:space="0" w:color="auto"/>
            </w:tcBorders>
          </w:tcPr>
          <w:p w14:paraId="3B144FBB" w14:textId="77777777" w:rsidR="00BB3457" w:rsidRPr="002C0BEF" w:rsidRDefault="00BB3457" w:rsidP="00BB3457"/>
        </w:tc>
      </w:tr>
      <w:tr w:rsidR="00BB3457" w:rsidRPr="007A5EFD" w14:paraId="6DFCB866" w14:textId="77777777" w:rsidTr="00BB3457">
        <w:tc>
          <w:tcPr>
            <w:tcW w:w="7558" w:type="dxa"/>
            <w:gridSpan w:val="8"/>
            <w:tcBorders>
              <w:top w:val="single" w:sz="4" w:space="0" w:color="auto"/>
              <w:bottom w:val="single" w:sz="4" w:space="0" w:color="auto"/>
            </w:tcBorders>
            <w:noWrap/>
            <w:tcMar>
              <w:top w:w="108" w:type="dxa"/>
              <w:bottom w:w="108" w:type="dxa"/>
            </w:tcMar>
          </w:tcPr>
          <w:p w14:paraId="5D739B50" w14:textId="3E05AA04" w:rsidR="00BB3457" w:rsidRPr="00083BD2" w:rsidRDefault="00BB3457" w:rsidP="00BB3457">
            <w:pPr>
              <w:pStyle w:val="ListParagraph"/>
              <w:numPr>
                <w:ilvl w:val="0"/>
                <w:numId w:val="16"/>
              </w:numPr>
              <w:spacing w:after="40"/>
              <w:rPr>
                <w:bCs/>
              </w:rPr>
            </w:pPr>
            <w:r>
              <w:rPr>
                <w:bCs/>
              </w:rPr>
              <w:t xml:space="preserve">a </w:t>
            </w:r>
            <w:r w:rsidRPr="000A358F">
              <w:rPr>
                <w:b/>
                <w:bCs/>
              </w:rPr>
              <w:t xml:space="preserve">pollution abatement </w:t>
            </w:r>
            <w:proofErr w:type="gramStart"/>
            <w:r w:rsidRPr="000A358F">
              <w:rPr>
                <w:b/>
                <w:bCs/>
              </w:rPr>
              <w:t>notice</w:t>
            </w:r>
            <w:proofErr w:type="gramEnd"/>
            <w:r>
              <w:rPr>
                <w:bCs/>
              </w:rPr>
              <w:t xml:space="preserve"> under </w:t>
            </w:r>
            <w:r>
              <w:t xml:space="preserve">section 77 or 78 of the </w:t>
            </w:r>
            <w:r w:rsidRPr="00565FED">
              <w:rPr>
                <w:i/>
                <w:iCs w:val="0"/>
              </w:rPr>
              <w:t>Waste Management and Pollution Control Act 1998</w:t>
            </w:r>
          </w:p>
        </w:tc>
        <w:tc>
          <w:tcPr>
            <w:tcW w:w="1276" w:type="dxa"/>
            <w:tcBorders>
              <w:top w:val="single" w:sz="4" w:space="0" w:color="auto"/>
              <w:bottom w:val="single" w:sz="4" w:space="0" w:color="auto"/>
            </w:tcBorders>
          </w:tcPr>
          <w:p w14:paraId="371A43F3" w14:textId="35FDE00F" w:rsidR="00BB3457" w:rsidRDefault="00BB3457" w:rsidP="00BB3457">
            <w:r>
              <w:t>Y/N</w:t>
            </w:r>
          </w:p>
        </w:tc>
        <w:tc>
          <w:tcPr>
            <w:tcW w:w="1517" w:type="dxa"/>
            <w:tcBorders>
              <w:top w:val="single" w:sz="4" w:space="0" w:color="auto"/>
              <w:bottom w:val="single" w:sz="4" w:space="0" w:color="auto"/>
            </w:tcBorders>
          </w:tcPr>
          <w:p w14:paraId="05AD8CBC" w14:textId="77777777" w:rsidR="00BB3457" w:rsidRPr="002C0BEF" w:rsidRDefault="00BB3457" w:rsidP="00BB3457"/>
        </w:tc>
      </w:tr>
      <w:tr w:rsidR="00BB3457" w:rsidRPr="007A5EFD" w14:paraId="4AF6D3A2" w14:textId="77777777" w:rsidTr="00BB3457">
        <w:tc>
          <w:tcPr>
            <w:tcW w:w="7558" w:type="dxa"/>
            <w:gridSpan w:val="8"/>
            <w:tcBorders>
              <w:top w:val="single" w:sz="4" w:space="0" w:color="auto"/>
              <w:bottom w:val="single" w:sz="4" w:space="0" w:color="auto"/>
            </w:tcBorders>
            <w:noWrap/>
            <w:tcMar>
              <w:top w:w="108" w:type="dxa"/>
              <w:bottom w:w="108" w:type="dxa"/>
            </w:tcMar>
          </w:tcPr>
          <w:p w14:paraId="133B126D" w14:textId="7945325A" w:rsidR="00BB3457" w:rsidRPr="00083BD2" w:rsidRDefault="00BB3457" w:rsidP="00BB3457">
            <w:pPr>
              <w:pStyle w:val="ListParagraph"/>
              <w:numPr>
                <w:ilvl w:val="0"/>
                <w:numId w:val="16"/>
              </w:numPr>
              <w:spacing w:after="40"/>
              <w:rPr>
                <w:bCs/>
              </w:rPr>
            </w:pPr>
            <w:r>
              <w:t xml:space="preserve">a </w:t>
            </w:r>
            <w:r w:rsidRPr="000A358F">
              <w:rPr>
                <w:b/>
              </w:rPr>
              <w:t>direction by an environmental officer</w:t>
            </w:r>
            <w:r>
              <w:t xml:space="preserve"> under section 172 of the EP</w:t>
            </w:r>
            <w:r w:rsidR="00513EE6">
              <w:t> </w:t>
            </w:r>
            <w:r>
              <w:t>Act</w:t>
            </w:r>
          </w:p>
        </w:tc>
        <w:tc>
          <w:tcPr>
            <w:tcW w:w="1276" w:type="dxa"/>
            <w:tcBorders>
              <w:top w:val="single" w:sz="4" w:space="0" w:color="auto"/>
              <w:bottom w:val="single" w:sz="4" w:space="0" w:color="auto"/>
            </w:tcBorders>
          </w:tcPr>
          <w:p w14:paraId="5C3E8C54" w14:textId="1FB67358" w:rsidR="00BB3457" w:rsidRDefault="00BB3457" w:rsidP="00BB3457">
            <w:r>
              <w:t>Y/N</w:t>
            </w:r>
          </w:p>
        </w:tc>
        <w:tc>
          <w:tcPr>
            <w:tcW w:w="1517" w:type="dxa"/>
            <w:tcBorders>
              <w:top w:val="single" w:sz="4" w:space="0" w:color="auto"/>
              <w:bottom w:val="single" w:sz="4" w:space="0" w:color="auto"/>
            </w:tcBorders>
          </w:tcPr>
          <w:p w14:paraId="669A5D36" w14:textId="77777777" w:rsidR="00BB3457" w:rsidRPr="002C0BEF" w:rsidRDefault="00BB3457" w:rsidP="00BB3457"/>
        </w:tc>
      </w:tr>
      <w:tr w:rsidR="00BB3457" w:rsidRPr="007A5EFD" w14:paraId="4D052725" w14:textId="77777777" w:rsidTr="00BB3457">
        <w:tc>
          <w:tcPr>
            <w:tcW w:w="7558" w:type="dxa"/>
            <w:gridSpan w:val="8"/>
            <w:tcBorders>
              <w:top w:val="single" w:sz="4" w:space="0" w:color="auto"/>
              <w:bottom w:val="single" w:sz="4" w:space="0" w:color="auto"/>
            </w:tcBorders>
            <w:noWrap/>
            <w:tcMar>
              <w:top w:w="108" w:type="dxa"/>
              <w:bottom w:w="108" w:type="dxa"/>
            </w:tcMar>
          </w:tcPr>
          <w:p w14:paraId="7A21C0B8" w14:textId="6EA9A339" w:rsidR="00BB3457" w:rsidRPr="00083BD2" w:rsidRDefault="00BB3457" w:rsidP="00BB3457">
            <w:pPr>
              <w:pStyle w:val="ListParagraph"/>
              <w:numPr>
                <w:ilvl w:val="0"/>
                <w:numId w:val="16"/>
              </w:numPr>
              <w:spacing w:after="40"/>
              <w:rPr>
                <w:bCs/>
              </w:rPr>
            </w:pPr>
            <w:r>
              <w:t xml:space="preserve">an </w:t>
            </w:r>
            <w:r w:rsidRPr="000A358F">
              <w:rPr>
                <w:b/>
              </w:rPr>
              <w:t>enforceable undertaking</w:t>
            </w:r>
            <w:r>
              <w:t xml:space="preserve"> under the EP Act</w:t>
            </w:r>
          </w:p>
        </w:tc>
        <w:tc>
          <w:tcPr>
            <w:tcW w:w="1276" w:type="dxa"/>
            <w:tcBorders>
              <w:top w:val="single" w:sz="4" w:space="0" w:color="auto"/>
              <w:bottom w:val="single" w:sz="4" w:space="0" w:color="auto"/>
            </w:tcBorders>
          </w:tcPr>
          <w:p w14:paraId="7BEB4EFF" w14:textId="4A52F438" w:rsidR="00BB3457" w:rsidRDefault="00BB3457" w:rsidP="00BB3457">
            <w:r>
              <w:t>Y/N</w:t>
            </w:r>
          </w:p>
        </w:tc>
        <w:tc>
          <w:tcPr>
            <w:tcW w:w="1517" w:type="dxa"/>
            <w:tcBorders>
              <w:top w:val="single" w:sz="4" w:space="0" w:color="auto"/>
              <w:bottom w:val="single" w:sz="4" w:space="0" w:color="auto"/>
            </w:tcBorders>
          </w:tcPr>
          <w:p w14:paraId="0D428C18" w14:textId="77777777" w:rsidR="00BB3457" w:rsidRPr="002C0BEF" w:rsidRDefault="00BB3457" w:rsidP="00BB3457"/>
        </w:tc>
      </w:tr>
      <w:tr w:rsidR="00BB3457" w:rsidRPr="007A5EFD" w14:paraId="072A765B" w14:textId="77777777" w:rsidTr="00BB3457">
        <w:tc>
          <w:tcPr>
            <w:tcW w:w="7558" w:type="dxa"/>
            <w:gridSpan w:val="8"/>
            <w:tcBorders>
              <w:top w:val="single" w:sz="4" w:space="0" w:color="auto"/>
              <w:bottom w:val="single" w:sz="4" w:space="0" w:color="auto"/>
            </w:tcBorders>
            <w:noWrap/>
            <w:tcMar>
              <w:top w:w="108" w:type="dxa"/>
              <w:bottom w:w="108" w:type="dxa"/>
            </w:tcMar>
          </w:tcPr>
          <w:p w14:paraId="59BB99A5" w14:textId="7CE7BDB6" w:rsidR="00BB3457" w:rsidRDefault="00BB3457" w:rsidP="00BB3457">
            <w:pPr>
              <w:pStyle w:val="ListParagraph"/>
              <w:numPr>
                <w:ilvl w:val="0"/>
                <w:numId w:val="16"/>
              </w:numPr>
              <w:spacing w:after="40"/>
              <w:rPr>
                <w:b/>
              </w:rPr>
            </w:pPr>
            <w:r w:rsidRPr="00083BD2">
              <w:t xml:space="preserve">a </w:t>
            </w:r>
            <w:r w:rsidRPr="000A358F">
              <w:rPr>
                <w:b/>
              </w:rPr>
              <w:t xml:space="preserve">pollution abatement </w:t>
            </w:r>
            <w:proofErr w:type="gramStart"/>
            <w:r w:rsidRPr="000A358F">
              <w:rPr>
                <w:b/>
              </w:rPr>
              <w:t>notice</w:t>
            </w:r>
            <w:proofErr w:type="gramEnd"/>
            <w:r w:rsidRPr="00083BD2">
              <w:t xml:space="preserve"> under the EP Act</w:t>
            </w:r>
          </w:p>
        </w:tc>
        <w:tc>
          <w:tcPr>
            <w:tcW w:w="1276" w:type="dxa"/>
            <w:tcBorders>
              <w:top w:val="single" w:sz="4" w:space="0" w:color="auto"/>
              <w:bottom w:val="single" w:sz="4" w:space="0" w:color="auto"/>
            </w:tcBorders>
          </w:tcPr>
          <w:p w14:paraId="0D023BAA" w14:textId="16603ADF" w:rsidR="00BB3457" w:rsidRDefault="00BB3457" w:rsidP="00BB3457">
            <w:r>
              <w:t>Y/N</w:t>
            </w:r>
          </w:p>
        </w:tc>
        <w:tc>
          <w:tcPr>
            <w:tcW w:w="1517" w:type="dxa"/>
            <w:tcBorders>
              <w:top w:val="single" w:sz="4" w:space="0" w:color="auto"/>
              <w:bottom w:val="single" w:sz="4" w:space="0" w:color="auto"/>
            </w:tcBorders>
          </w:tcPr>
          <w:p w14:paraId="29B7B1BD" w14:textId="77777777" w:rsidR="00BB3457" w:rsidRPr="002C0BEF" w:rsidRDefault="00BB3457" w:rsidP="00BB3457"/>
        </w:tc>
      </w:tr>
      <w:tr w:rsidR="00BB3457" w:rsidRPr="007A5EFD" w14:paraId="6DD97592" w14:textId="77777777" w:rsidTr="00BB3457">
        <w:tc>
          <w:tcPr>
            <w:tcW w:w="7558" w:type="dxa"/>
            <w:gridSpan w:val="8"/>
            <w:tcBorders>
              <w:top w:val="single" w:sz="4" w:space="0" w:color="auto"/>
              <w:bottom w:val="single" w:sz="4" w:space="0" w:color="auto"/>
            </w:tcBorders>
            <w:noWrap/>
            <w:tcMar>
              <w:top w:w="108" w:type="dxa"/>
              <w:bottom w:w="108" w:type="dxa"/>
            </w:tcMar>
          </w:tcPr>
          <w:p w14:paraId="030B3A9C" w14:textId="77777777" w:rsidR="00BB3457" w:rsidRDefault="00BB3457" w:rsidP="00BB3457">
            <w:r w:rsidRPr="000E23E9">
              <w:rPr>
                <w:b/>
              </w:rPr>
              <w:lastRenderedPageBreak/>
              <w:t>Final Report in accordance with s124ZZI(3)(b) of the EP Act setting out</w:t>
            </w:r>
            <w:r>
              <w:t>:</w:t>
            </w:r>
          </w:p>
          <w:p w14:paraId="60D412F7" w14:textId="2CBD8DEE" w:rsidR="00BB3457" w:rsidRDefault="00BB3457" w:rsidP="00BB3457">
            <w:pPr>
              <w:pStyle w:val="ListParagraph"/>
              <w:numPr>
                <w:ilvl w:val="0"/>
                <w:numId w:val="13"/>
              </w:numPr>
              <w:spacing w:after="40"/>
            </w:pPr>
            <w:r>
              <w:t xml:space="preserve">the mining activities undertaken; </w:t>
            </w:r>
            <w:r w:rsidR="000A358F">
              <w:t>and</w:t>
            </w:r>
          </w:p>
          <w:p w14:paraId="42E87296" w14:textId="77777777" w:rsidR="00BB3457" w:rsidRDefault="00BB3457" w:rsidP="00BB3457">
            <w:pPr>
              <w:pStyle w:val="ListParagraph"/>
              <w:numPr>
                <w:ilvl w:val="0"/>
                <w:numId w:val="13"/>
              </w:numPr>
              <w:spacing w:after="40"/>
            </w:pPr>
            <w:r>
              <w:t>the environmental impacts associated with the mining activities; and</w:t>
            </w:r>
          </w:p>
          <w:p w14:paraId="6A80C1B3" w14:textId="32F7F025" w:rsidR="00BB3457" w:rsidRDefault="00BB3457" w:rsidP="00BB3457">
            <w:pPr>
              <w:pStyle w:val="ListParagraph"/>
              <w:numPr>
                <w:ilvl w:val="0"/>
                <w:numId w:val="13"/>
              </w:numPr>
              <w:spacing w:after="40"/>
            </w:pPr>
            <w:r>
              <w:t xml:space="preserve">the remediation and rehabilitation activities completed as part of the mining activity; </w:t>
            </w:r>
            <w:r w:rsidR="000A358F">
              <w:t>and</w:t>
            </w:r>
          </w:p>
          <w:p w14:paraId="6893EEBB" w14:textId="398A5002" w:rsidR="00BB3457" w:rsidRDefault="00BB3457" w:rsidP="00BB3457">
            <w:pPr>
              <w:pStyle w:val="ListParagraph"/>
              <w:numPr>
                <w:ilvl w:val="0"/>
                <w:numId w:val="13"/>
              </w:numPr>
              <w:spacing w:after="40"/>
            </w:pPr>
            <w:r>
              <w:t xml:space="preserve">the post-closure monitoring, management and reporting of the mining site undertaken under the licence; </w:t>
            </w:r>
            <w:r w:rsidR="000A358F">
              <w:t>and</w:t>
            </w:r>
          </w:p>
          <w:p w14:paraId="0E3A5BB2" w14:textId="3B6D8771" w:rsidR="00BB3457" w:rsidRDefault="00BB3457" w:rsidP="00BB3457">
            <w:pPr>
              <w:pStyle w:val="ListParagraph"/>
              <w:numPr>
                <w:ilvl w:val="0"/>
                <w:numId w:val="13"/>
              </w:numPr>
              <w:spacing w:after="40"/>
            </w:pPr>
            <w:r>
              <w:t xml:space="preserve">evidence demonstrating that the site is safe, stable, non-polluting and able to sustain the agreed post-mining land use in accordance with the </w:t>
            </w:r>
            <w:r>
              <w:rPr>
                <w:i/>
                <w:iCs w:val="0"/>
              </w:rPr>
              <w:t>Leading Practice Sustainable Development Program for the Mining Industry (July 2011, Australian Government Department of Industry, Innovation and Science)</w:t>
            </w:r>
            <w:r>
              <w:t>; and</w:t>
            </w:r>
          </w:p>
          <w:p w14:paraId="6FDC7462" w14:textId="78EAED19" w:rsidR="00BB3457" w:rsidRPr="00686D84" w:rsidRDefault="00BB3457" w:rsidP="000A358F">
            <w:pPr>
              <w:pStyle w:val="ListParagraph"/>
              <w:numPr>
                <w:ilvl w:val="0"/>
                <w:numId w:val="13"/>
              </w:numPr>
              <w:spacing w:after="40"/>
            </w:pPr>
            <w:r>
              <w:t>[</w:t>
            </w:r>
            <w:r w:rsidRPr="00565FED">
              <w:rPr>
                <w:b/>
                <w:bCs/>
              </w:rPr>
              <w:t>i</w:t>
            </w:r>
            <w:r>
              <w:rPr>
                <w:b/>
                <w:bCs/>
              </w:rPr>
              <w:t>f application relates to a deemed mining licence</w:t>
            </w:r>
            <w:r>
              <w:t>] how any relevant requirements regarding closure of the mining site (</w:t>
            </w:r>
            <w:r w:rsidR="000A358F">
              <w:t>e.g.</w:t>
            </w:r>
            <w:r>
              <w:t xml:space="preserve"> requirements in a Mining Management Plan or Authorisation such as closure criteria or a closure plan contained therein) </w:t>
            </w:r>
            <w:r w:rsidR="000A358F">
              <w:t>have been met, if applicable.</w:t>
            </w:r>
          </w:p>
        </w:tc>
        <w:tc>
          <w:tcPr>
            <w:tcW w:w="1276" w:type="dxa"/>
            <w:tcBorders>
              <w:top w:val="single" w:sz="4" w:space="0" w:color="auto"/>
              <w:bottom w:val="single" w:sz="4" w:space="0" w:color="auto"/>
            </w:tcBorders>
          </w:tcPr>
          <w:p w14:paraId="7769C0B2" w14:textId="2EBC3F18" w:rsidR="00BB3457" w:rsidRDefault="00BB3457" w:rsidP="00BB3457">
            <w:r>
              <w:t>Y/N</w:t>
            </w:r>
          </w:p>
        </w:tc>
        <w:tc>
          <w:tcPr>
            <w:tcW w:w="1517" w:type="dxa"/>
            <w:tcBorders>
              <w:top w:val="single" w:sz="4" w:space="0" w:color="auto"/>
              <w:bottom w:val="single" w:sz="4" w:space="0" w:color="auto"/>
            </w:tcBorders>
          </w:tcPr>
          <w:p w14:paraId="2F12587D" w14:textId="77777777" w:rsidR="00BB3457" w:rsidRDefault="00BB3457" w:rsidP="00BB3457"/>
        </w:tc>
      </w:tr>
      <w:tr w:rsidR="00BB3457" w:rsidRPr="007A5EFD" w14:paraId="4CC85B20" w14:textId="77777777" w:rsidTr="00BB3457">
        <w:tc>
          <w:tcPr>
            <w:tcW w:w="7558" w:type="dxa"/>
            <w:gridSpan w:val="8"/>
            <w:tcBorders>
              <w:top w:val="single" w:sz="4" w:space="0" w:color="auto"/>
              <w:bottom w:val="single" w:sz="4" w:space="0" w:color="auto"/>
            </w:tcBorders>
            <w:noWrap/>
            <w:tcMar>
              <w:top w:w="108" w:type="dxa"/>
              <w:bottom w:w="108" w:type="dxa"/>
            </w:tcMar>
          </w:tcPr>
          <w:p w14:paraId="602810BF" w14:textId="77777777" w:rsidR="00BB3457" w:rsidRDefault="00BB3457" w:rsidP="00BB3457">
            <w:pPr>
              <w:rPr>
                <w:b/>
                <w:bCs/>
              </w:rPr>
            </w:pPr>
            <w:r>
              <w:rPr>
                <w:b/>
                <w:bCs/>
              </w:rPr>
              <w:t>Is the</w:t>
            </w:r>
            <w:r w:rsidRPr="001B5305">
              <w:rPr>
                <w:b/>
                <w:bCs/>
              </w:rPr>
              <w:t xml:space="preserve"> application for a mining closure certificate</w:t>
            </w:r>
            <w:r>
              <w:rPr>
                <w:b/>
                <w:bCs/>
              </w:rPr>
              <w:t>?</w:t>
            </w:r>
          </w:p>
          <w:p w14:paraId="26247186" w14:textId="078E538B" w:rsidR="00BB3457" w:rsidRDefault="00BB3457" w:rsidP="00BB3457">
            <w:r w:rsidRPr="00825BF6">
              <w:t>If</w:t>
            </w:r>
            <w:r>
              <w:t xml:space="preserve"> the answer is</w:t>
            </w:r>
            <w:r w:rsidRPr="00825BF6">
              <w:t xml:space="preserve"> </w:t>
            </w:r>
            <w:r w:rsidRPr="00825BF6">
              <w:rPr>
                <w:b/>
                <w:bCs/>
              </w:rPr>
              <w:t>Yes</w:t>
            </w:r>
            <w:r w:rsidRPr="00825BF6">
              <w:t>, p</w:t>
            </w:r>
            <w:r>
              <w:t xml:space="preserve">rovide </w:t>
            </w:r>
          </w:p>
          <w:p w14:paraId="5FA082DC" w14:textId="39A62BA7" w:rsidR="00BB3457" w:rsidRDefault="00BB3457" w:rsidP="00BB3457">
            <w:pPr>
              <w:pStyle w:val="ListParagraph"/>
              <w:numPr>
                <w:ilvl w:val="0"/>
                <w:numId w:val="18"/>
              </w:numPr>
              <w:spacing w:after="40"/>
              <w:ind w:left="366"/>
            </w:pPr>
            <w:r>
              <w:t>any information identifying the area to be the subject of a mining closure certificate</w:t>
            </w:r>
          </w:p>
          <w:p w14:paraId="01C596E2" w14:textId="2CCFC1C0" w:rsidR="00BB3457" w:rsidRDefault="00BB3457" w:rsidP="00BB3457">
            <w:pPr>
              <w:pStyle w:val="ListParagraph"/>
              <w:numPr>
                <w:ilvl w:val="0"/>
                <w:numId w:val="18"/>
              </w:numPr>
              <w:spacing w:after="40"/>
              <w:ind w:left="366"/>
            </w:pPr>
            <w:r>
              <w:t>a copy of any information required under s214C of the EP Act</w:t>
            </w:r>
            <w:r w:rsidR="000A358F">
              <w:t xml:space="preserve"> (e.g. information that was required to be prepared/reviewed by a qualified person or any additional information required by the Minister, if applicable)</w:t>
            </w:r>
            <w:r>
              <w:t xml:space="preserve">, and </w:t>
            </w:r>
          </w:p>
          <w:p w14:paraId="4A804ACA" w14:textId="60B52983" w:rsidR="00BB3457" w:rsidRPr="00825BF6" w:rsidRDefault="00BB3457" w:rsidP="00BB3457">
            <w:pPr>
              <w:pStyle w:val="ListParagraph"/>
              <w:numPr>
                <w:ilvl w:val="0"/>
                <w:numId w:val="18"/>
              </w:numPr>
              <w:spacing w:after="40"/>
              <w:ind w:left="366"/>
              <w:rPr>
                <w:b/>
              </w:rPr>
            </w:pPr>
            <w:r>
              <w:t xml:space="preserve">evidence that the closure requirements of the licence are </w:t>
            </w:r>
            <w:proofErr w:type="gramStart"/>
            <w:r>
              <w:t>complete</w:t>
            </w:r>
            <w:proofErr w:type="gramEnd"/>
            <w:r>
              <w:t xml:space="preserve"> and criteria are met.</w:t>
            </w:r>
          </w:p>
        </w:tc>
        <w:tc>
          <w:tcPr>
            <w:tcW w:w="1276" w:type="dxa"/>
            <w:tcBorders>
              <w:top w:val="single" w:sz="4" w:space="0" w:color="auto"/>
              <w:bottom w:val="single" w:sz="4" w:space="0" w:color="auto"/>
            </w:tcBorders>
          </w:tcPr>
          <w:p w14:paraId="36C1FED3" w14:textId="0F42BB53" w:rsidR="00BB3457" w:rsidRDefault="00BB3457" w:rsidP="00BB3457">
            <w:r>
              <w:t>Y/N</w:t>
            </w:r>
          </w:p>
        </w:tc>
        <w:tc>
          <w:tcPr>
            <w:tcW w:w="1517" w:type="dxa"/>
            <w:tcBorders>
              <w:top w:val="single" w:sz="4" w:space="0" w:color="auto"/>
              <w:bottom w:val="single" w:sz="4" w:space="0" w:color="auto"/>
            </w:tcBorders>
          </w:tcPr>
          <w:p w14:paraId="4B59BD84" w14:textId="77777777" w:rsidR="00BB3457" w:rsidRDefault="00BB3457" w:rsidP="00BB3457"/>
        </w:tc>
      </w:tr>
      <w:tr w:rsidR="00BB3457" w:rsidRPr="007A5EFD" w14:paraId="51C871DE" w14:textId="77777777" w:rsidTr="00BB3457">
        <w:trPr>
          <w:trHeight w:val="412"/>
        </w:trPr>
        <w:tc>
          <w:tcPr>
            <w:tcW w:w="7558" w:type="dxa"/>
            <w:gridSpan w:val="8"/>
            <w:tcBorders>
              <w:top w:val="single" w:sz="4" w:space="0" w:color="auto"/>
              <w:bottom w:val="single" w:sz="4" w:space="0" w:color="auto"/>
            </w:tcBorders>
            <w:noWrap/>
            <w:tcMar>
              <w:top w:w="108" w:type="dxa"/>
              <w:bottom w:w="108" w:type="dxa"/>
            </w:tcMar>
          </w:tcPr>
          <w:p w14:paraId="3D5CC33A" w14:textId="0AAACF0E" w:rsidR="00BB3457" w:rsidRPr="000A358F" w:rsidRDefault="000A358F" w:rsidP="000A358F">
            <w:r>
              <w:t>Attach e</w:t>
            </w:r>
            <w:r w:rsidR="00BB3457">
              <w:t xml:space="preserve">vidence of any agreement for liability transfer to an </w:t>
            </w:r>
            <w:r>
              <w:rPr>
                <w:i/>
              </w:rPr>
              <w:t>underlying landholder</w:t>
            </w:r>
            <w:r>
              <w:t xml:space="preserve">, if applicable. </w:t>
            </w:r>
          </w:p>
        </w:tc>
        <w:tc>
          <w:tcPr>
            <w:tcW w:w="1276" w:type="dxa"/>
            <w:tcBorders>
              <w:top w:val="single" w:sz="4" w:space="0" w:color="auto"/>
              <w:bottom w:val="single" w:sz="4" w:space="0" w:color="auto"/>
            </w:tcBorders>
          </w:tcPr>
          <w:p w14:paraId="2ABA516D" w14:textId="027DD5D8" w:rsidR="00BB3457" w:rsidRDefault="00BB3457" w:rsidP="00BB3457">
            <w:r>
              <w:t>Y/N</w:t>
            </w:r>
          </w:p>
        </w:tc>
        <w:tc>
          <w:tcPr>
            <w:tcW w:w="1517" w:type="dxa"/>
            <w:tcBorders>
              <w:top w:val="single" w:sz="4" w:space="0" w:color="auto"/>
              <w:bottom w:val="single" w:sz="4" w:space="0" w:color="auto"/>
            </w:tcBorders>
          </w:tcPr>
          <w:p w14:paraId="48D295C5" w14:textId="77777777" w:rsidR="00BB3457" w:rsidRDefault="00BB3457" w:rsidP="00BB3457"/>
        </w:tc>
      </w:tr>
      <w:tr w:rsidR="00BB3457" w:rsidRPr="007A5EFD" w14:paraId="0BCBC606" w14:textId="77777777" w:rsidTr="00BB3457">
        <w:trPr>
          <w:trHeight w:val="412"/>
        </w:trPr>
        <w:tc>
          <w:tcPr>
            <w:tcW w:w="7558" w:type="dxa"/>
            <w:gridSpan w:val="8"/>
            <w:tcBorders>
              <w:top w:val="single" w:sz="4" w:space="0" w:color="auto"/>
              <w:bottom w:val="single" w:sz="4" w:space="0" w:color="auto"/>
            </w:tcBorders>
            <w:noWrap/>
            <w:tcMar>
              <w:top w:w="108" w:type="dxa"/>
              <w:bottom w:w="108" w:type="dxa"/>
            </w:tcMar>
          </w:tcPr>
          <w:p w14:paraId="11C5408C" w14:textId="3A185A0A" w:rsidR="00BB3457" w:rsidRDefault="000A358F" w:rsidP="001A6BCF">
            <w:r>
              <w:t>Attach an a</w:t>
            </w:r>
            <w:r w:rsidR="00BB3457">
              <w:t>ppropriate disturbance invento</w:t>
            </w:r>
            <w:r>
              <w:t>ry tracker for the mining site (e.g.</w:t>
            </w:r>
            <w:r w:rsidR="00BB3457">
              <w:t xml:space="preserve"> </w:t>
            </w:r>
            <w:r>
              <w:t xml:space="preserve">per Standard Condition </w:t>
            </w:r>
            <w:r w:rsidR="00BB3457">
              <w:t xml:space="preserve">20 exploration compliance report or </w:t>
            </w:r>
            <w:r w:rsidR="001A6BCF">
              <w:t xml:space="preserve">Standard Condition 21 disturbance report). </w:t>
            </w:r>
          </w:p>
        </w:tc>
        <w:tc>
          <w:tcPr>
            <w:tcW w:w="1276" w:type="dxa"/>
            <w:tcBorders>
              <w:top w:val="single" w:sz="4" w:space="0" w:color="auto"/>
              <w:bottom w:val="single" w:sz="4" w:space="0" w:color="auto"/>
            </w:tcBorders>
          </w:tcPr>
          <w:p w14:paraId="5749E7BE" w14:textId="46E51B7A" w:rsidR="00BB3457" w:rsidRDefault="00BB3457" w:rsidP="00BB3457">
            <w:r>
              <w:t>Y/N</w:t>
            </w:r>
          </w:p>
        </w:tc>
        <w:tc>
          <w:tcPr>
            <w:tcW w:w="1517" w:type="dxa"/>
            <w:tcBorders>
              <w:top w:val="single" w:sz="4" w:space="0" w:color="auto"/>
              <w:bottom w:val="single" w:sz="4" w:space="0" w:color="auto"/>
            </w:tcBorders>
          </w:tcPr>
          <w:p w14:paraId="494C364B" w14:textId="77777777" w:rsidR="00BB3457" w:rsidRDefault="00BB3457" w:rsidP="00BB3457"/>
        </w:tc>
      </w:tr>
      <w:tr w:rsidR="00BB3457" w:rsidRPr="007A5EFD" w14:paraId="4F3D210D" w14:textId="77777777" w:rsidTr="00BB3457">
        <w:trPr>
          <w:trHeight w:val="412"/>
        </w:trPr>
        <w:tc>
          <w:tcPr>
            <w:tcW w:w="7558" w:type="dxa"/>
            <w:gridSpan w:val="8"/>
            <w:tcBorders>
              <w:top w:val="single" w:sz="4" w:space="0" w:color="auto"/>
              <w:bottom w:val="single" w:sz="4" w:space="0" w:color="auto"/>
            </w:tcBorders>
            <w:noWrap/>
            <w:tcMar>
              <w:top w:w="108" w:type="dxa"/>
              <w:bottom w:w="108" w:type="dxa"/>
            </w:tcMar>
          </w:tcPr>
          <w:p w14:paraId="23788170" w14:textId="22E8A36C" w:rsidR="00BB3457" w:rsidRDefault="001A6BCF" w:rsidP="001A6BCF">
            <w:r>
              <w:t>Attach the approved s</w:t>
            </w:r>
            <w:r w:rsidR="00BB3457">
              <w:t>ecurity spreadsheet.</w:t>
            </w:r>
          </w:p>
        </w:tc>
        <w:tc>
          <w:tcPr>
            <w:tcW w:w="1276" w:type="dxa"/>
            <w:tcBorders>
              <w:top w:val="single" w:sz="4" w:space="0" w:color="auto"/>
              <w:bottom w:val="single" w:sz="4" w:space="0" w:color="auto"/>
            </w:tcBorders>
          </w:tcPr>
          <w:p w14:paraId="610A746F" w14:textId="33586BFD" w:rsidR="00BB3457" w:rsidRDefault="00BB3457" w:rsidP="00BB3457">
            <w:r>
              <w:t>Y/N</w:t>
            </w:r>
          </w:p>
        </w:tc>
        <w:tc>
          <w:tcPr>
            <w:tcW w:w="1517" w:type="dxa"/>
            <w:tcBorders>
              <w:top w:val="single" w:sz="4" w:space="0" w:color="auto"/>
              <w:bottom w:val="single" w:sz="4" w:space="0" w:color="auto"/>
            </w:tcBorders>
          </w:tcPr>
          <w:p w14:paraId="6921C2DA" w14:textId="77777777" w:rsidR="00BB3457" w:rsidRDefault="00BB3457" w:rsidP="00BB3457"/>
        </w:tc>
      </w:tr>
      <w:tr w:rsidR="00BB3457" w:rsidRPr="007A5EFD" w14:paraId="1A993A4E" w14:textId="21AFAD71" w:rsidTr="00BB3457">
        <w:trPr>
          <w:trHeight w:val="27"/>
        </w:trPr>
        <w:tc>
          <w:tcPr>
            <w:tcW w:w="10351"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729D339" w14:textId="40334EE7" w:rsidR="00BB3457" w:rsidRPr="00C93897" w:rsidRDefault="00BB3457" w:rsidP="00254BF6">
            <w:pPr>
              <w:pStyle w:val="ListParagraph"/>
              <w:keepNext/>
              <w:pageBreakBefore/>
              <w:numPr>
                <w:ilvl w:val="0"/>
                <w:numId w:val="12"/>
              </w:numPr>
              <w:spacing w:after="40"/>
              <w:ind w:left="363" w:hanging="363"/>
              <w:rPr>
                <w:rStyle w:val="Questionlabel"/>
                <w:rFonts w:eastAsia="Calibri"/>
                <w:iCs w:val="0"/>
                <w:color w:val="FFFFFF" w:themeColor="background1"/>
                <w:lang w:eastAsia="en-US"/>
              </w:rPr>
            </w:pPr>
            <w:r>
              <w:rPr>
                <w:rStyle w:val="Questionlabel"/>
                <w:rFonts w:eastAsia="Calibri"/>
                <w:iCs w:val="0"/>
                <w:color w:val="FFFFFF" w:themeColor="background1"/>
                <w:lang w:eastAsia="en-US"/>
              </w:rPr>
              <w:lastRenderedPageBreak/>
              <w:t>D</w:t>
            </w:r>
            <w:r>
              <w:rPr>
                <w:rStyle w:val="Questionlabel"/>
                <w:color w:val="FFFFFF" w:themeColor="background1"/>
              </w:rPr>
              <w:t>eclaration and signature</w:t>
            </w:r>
          </w:p>
        </w:tc>
      </w:tr>
    </w:tbl>
    <w:tbl>
      <w:tblPr>
        <w:tblStyle w:val="TableGrid"/>
        <w:tblW w:w="0" w:type="auto"/>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656"/>
        <w:gridCol w:w="829"/>
        <w:gridCol w:w="3548"/>
        <w:gridCol w:w="1394"/>
        <w:gridCol w:w="3881"/>
      </w:tblGrid>
      <w:tr w:rsidR="00FD1457" w:rsidRPr="00011B2E" w14:paraId="78DDBDC0" w14:textId="77777777" w:rsidTr="00254BF6">
        <w:trPr>
          <w:trHeight w:val="797"/>
        </w:trPr>
        <w:tc>
          <w:tcPr>
            <w:tcW w:w="10308" w:type="dxa"/>
            <w:gridSpan w:val="5"/>
            <w:tcBorders>
              <w:bottom w:val="nil"/>
            </w:tcBorders>
            <w:shd w:val="clear" w:color="auto" w:fill="auto"/>
            <w:vAlign w:val="center"/>
          </w:tcPr>
          <w:p w14:paraId="035E7AE9" w14:textId="77777777" w:rsidR="00FD1457" w:rsidRPr="00363F44" w:rsidRDefault="00FD1457" w:rsidP="00C93897">
            <w:pPr>
              <w:keepNext/>
              <w:spacing w:beforeLines="100" w:before="240" w:afterLines="100" w:after="240" w:line="276" w:lineRule="auto"/>
              <w:rPr>
                <w:szCs w:val="22"/>
              </w:rPr>
            </w:pPr>
            <w:r w:rsidRPr="00363F44">
              <w:rPr>
                <w:szCs w:val="22"/>
              </w:rPr>
              <w:t>I, _____________________________</w:t>
            </w:r>
            <w:r w:rsidR="00FF42F7" w:rsidRPr="00363F44">
              <w:rPr>
                <w:szCs w:val="22"/>
              </w:rPr>
              <w:t>__________________</w:t>
            </w:r>
            <w:r w:rsidRPr="00363F44">
              <w:rPr>
                <w:szCs w:val="22"/>
              </w:rPr>
              <w:t xml:space="preserve">_ (full name) declare that I am authorised on behalf of </w:t>
            </w:r>
          </w:p>
          <w:p w14:paraId="5A9DF570" w14:textId="35A736AD" w:rsidR="00FD1457" w:rsidRPr="00363F44" w:rsidRDefault="00FD1457" w:rsidP="00C93897">
            <w:pPr>
              <w:keepNext/>
              <w:spacing w:beforeLines="100" w:before="240" w:afterLines="100" w:after="240" w:line="276" w:lineRule="auto"/>
              <w:rPr>
                <w:b/>
                <w:bCs/>
                <w:szCs w:val="22"/>
              </w:rPr>
            </w:pPr>
            <w:r w:rsidRPr="00363F44">
              <w:rPr>
                <w:szCs w:val="22"/>
              </w:rPr>
              <w:t>_______________________________</w:t>
            </w:r>
            <w:r w:rsidR="00FF42F7" w:rsidRPr="00363F44">
              <w:rPr>
                <w:szCs w:val="22"/>
              </w:rPr>
              <w:t>________</w:t>
            </w:r>
            <w:proofErr w:type="gramStart"/>
            <w:r w:rsidR="00FF42F7" w:rsidRPr="00363F44">
              <w:rPr>
                <w:szCs w:val="22"/>
              </w:rPr>
              <w:t>_</w:t>
            </w:r>
            <w:r w:rsidRPr="00363F44">
              <w:rPr>
                <w:szCs w:val="22"/>
              </w:rPr>
              <w:t>(</w:t>
            </w:r>
            <w:proofErr w:type="gramEnd"/>
            <w:r w:rsidR="00AC44FE" w:rsidRPr="00363F44">
              <w:rPr>
                <w:szCs w:val="22"/>
              </w:rPr>
              <w:t>Operator</w:t>
            </w:r>
            <w:r w:rsidRPr="00363F44">
              <w:rPr>
                <w:szCs w:val="22"/>
              </w:rPr>
              <w:t xml:space="preserve"> name) to submit this form and further declare that:</w:t>
            </w:r>
          </w:p>
        </w:tc>
      </w:tr>
      <w:tr w:rsidR="00FD1457" w:rsidRPr="00011B2E" w14:paraId="78DD8C47" w14:textId="77777777" w:rsidTr="00254BF6">
        <w:trPr>
          <w:trHeight w:val="691"/>
        </w:trPr>
        <w:tc>
          <w:tcPr>
            <w:tcW w:w="516" w:type="dxa"/>
            <w:tcBorders>
              <w:top w:val="nil"/>
              <w:left w:val="single" w:sz="4" w:space="0" w:color="auto"/>
              <w:bottom w:val="nil"/>
              <w:right w:val="nil"/>
            </w:tcBorders>
          </w:tcPr>
          <w:p w14:paraId="6DC55673" w14:textId="031B44AB" w:rsidR="00FD1457" w:rsidRPr="00011B2E" w:rsidRDefault="00000000" w:rsidP="00690085">
            <w:pPr>
              <w:spacing w:beforeLines="100" w:before="240" w:afterLines="100" w:after="240"/>
              <w:jc w:val="center"/>
              <w:rPr>
                <w:sz w:val="20"/>
              </w:rPr>
            </w:pPr>
            <w:sdt>
              <w:sdtPr>
                <w:rPr>
                  <w:sz w:val="44"/>
                  <w:szCs w:val="44"/>
                </w:rPr>
                <w:id w:val="-1836843752"/>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363F44">
              <w:t xml:space="preserve">   </w:t>
            </w:r>
          </w:p>
        </w:tc>
        <w:tc>
          <w:tcPr>
            <w:tcW w:w="9792" w:type="dxa"/>
            <w:gridSpan w:val="4"/>
            <w:tcBorders>
              <w:top w:val="nil"/>
              <w:left w:val="nil"/>
              <w:bottom w:val="nil"/>
              <w:right w:val="single" w:sz="4" w:space="0" w:color="auto"/>
            </w:tcBorders>
            <w:vAlign w:val="center"/>
          </w:tcPr>
          <w:p w14:paraId="4692629A" w14:textId="77777777" w:rsidR="00FD1457" w:rsidRPr="00363F44" w:rsidRDefault="00FF42F7" w:rsidP="00690085">
            <w:pPr>
              <w:spacing w:beforeLines="100" w:before="240" w:afterLines="100" w:after="240"/>
              <w:rPr>
                <w:iCs/>
                <w:szCs w:val="22"/>
              </w:rPr>
            </w:pPr>
            <w:r w:rsidRPr="00363F44">
              <w:rPr>
                <w:szCs w:val="22"/>
              </w:rPr>
              <w:t>T</w:t>
            </w:r>
            <w:r w:rsidR="00FD1457" w:rsidRPr="00363F44">
              <w:rPr>
                <w:szCs w:val="22"/>
              </w:rPr>
              <w:t xml:space="preserve">he information </w:t>
            </w:r>
            <w:r w:rsidR="00FD1457" w:rsidRPr="00363F44">
              <w:rPr>
                <w:bCs/>
                <w:szCs w:val="22"/>
              </w:rPr>
              <w:t>contained in this form is true and not misleading</w:t>
            </w:r>
            <w:r w:rsidR="00FD1457" w:rsidRPr="00363F44">
              <w:rPr>
                <w:szCs w:val="22"/>
              </w:rPr>
              <w:t xml:space="preserve"> </w:t>
            </w:r>
            <w:r w:rsidR="00FD1457" w:rsidRPr="00363F44">
              <w:rPr>
                <w:bCs/>
                <w:szCs w:val="22"/>
              </w:rPr>
              <w:t xml:space="preserve">and I acknowledge that it is an offence to provide false and misleading information under section 260 of the EP Act, and section 119 of the </w:t>
            </w:r>
            <w:r w:rsidR="00FD1457" w:rsidRPr="00363F44">
              <w:rPr>
                <w:bCs/>
                <w:i/>
                <w:szCs w:val="22"/>
              </w:rPr>
              <w:t>Criminal Code Act 1983</w:t>
            </w:r>
            <w:r w:rsidRPr="00363F44">
              <w:rPr>
                <w:bCs/>
                <w:iCs/>
                <w:szCs w:val="22"/>
              </w:rPr>
              <w:t>.</w:t>
            </w:r>
          </w:p>
        </w:tc>
      </w:tr>
      <w:tr w:rsidR="00FD1457" w:rsidRPr="00011B2E" w14:paraId="6129766E" w14:textId="77777777" w:rsidTr="00254BF6">
        <w:trPr>
          <w:trHeight w:val="691"/>
        </w:trPr>
        <w:tc>
          <w:tcPr>
            <w:tcW w:w="516" w:type="dxa"/>
            <w:tcBorders>
              <w:top w:val="nil"/>
              <w:left w:val="single" w:sz="4" w:space="0" w:color="auto"/>
              <w:bottom w:val="nil"/>
              <w:right w:val="nil"/>
            </w:tcBorders>
          </w:tcPr>
          <w:p w14:paraId="665B73EE" w14:textId="77E41466" w:rsidR="00FD1457" w:rsidRPr="00011B2E" w:rsidRDefault="00000000" w:rsidP="00690085">
            <w:pPr>
              <w:spacing w:beforeLines="100" w:before="240" w:afterLines="100" w:after="240"/>
              <w:jc w:val="center"/>
              <w:rPr>
                <w:noProof/>
                <w:sz w:val="20"/>
                <w:lang w:eastAsia="en-AU"/>
              </w:rPr>
            </w:pPr>
            <w:sdt>
              <w:sdtPr>
                <w:rPr>
                  <w:sz w:val="44"/>
                  <w:szCs w:val="44"/>
                </w:rPr>
                <w:id w:val="-2019914311"/>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363F44">
              <w:t xml:space="preserve">   </w:t>
            </w:r>
          </w:p>
        </w:tc>
        <w:tc>
          <w:tcPr>
            <w:tcW w:w="9792" w:type="dxa"/>
            <w:gridSpan w:val="4"/>
            <w:tcBorders>
              <w:top w:val="nil"/>
              <w:left w:val="nil"/>
              <w:bottom w:val="nil"/>
              <w:right w:val="single" w:sz="4" w:space="0" w:color="auto"/>
            </w:tcBorders>
            <w:vAlign w:val="center"/>
          </w:tcPr>
          <w:p w14:paraId="5D7B6047" w14:textId="77777777" w:rsidR="00FD1457" w:rsidRPr="00363F44" w:rsidRDefault="00FF42F7" w:rsidP="00CB7E47">
            <w:pPr>
              <w:spacing w:beforeLines="100" w:before="240" w:afterLines="100" w:after="240"/>
              <w:rPr>
                <w:szCs w:val="22"/>
              </w:rPr>
            </w:pPr>
            <w:r w:rsidRPr="00363F44">
              <w:rPr>
                <w:szCs w:val="22"/>
              </w:rPr>
              <w:t>T</w:t>
            </w:r>
            <w:r w:rsidR="00FD1457" w:rsidRPr="00363F44">
              <w:rPr>
                <w:szCs w:val="22"/>
              </w:rPr>
              <w:t xml:space="preserve">he applicant understands that </w:t>
            </w:r>
            <w:r w:rsidRPr="00363F44">
              <w:rPr>
                <w:szCs w:val="22"/>
              </w:rPr>
              <w:t xml:space="preserve">the remediation and rehabilitation achieved, and </w:t>
            </w:r>
            <w:r w:rsidR="00FD1457" w:rsidRPr="00363F44">
              <w:rPr>
                <w:szCs w:val="22"/>
              </w:rPr>
              <w:t xml:space="preserve">all information contained in </w:t>
            </w:r>
            <w:r w:rsidRPr="00363F44">
              <w:rPr>
                <w:szCs w:val="22"/>
              </w:rPr>
              <w:t xml:space="preserve">and given with </w:t>
            </w:r>
            <w:r w:rsidR="00FD1457" w:rsidRPr="00363F44">
              <w:rPr>
                <w:szCs w:val="22"/>
              </w:rPr>
              <w:t>this form</w:t>
            </w:r>
            <w:r w:rsidRPr="00363F44">
              <w:rPr>
                <w:szCs w:val="22"/>
              </w:rPr>
              <w:t>,</w:t>
            </w:r>
            <w:r w:rsidR="00FD1457" w:rsidRPr="00363F44">
              <w:rPr>
                <w:szCs w:val="22"/>
              </w:rPr>
              <w:t xml:space="preserve"> must be consistent with </w:t>
            </w:r>
            <w:r w:rsidR="00CB7E47" w:rsidRPr="00363F44">
              <w:rPr>
                <w:szCs w:val="22"/>
              </w:rPr>
              <w:t xml:space="preserve">the </w:t>
            </w:r>
            <w:r w:rsidRPr="00363F44">
              <w:rPr>
                <w:szCs w:val="22"/>
              </w:rPr>
              <w:t>applicable environmental (mining) licence or d</w:t>
            </w:r>
            <w:r w:rsidR="00CB7E47" w:rsidRPr="00363F44">
              <w:rPr>
                <w:szCs w:val="22"/>
              </w:rPr>
              <w:t xml:space="preserve">eemed </w:t>
            </w:r>
            <w:r w:rsidRPr="00363F44">
              <w:rPr>
                <w:szCs w:val="22"/>
              </w:rPr>
              <w:t>m</w:t>
            </w:r>
            <w:r w:rsidR="00CB7E47" w:rsidRPr="00363F44">
              <w:rPr>
                <w:szCs w:val="22"/>
              </w:rPr>
              <w:t xml:space="preserve">ining </w:t>
            </w:r>
            <w:r w:rsidRPr="00363F44">
              <w:rPr>
                <w:szCs w:val="22"/>
              </w:rPr>
              <w:t>l</w:t>
            </w:r>
            <w:r w:rsidR="00CB7E47" w:rsidRPr="00363F44">
              <w:rPr>
                <w:szCs w:val="22"/>
              </w:rPr>
              <w:t>icence (</w:t>
            </w:r>
            <w:r w:rsidRPr="00363F44">
              <w:rPr>
                <w:szCs w:val="22"/>
              </w:rPr>
              <w:t>i</w:t>
            </w:r>
            <w:r w:rsidR="00AB2FEC" w:rsidRPr="00363F44">
              <w:rPr>
                <w:szCs w:val="22"/>
              </w:rPr>
              <w:t>.e.</w:t>
            </w:r>
            <w:r w:rsidRPr="00363F44">
              <w:rPr>
                <w:szCs w:val="22"/>
              </w:rPr>
              <w:t xml:space="preserve"> the existing mining management plan </w:t>
            </w:r>
            <w:r w:rsidR="00CB7E47" w:rsidRPr="00363F44">
              <w:rPr>
                <w:szCs w:val="22"/>
              </w:rPr>
              <w:t xml:space="preserve">and </w:t>
            </w:r>
            <w:r w:rsidRPr="00363F44">
              <w:rPr>
                <w:szCs w:val="22"/>
              </w:rPr>
              <w:t>existing mining a</w:t>
            </w:r>
            <w:r w:rsidR="00CB7E47" w:rsidRPr="00363F44">
              <w:rPr>
                <w:szCs w:val="22"/>
              </w:rPr>
              <w:t>uthorisation)</w:t>
            </w:r>
            <w:r w:rsidRPr="00363F44">
              <w:rPr>
                <w:szCs w:val="22"/>
              </w:rPr>
              <w:t>.</w:t>
            </w:r>
          </w:p>
        </w:tc>
      </w:tr>
      <w:tr w:rsidR="00FD1457" w:rsidRPr="00011B2E" w14:paraId="25EF4031" w14:textId="77777777" w:rsidTr="00254BF6">
        <w:tc>
          <w:tcPr>
            <w:tcW w:w="516" w:type="dxa"/>
            <w:tcBorders>
              <w:top w:val="nil"/>
              <w:left w:val="single" w:sz="4" w:space="0" w:color="auto"/>
              <w:bottom w:val="nil"/>
              <w:right w:val="nil"/>
            </w:tcBorders>
          </w:tcPr>
          <w:p w14:paraId="0EB156B8" w14:textId="14C9543B" w:rsidR="00FD1457" w:rsidRPr="00011B2E" w:rsidRDefault="00000000" w:rsidP="00690085">
            <w:pPr>
              <w:spacing w:beforeLines="100" w:before="240" w:afterLines="100" w:after="240"/>
              <w:rPr>
                <w:noProof/>
                <w:sz w:val="20"/>
              </w:rPr>
            </w:pPr>
            <w:sdt>
              <w:sdtPr>
                <w:rPr>
                  <w:sz w:val="44"/>
                  <w:szCs w:val="44"/>
                </w:rPr>
                <w:id w:val="-1910841279"/>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363F44">
              <w:t xml:space="preserve">   </w:t>
            </w:r>
          </w:p>
        </w:tc>
        <w:tc>
          <w:tcPr>
            <w:tcW w:w="9792" w:type="dxa"/>
            <w:gridSpan w:val="4"/>
            <w:tcBorders>
              <w:top w:val="nil"/>
              <w:left w:val="nil"/>
              <w:bottom w:val="nil"/>
              <w:right w:val="single" w:sz="4" w:space="0" w:color="auto"/>
            </w:tcBorders>
            <w:vAlign w:val="center"/>
          </w:tcPr>
          <w:p w14:paraId="445894E1" w14:textId="77777777" w:rsidR="00FF42F7" w:rsidRPr="00363F44" w:rsidRDefault="00FD1457" w:rsidP="000E23E9">
            <w:pPr>
              <w:spacing w:beforeLines="100" w:before="240" w:afterLines="100" w:after="240"/>
              <w:rPr>
                <w:szCs w:val="22"/>
              </w:rPr>
            </w:pPr>
            <w:r w:rsidRPr="00363F44">
              <w:rPr>
                <w:szCs w:val="22"/>
              </w:rPr>
              <w:t xml:space="preserve">The applicant understands that </w:t>
            </w:r>
            <w:r w:rsidR="00FF42F7" w:rsidRPr="00363F44">
              <w:rPr>
                <w:szCs w:val="22"/>
              </w:rPr>
              <w:t>information must be given which is reasonably necessary to satisfy the decision maker that the cancellation will meet the criteria in s311(5) or s124</w:t>
            </w:r>
            <w:proofErr w:type="gramStart"/>
            <w:r w:rsidR="00FF42F7" w:rsidRPr="00363F44">
              <w:rPr>
                <w:szCs w:val="22"/>
              </w:rPr>
              <w:t>ZZL(</w:t>
            </w:r>
            <w:proofErr w:type="gramEnd"/>
            <w:r w:rsidR="00FF42F7" w:rsidRPr="00363F44">
              <w:rPr>
                <w:szCs w:val="22"/>
              </w:rPr>
              <w:t>2) of the EP Act, i</w:t>
            </w:r>
            <w:r w:rsidR="00AB2FEC" w:rsidRPr="00363F44">
              <w:rPr>
                <w:szCs w:val="22"/>
              </w:rPr>
              <w:t>.</w:t>
            </w:r>
            <w:r w:rsidR="00FF42F7" w:rsidRPr="00363F44">
              <w:rPr>
                <w:szCs w:val="22"/>
              </w:rPr>
              <w:t>e</w:t>
            </w:r>
            <w:r w:rsidR="00AB2FEC" w:rsidRPr="00363F44">
              <w:rPr>
                <w:szCs w:val="22"/>
              </w:rPr>
              <w:t>.</w:t>
            </w:r>
            <w:r w:rsidR="00FF42F7" w:rsidRPr="00363F44">
              <w:rPr>
                <w:szCs w:val="22"/>
              </w:rPr>
              <w:t>:</w:t>
            </w:r>
          </w:p>
          <w:p w14:paraId="155452E2" w14:textId="77777777" w:rsidR="00FF42F7" w:rsidRPr="00363F44" w:rsidRDefault="00FD1457" w:rsidP="000E23E9">
            <w:pPr>
              <w:pStyle w:val="ListParagraph"/>
              <w:numPr>
                <w:ilvl w:val="0"/>
                <w:numId w:val="14"/>
              </w:numPr>
              <w:spacing w:beforeLines="100" w:before="240" w:afterLines="100" w:after="240"/>
              <w:rPr>
                <w:szCs w:val="22"/>
              </w:rPr>
            </w:pPr>
            <w:r w:rsidRPr="00363F44">
              <w:rPr>
                <w:szCs w:val="22"/>
              </w:rPr>
              <w:t xml:space="preserve">environmental impacts must be </w:t>
            </w:r>
            <w:r w:rsidR="00FF42F7" w:rsidRPr="00363F44">
              <w:rPr>
                <w:szCs w:val="22"/>
              </w:rPr>
              <w:t xml:space="preserve">appropriately avoided, mitigated and managed in accordance with the </w:t>
            </w:r>
            <w:proofErr w:type="gramStart"/>
            <w:r w:rsidR="00FF42F7" w:rsidRPr="00363F44">
              <w:rPr>
                <w:szCs w:val="22"/>
              </w:rPr>
              <w:t>licence;</w:t>
            </w:r>
            <w:proofErr w:type="gramEnd"/>
            <w:r w:rsidR="00FF42F7" w:rsidRPr="00363F44">
              <w:rPr>
                <w:szCs w:val="22"/>
              </w:rPr>
              <w:t xml:space="preserve"> </w:t>
            </w:r>
          </w:p>
          <w:p w14:paraId="5EFC6517" w14:textId="77777777" w:rsidR="00FF42F7" w:rsidRPr="00363F44" w:rsidRDefault="00FF42F7" w:rsidP="00FF42F7">
            <w:pPr>
              <w:pStyle w:val="ListParagraph"/>
              <w:numPr>
                <w:ilvl w:val="0"/>
                <w:numId w:val="14"/>
              </w:numPr>
              <w:spacing w:beforeLines="100" w:before="240" w:afterLines="100" w:after="240"/>
              <w:rPr>
                <w:szCs w:val="22"/>
              </w:rPr>
            </w:pPr>
            <w:r w:rsidRPr="00363F44">
              <w:rPr>
                <w:szCs w:val="22"/>
              </w:rPr>
              <w:t xml:space="preserve">all necessary remediation and </w:t>
            </w:r>
            <w:r w:rsidR="00CB7E47" w:rsidRPr="00363F44">
              <w:rPr>
                <w:szCs w:val="22"/>
              </w:rPr>
              <w:t xml:space="preserve">rehabilitation </w:t>
            </w:r>
            <w:r w:rsidRPr="00363F44">
              <w:rPr>
                <w:szCs w:val="22"/>
              </w:rPr>
              <w:t xml:space="preserve">actions must be undertaken at the </w:t>
            </w:r>
            <w:r w:rsidR="00FD1457" w:rsidRPr="00363F44">
              <w:rPr>
                <w:szCs w:val="22"/>
              </w:rPr>
              <w:t>mining site</w:t>
            </w:r>
            <w:r w:rsidRPr="00363F44">
              <w:rPr>
                <w:szCs w:val="22"/>
              </w:rPr>
              <w:t>; and</w:t>
            </w:r>
          </w:p>
          <w:p w14:paraId="13BF1E04" w14:textId="77777777" w:rsidR="00FD1457" w:rsidRPr="00363F44" w:rsidRDefault="00FF42F7" w:rsidP="000E23E9">
            <w:pPr>
              <w:pStyle w:val="ListParagraph"/>
              <w:numPr>
                <w:ilvl w:val="0"/>
                <w:numId w:val="14"/>
              </w:numPr>
              <w:spacing w:beforeLines="100" w:before="240" w:afterLines="100" w:after="240"/>
              <w:rPr>
                <w:szCs w:val="22"/>
              </w:rPr>
            </w:pPr>
            <w:r w:rsidRPr="00363F44">
              <w:rPr>
                <w:szCs w:val="22"/>
              </w:rPr>
              <w:t xml:space="preserve">the cancellation will not undermine </w:t>
            </w:r>
            <w:r w:rsidR="00CB7E47" w:rsidRPr="00363F44">
              <w:rPr>
                <w:szCs w:val="22"/>
              </w:rPr>
              <w:t>the object</w:t>
            </w:r>
            <w:r w:rsidRPr="00363F44">
              <w:rPr>
                <w:szCs w:val="22"/>
              </w:rPr>
              <w:t>s</w:t>
            </w:r>
            <w:r w:rsidR="00CB7E47" w:rsidRPr="00363F44">
              <w:rPr>
                <w:szCs w:val="22"/>
              </w:rPr>
              <w:t xml:space="preserve"> of the EP Act. </w:t>
            </w:r>
          </w:p>
        </w:tc>
      </w:tr>
      <w:tr w:rsidR="00437528" w:rsidRPr="00011B2E" w14:paraId="5D909E23" w14:textId="77777777" w:rsidTr="00254BF6">
        <w:tc>
          <w:tcPr>
            <w:tcW w:w="516" w:type="dxa"/>
            <w:tcBorders>
              <w:top w:val="nil"/>
              <w:left w:val="single" w:sz="4" w:space="0" w:color="auto"/>
              <w:bottom w:val="single" w:sz="4" w:space="0" w:color="auto"/>
              <w:right w:val="nil"/>
            </w:tcBorders>
          </w:tcPr>
          <w:p w14:paraId="667E6F3D" w14:textId="47701CFA" w:rsidR="00437528" w:rsidRPr="00011B2E" w:rsidRDefault="00000000" w:rsidP="00437528">
            <w:pPr>
              <w:spacing w:beforeLines="100" w:before="240" w:afterLines="100" w:after="240"/>
              <w:rPr>
                <w:noProof/>
                <w:sz w:val="20"/>
                <w:lang w:eastAsia="en-AU"/>
              </w:rPr>
            </w:pPr>
            <w:sdt>
              <w:sdtPr>
                <w:rPr>
                  <w:sz w:val="44"/>
                  <w:szCs w:val="44"/>
                </w:rPr>
                <w:id w:val="-724292831"/>
                <w14:checkbox>
                  <w14:checked w14:val="0"/>
                  <w14:checkedState w14:val="2612" w14:font="MS Gothic"/>
                  <w14:uncheckedState w14:val="2610" w14:font="MS Gothic"/>
                </w14:checkbox>
              </w:sdtPr>
              <w:sdtContent>
                <w:r w:rsidR="00B47B4E">
                  <w:rPr>
                    <w:rFonts w:ascii="MS Gothic" w:eastAsia="MS Gothic" w:hAnsi="MS Gothic" w:hint="eastAsia"/>
                    <w:sz w:val="44"/>
                    <w:szCs w:val="44"/>
                  </w:rPr>
                  <w:t>☐</w:t>
                </w:r>
              </w:sdtContent>
            </w:sdt>
            <w:r w:rsidR="00363F44">
              <w:t xml:space="preserve">   </w:t>
            </w:r>
          </w:p>
        </w:tc>
        <w:tc>
          <w:tcPr>
            <w:tcW w:w="9792" w:type="dxa"/>
            <w:gridSpan w:val="4"/>
            <w:tcBorders>
              <w:top w:val="nil"/>
              <w:left w:val="nil"/>
              <w:bottom w:val="single" w:sz="4" w:space="0" w:color="auto"/>
              <w:right w:val="single" w:sz="4" w:space="0" w:color="auto"/>
            </w:tcBorders>
            <w:vAlign w:val="center"/>
          </w:tcPr>
          <w:p w14:paraId="1B7E7664" w14:textId="77777777" w:rsidR="00437528" w:rsidRPr="00363F44" w:rsidRDefault="00BB28A6" w:rsidP="00437528">
            <w:pPr>
              <w:spacing w:beforeLines="100" w:before="240" w:afterLines="100" w:after="240"/>
              <w:rPr>
                <w:szCs w:val="22"/>
              </w:rPr>
            </w:pPr>
            <w:r w:rsidRPr="00363F44">
              <w:rPr>
                <w:szCs w:val="22"/>
              </w:rPr>
              <w:t>T</w:t>
            </w:r>
            <w:r w:rsidR="00437528" w:rsidRPr="00363F44">
              <w:rPr>
                <w:szCs w:val="22"/>
              </w:rPr>
              <w:t>he applicant understands that</w:t>
            </w:r>
            <w:r w:rsidRPr="00363F44">
              <w:rPr>
                <w:szCs w:val="22"/>
              </w:rPr>
              <w:t>, if a mining closure certificate is sought,</w:t>
            </w:r>
            <w:r w:rsidR="00437528" w:rsidRPr="00363F44">
              <w:rPr>
                <w:szCs w:val="22"/>
              </w:rPr>
              <w:t xml:space="preserve"> information must </w:t>
            </w:r>
            <w:r w:rsidR="0035148F" w:rsidRPr="00363F44">
              <w:rPr>
                <w:szCs w:val="22"/>
              </w:rPr>
              <w:t xml:space="preserve">accompany the application </w:t>
            </w:r>
            <w:r w:rsidRPr="00363F44">
              <w:rPr>
                <w:szCs w:val="22"/>
              </w:rPr>
              <w:t xml:space="preserve">which is required under s214C, and </w:t>
            </w:r>
            <w:r w:rsidR="00437528" w:rsidRPr="00363F44">
              <w:rPr>
                <w:szCs w:val="22"/>
              </w:rPr>
              <w:t>to satisfy the decision maker that any applicable closure criteria determined under s214B of the EP Act and the requirements in s214</w:t>
            </w:r>
            <w:proofErr w:type="gramStart"/>
            <w:r w:rsidR="00437528" w:rsidRPr="00363F44">
              <w:rPr>
                <w:szCs w:val="22"/>
              </w:rPr>
              <w:t>D(</w:t>
            </w:r>
            <w:proofErr w:type="gramEnd"/>
            <w:r w:rsidR="00437528" w:rsidRPr="00363F44">
              <w:rPr>
                <w:szCs w:val="22"/>
              </w:rPr>
              <w:t>1)</w:t>
            </w:r>
            <w:r w:rsidR="00D26328" w:rsidRPr="00363F44">
              <w:rPr>
                <w:szCs w:val="22"/>
              </w:rPr>
              <w:t xml:space="preserve"> and (2)</w:t>
            </w:r>
            <w:r w:rsidR="00437528" w:rsidRPr="00363F44">
              <w:rPr>
                <w:szCs w:val="22"/>
              </w:rPr>
              <w:t xml:space="preserve"> of the EP Act have been completed</w:t>
            </w:r>
            <w:r w:rsidR="00D26328" w:rsidRPr="00363F44">
              <w:rPr>
                <w:szCs w:val="22"/>
              </w:rPr>
              <w:t>/are met</w:t>
            </w:r>
            <w:r w:rsidR="00437528" w:rsidRPr="00363F44">
              <w:rPr>
                <w:szCs w:val="22"/>
              </w:rPr>
              <w:t xml:space="preserve">. </w:t>
            </w:r>
          </w:p>
        </w:tc>
      </w:tr>
      <w:tr w:rsidR="00FD1457" w:rsidRPr="00011B2E" w14:paraId="120CD946" w14:textId="77777777" w:rsidTr="00254BF6">
        <w:trPr>
          <w:trHeight w:val="227"/>
        </w:trPr>
        <w:tc>
          <w:tcPr>
            <w:tcW w:w="1354" w:type="dxa"/>
            <w:gridSpan w:val="2"/>
            <w:tcBorders>
              <w:top w:val="single" w:sz="4" w:space="0" w:color="auto"/>
            </w:tcBorders>
            <w:vAlign w:val="center"/>
          </w:tcPr>
          <w:p w14:paraId="421D5C52" w14:textId="77777777" w:rsidR="00FD1457" w:rsidRPr="00011B2E" w:rsidRDefault="00FD1457" w:rsidP="00690085">
            <w:pPr>
              <w:spacing w:beforeLines="100" w:before="240" w:afterLines="100" w:after="240"/>
              <w:rPr>
                <w:b/>
                <w:sz w:val="20"/>
              </w:rPr>
            </w:pPr>
            <w:r w:rsidRPr="00011B2E">
              <w:rPr>
                <w:b/>
                <w:sz w:val="20"/>
              </w:rPr>
              <w:t>Name</w:t>
            </w:r>
          </w:p>
        </w:tc>
        <w:tc>
          <w:tcPr>
            <w:tcW w:w="3603" w:type="dxa"/>
            <w:tcBorders>
              <w:top w:val="single" w:sz="4" w:space="0" w:color="auto"/>
            </w:tcBorders>
            <w:shd w:val="clear" w:color="auto" w:fill="auto"/>
            <w:vAlign w:val="center"/>
          </w:tcPr>
          <w:p w14:paraId="7B6B7E64" w14:textId="77777777" w:rsidR="00FD1457" w:rsidRPr="00011B2E" w:rsidRDefault="00FD1457" w:rsidP="00690085">
            <w:pPr>
              <w:spacing w:beforeLines="100" w:before="240" w:afterLines="100" w:after="240"/>
              <w:rPr>
                <w:sz w:val="20"/>
              </w:rPr>
            </w:pPr>
          </w:p>
        </w:tc>
        <w:tc>
          <w:tcPr>
            <w:tcW w:w="1394" w:type="dxa"/>
            <w:tcBorders>
              <w:top w:val="single" w:sz="4" w:space="0" w:color="auto"/>
            </w:tcBorders>
            <w:vAlign w:val="center"/>
          </w:tcPr>
          <w:p w14:paraId="65DCC2E7" w14:textId="77777777" w:rsidR="00FD1457" w:rsidRPr="00011B2E" w:rsidRDefault="00FD1457" w:rsidP="00690085">
            <w:pPr>
              <w:spacing w:beforeLines="100" w:before="240" w:afterLines="100" w:after="240"/>
              <w:rPr>
                <w:b/>
                <w:sz w:val="20"/>
              </w:rPr>
            </w:pPr>
            <w:r w:rsidRPr="00011B2E">
              <w:rPr>
                <w:b/>
                <w:sz w:val="20"/>
              </w:rPr>
              <w:t xml:space="preserve">Signature </w:t>
            </w:r>
          </w:p>
          <w:p w14:paraId="612E0C6E" w14:textId="77777777" w:rsidR="00FD1457" w:rsidRPr="00AE70A2" w:rsidRDefault="00FD1457" w:rsidP="00690085">
            <w:pPr>
              <w:spacing w:beforeLines="100" w:before="240" w:afterLines="100" w:after="240"/>
              <w:rPr>
                <w:sz w:val="16"/>
                <w:szCs w:val="16"/>
              </w:rPr>
            </w:pPr>
            <w:r w:rsidRPr="00AE70A2">
              <w:rPr>
                <w:sz w:val="16"/>
                <w:szCs w:val="16"/>
              </w:rPr>
              <w:t>(digital allowed)</w:t>
            </w:r>
          </w:p>
        </w:tc>
        <w:tc>
          <w:tcPr>
            <w:tcW w:w="3957" w:type="dxa"/>
            <w:tcBorders>
              <w:top w:val="single" w:sz="4" w:space="0" w:color="auto"/>
            </w:tcBorders>
            <w:shd w:val="clear" w:color="auto" w:fill="auto"/>
            <w:vAlign w:val="bottom"/>
          </w:tcPr>
          <w:p w14:paraId="3E9FC31C" w14:textId="77777777" w:rsidR="00FD1457" w:rsidRPr="00011B2E" w:rsidRDefault="00FD1457" w:rsidP="00690085">
            <w:pPr>
              <w:spacing w:beforeLines="100" w:before="240" w:afterLines="100" w:after="240"/>
              <w:rPr>
                <w:sz w:val="20"/>
              </w:rPr>
            </w:pPr>
          </w:p>
        </w:tc>
      </w:tr>
      <w:tr w:rsidR="00FD1457" w:rsidRPr="00011B2E" w14:paraId="552218AF" w14:textId="77777777" w:rsidTr="00254BF6">
        <w:trPr>
          <w:trHeight w:val="536"/>
        </w:trPr>
        <w:tc>
          <w:tcPr>
            <w:tcW w:w="1354" w:type="dxa"/>
            <w:gridSpan w:val="2"/>
            <w:vAlign w:val="center"/>
          </w:tcPr>
          <w:p w14:paraId="11F80C94" w14:textId="77777777" w:rsidR="00FD1457" w:rsidRPr="00011B2E" w:rsidRDefault="00FD1457" w:rsidP="00690085">
            <w:pPr>
              <w:spacing w:beforeLines="100" w:before="240" w:afterLines="100" w:after="240"/>
              <w:rPr>
                <w:b/>
                <w:sz w:val="20"/>
              </w:rPr>
            </w:pPr>
            <w:r w:rsidRPr="00011B2E">
              <w:rPr>
                <w:b/>
                <w:sz w:val="20"/>
              </w:rPr>
              <w:t>Position</w:t>
            </w:r>
          </w:p>
        </w:tc>
        <w:tc>
          <w:tcPr>
            <w:tcW w:w="3603" w:type="dxa"/>
            <w:shd w:val="clear" w:color="auto" w:fill="auto"/>
            <w:vAlign w:val="center"/>
          </w:tcPr>
          <w:p w14:paraId="74073B71" w14:textId="77777777" w:rsidR="00FD1457" w:rsidRPr="00011B2E" w:rsidRDefault="00FD1457" w:rsidP="00690085">
            <w:pPr>
              <w:spacing w:beforeLines="100" w:before="240" w:afterLines="100" w:after="240"/>
              <w:rPr>
                <w:sz w:val="20"/>
              </w:rPr>
            </w:pPr>
          </w:p>
        </w:tc>
        <w:tc>
          <w:tcPr>
            <w:tcW w:w="1394" w:type="dxa"/>
            <w:vAlign w:val="center"/>
          </w:tcPr>
          <w:p w14:paraId="5480484C" w14:textId="77777777" w:rsidR="00FD1457" w:rsidRPr="00011B2E" w:rsidRDefault="00FD1457" w:rsidP="00690085">
            <w:pPr>
              <w:spacing w:beforeLines="100" w:before="240" w:afterLines="100" w:after="240"/>
              <w:rPr>
                <w:b/>
                <w:sz w:val="20"/>
              </w:rPr>
            </w:pPr>
            <w:r w:rsidRPr="00011B2E">
              <w:rPr>
                <w:b/>
                <w:sz w:val="20"/>
              </w:rPr>
              <w:t>Date</w:t>
            </w:r>
          </w:p>
        </w:tc>
        <w:tc>
          <w:tcPr>
            <w:tcW w:w="3957" w:type="dxa"/>
            <w:shd w:val="clear" w:color="auto" w:fill="auto"/>
            <w:vAlign w:val="bottom"/>
          </w:tcPr>
          <w:p w14:paraId="58627B54" w14:textId="77777777" w:rsidR="00FD1457" w:rsidRPr="00011B2E" w:rsidRDefault="00FD1457" w:rsidP="00690085">
            <w:pPr>
              <w:spacing w:beforeLines="100" w:before="240" w:afterLines="100" w:after="240"/>
              <w:rPr>
                <w:sz w:val="20"/>
              </w:rPr>
            </w:pPr>
          </w:p>
        </w:tc>
      </w:tr>
    </w:tbl>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48"/>
      </w:tblGrid>
      <w:tr w:rsidR="00A043C8" w:rsidRPr="007A5EFD" w14:paraId="682217E4" w14:textId="77777777" w:rsidTr="2AB72C17">
        <w:trPr>
          <w:trHeight w:val="727"/>
        </w:trPr>
        <w:tc>
          <w:tcPr>
            <w:tcW w:w="10348" w:type="dxa"/>
            <w:tcBorders>
              <w:top w:val="nil"/>
              <w:left w:val="nil"/>
              <w:bottom w:val="nil"/>
              <w:right w:val="nil"/>
            </w:tcBorders>
            <w:noWrap/>
            <w:tcMar>
              <w:left w:w="0" w:type="dxa"/>
              <w:right w:w="0" w:type="dxa"/>
            </w:tcMar>
          </w:tcPr>
          <w:p w14:paraId="27DACE84" w14:textId="795EBDA6" w:rsidR="00A043C8" w:rsidRPr="00B47B4E" w:rsidRDefault="00AE29D0" w:rsidP="00A043C8">
            <w:pPr>
              <w:pStyle w:val="Heading1"/>
              <w:keepNext w:val="0"/>
              <w:keepLines w:val="0"/>
              <w:widowControl w:val="0"/>
            </w:pPr>
            <w:r w:rsidRPr="00B47B4E">
              <w:lastRenderedPageBreak/>
              <w:t>C</w:t>
            </w:r>
            <w:r w:rsidR="00A043C8" w:rsidRPr="00B47B4E">
              <w:t>ollection notice</w:t>
            </w:r>
          </w:p>
          <w:p w14:paraId="103153E8" w14:textId="77777777" w:rsidR="00FF42F7" w:rsidRPr="00B47B4E" w:rsidRDefault="00FF42F7" w:rsidP="00FF42F7">
            <w:r w:rsidRPr="00B47B4E">
              <w:t xml:space="preserve">Purpose: The purpose for the collection of information is the consideration of whether a deemed mining licence should be cancelled under the Environment Protection Act 2019. </w:t>
            </w:r>
          </w:p>
          <w:p w14:paraId="4F6C965D" w14:textId="77777777" w:rsidR="00FF42F7" w:rsidRPr="00B47B4E" w:rsidRDefault="00FF42F7" w:rsidP="00FF42F7">
            <w:r w:rsidRPr="00B47B4E">
              <w:t xml:space="preserve">Failure to collect information: If </w:t>
            </w:r>
            <w:r w:rsidR="00AB2FEC" w:rsidRPr="00B47B4E">
              <w:t>DLPE</w:t>
            </w:r>
            <w:r w:rsidRPr="00B47B4E">
              <w:t xml:space="preserve"> does not collect this information, the Minister will be unable to consider your application. </w:t>
            </w:r>
          </w:p>
          <w:p w14:paraId="13D158A3" w14:textId="77777777" w:rsidR="00FF42F7" w:rsidRPr="00B47B4E" w:rsidRDefault="00FF42F7" w:rsidP="00FF42F7">
            <w:r w:rsidRPr="00B47B4E">
              <w:t xml:space="preserve">Who is collecting the information: The information is collected by </w:t>
            </w:r>
            <w:r w:rsidR="00AB2FEC" w:rsidRPr="00B47B4E">
              <w:t>DLPE</w:t>
            </w:r>
            <w:r w:rsidRPr="00B47B4E">
              <w:t xml:space="preserve">, which provides services to the Minister. </w:t>
            </w:r>
          </w:p>
          <w:p w14:paraId="61421970" w14:textId="77777777" w:rsidR="00FF42F7" w:rsidRPr="00B47B4E" w:rsidRDefault="00FF42F7" w:rsidP="00FF42F7">
            <w:r w:rsidRPr="00B47B4E">
              <w:t>Who to contact for more information: The D</w:t>
            </w:r>
            <w:r w:rsidR="00AB2FEC" w:rsidRPr="00B47B4E">
              <w:t>LPE</w:t>
            </w:r>
            <w:hyperlink r:id="rId12" w:history="1">
              <w:r w:rsidRPr="00B47B4E">
                <w:t xml:space="preserve"> Privacy Policy</w:t>
              </w:r>
            </w:hyperlink>
            <w:r w:rsidRPr="00B47B4E">
              <w:t xml:space="preserve"> sets out how you can access and/or correct your personal information and how you can make a complaint if you feel we have not complied with the Information Act 2002 (NT) and where applicable, the Privacy Act 1988 (</w:t>
            </w:r>
            <w:proofErr w:type="spellStart"/>
            <w:r w:rsidRPr="00B47B4E">
              <w:t>Cth</w:t>
            </w:r>
            <w:proofErr w:type="spellEnd"/>
            <w:r w:rsidRPr="00B47B4E">
              <w:t xml:space="preserve">). </w:t>
            </w:r>
          </w:p>
          <w:p w14:paraId="3FD6CEAE" w14:textId="404552A1" w:rsidR="00FF42F7" w:rsidRPr="00B47B4E" w:rsidRDefault="00FF42F7" w:rsidP="00FF42F7">
            <w:r w:rsidRPr="00B47B4E">
              <w:t xml:space="preserve">All enquiries about access, correction or to make a complaint should be directed to the Privacy Officer on (08) 8999 4410 business days, 8.00am - 4.21pm or write to PO Box 496, Palmerston, NT 0831 or email </w:t>
            </w:r>
            <w:hyperlink r:id="rId13" w:history="1">
              <w:r w:rsidR="00AE29D0" w:rsidRPr="00B47B4E">
                <w:t>StrategicServices.DLPE@nt.gov.au</w:t>
              </w:r>
            </w:hyperlink>
            <w:r w:rsidRPr="00B47B4E">
              <w:t xml:space="preserve"> </w:t>
            </w:r>
          </w:p>
          <w:p w14:paraId="2EC3BFC1" w14:textId="77777777" w:rsidR="00A043C8" w:rsidRPr="00B47B4E" w:rsidRDefault="00A043C8" w:rsidP="00A043C8">
            <w:pPr>
              <w:pStyle w:val="Heading1"/>
              <w:keepNext w:val="0"/>
              <w:keepLines w:val="0"/>
              <w:widowControl w:val="0"/>
            </w:pPr>
            <w:r w:rsidRPr="00B47B4E">
              <w:t>How to submit</w:t>
            </w:r>
          </w:p>
          <w:p w14:paraId="26A02116" w14:textId="6C256AB5" w:rsidR="00FF42F7" w:rsidRPr="00B47B4E" w:rsidRDefault="00A043C8" w:rsidP="00B47B4E">
            <w:r w:rsidRPr="00B47B4E">
              <w:t>Email your c</w:t>
            </w:r>
            <w:r w:rsidR="00FD1457" w:rsidRPr="00B47B4E">
              <w:t xml:space="preserve">ompleted form to </w:t>
            </w:r>
            <w:hyperlink r:id="rId14" w:history="1">
              <w:r w:rsidR="00AE29D0" w:rsidRPr="00B47B4E">
                <w:rPr>
                  <w:rStyle w:val="Hyperlink"/>
                </w:rPr>
                <w:t>MineralInfo.DLPE@nt.gov.au</w:t>
              </w:r>
            </w:hyperlink>
          </w:p>
        </w:tc>
      </w:tr>
      <w:tr w:rsidR="00A043C8" w:rsidRPr="007A5EFD" w14:paraId="0E1BC314" w14:textId="77777777" w:rsidTr="2AB72C17">
        <w:trPr>
          <w:trHeight w:val="28"/>
        </w:trPr>
        <w:tc>
          <w:tcPr>
            <w:tcW w:w="10348" w:type="dxa"/>
            <w:tcBorders>
              <w:top w:val="nil"/>
              <w:left w:val="nil"/>
              <w:bottom w:val="nil"/>
              <w:right w:val="nil"/>
            </w:tcBorders>
            <w:noWrap/>
            <w:tcMar>
              <w:left w:w="0" w:type="dxa"/>
              <w:right w:w="0" w:type="dxa"/>
            </w:tcMar>
          </w:tcPr>
          <w:p w14:paraId="7EFB69EE" w14:textId="77777777" w:rsidR="00A043C8" w:rsidRPr="002C21A2" w:rsidRDefault="00A043C8" w:rsidP="00A043C8">
            <w:pPr>
              <w:pStyle w:val="Subtitle0"/>
              <w:spacing w:after="0"/>
              <w:rPr>
                <w:rStyle w:val="Hidden"/>
              </w:rPr>
            </w:pPr>
            <w:r w:rsidRPr="002C21A2">
              <w:rPr>
                <w:rStyle w:val="Hidden"/>
              </w:rPr>
              <w:t>End of form</w:t>
            </w:r>
          </w:p>
        </w:tc>
      </w:tr>
    </w:tbl>
    <w:p w14:paraId="5A17943B" w14:textId="77777777" w:rsidR="007A5EFD" w:rsidRDefault="007A5EFD" w:rsidP="00FC3894"/>
    <w:sectPr w:rsidR="007A5EFD" w:rsidSect="00825BF6">
      <w:headerReference w:type="default" r:id="rId15"/>
      <w:footerReference w:type="default" r:id="rId16"/>
      <w:headerReference w:type="first" r:id="rId17"/>
      <w:footerReference w:type="first" r:id="rId18"/>
      <w:pgSz w:w="11906" w:h="16838" w:code="9"/>
      <w:pgMar w:top="567" w:right="794" w:bottom="709" w:left="794" w:header="511"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1DF9" w14:textId="77777777" w:rsidR="009522F5" w:rsidRDefault="009522F5" w:rsidP="007332FF">
      <w:r>
        <w:separator/>
      </w:r>
    </w:p>
  </w:endnote>
  <w:endnote w:type="continuationSeparator" w:id="0">
    <w:p w14:paraId="3AAE245F" w14:textId="77777777" w:rsidR="009522F5" w:rsidRDefault="009522F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7F13"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01FC730" w14:textId="77777777" w:rsidTr="001B3D22">
      <w:trPr>
        <w:cantSplit/>
        <w:trHeight w:hRule="exact" w:val="850"/>
      </w:trPr>
      <w:tc>
        <w:tcPr>
          <w:tcW w:w="10318" w:type="dxa"/>
          <w:vAlign w:val="bottom"/>
        </w:tcPr>
        <w:p w14:paraId="623AB1D9" w14:textId="4436C399"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8366EC">
                <w:rPr>
                  <w:rStyle w:val="PageNumber"/>
                  <w:b/>
                </w:rPr>
                <w:t>LANDS, PLANNING AND ENVIRONMENT</w:t>
              </w:r>
            </w:sdtContent>
          </w:sdt>
          <w:r w:rsidRPr="001B3D22">
            <w:rPr>
              <w:rStyle w:val="PageNumber"/>
            </w:rPr>
            <w:t xml:space="preserve"> </w:t>
          </w:r>
        </w:p>
        <w:p w14:paraId="00C5C9A6" w14:textId="6BC0A6D9" w:rsidR="00686D84" w:rsidRDefault="00000000" w:rsidP="00686D84">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2-04T00:00:00Z">
                <w:dateFormat w:val="d MMMM yyyy"/>
                <w:lid w:val="en-AU"/>
                <w:storeMappedDataAs w:val="dateTime"/>
                <w:calendar w:val="gregorian"/>
              </w:date>
            </w:sdtPr>
            <w:sdtContent>
              <w:r w:rsidR="00BB3457">
                <w:rPr>
                  <w:rStyle w:val="PageNumber"/>
                </w:rPr>
                <w:t>4 February 2025</w:t>
              </w:r>
            </w:sdtContent>
          </w:sdt>
          <w:r w:rsidR="001B3D22" w:rsidRPr="00686D84">
            <w:rPr>
              <w:rStyle w:val="PageNumber"/>
            </w:rPr>
            <w:t xml:space="preserve"> | Version </w:t>
          </w:r>
          <w:r w:rsidR="00BB3457">
            <w:rPr>
              <w:rStyle w:val="PageNumber"/>
            </w:rPr>
            <w:t>2</w:t>
          </w:r>
          <w:r w:rsidR="001B3D22" w:rsidRPr="00686D84">
            <w:rPr>
              <w:rStyle w:val="PageNumber"/>
            </w:rPr>
            <w:t xml:space="preserve"> </w:t>
          </w:r>
        </w:p>
        <w:p w14:paraId="3ED5836D" w14:textId="1DB5FF4E" w:rsidR="002645D5" w:rsidRPr="00AC4488" w:rsidRDefault="002645D5" w:rsidP="00686D84">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81A22">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81A22">
            <w:rPr>
              <w:rStyle w:val="PageNumber"/>
              <w:noProof/>
            </w:rPr>
            <w:t>8</w:t>
          </w:r>
          <w:r w:rsidRPr="00AC4488">
            <w:rPr>
              <w:rStyle w:val="PageNumber"/>
            </w:rPr>
            <w:fldChar w:fldCharType="end"/>
          </w:r>
        </w:p>
      </w:tc>
    </w:tr>
  </w:tbl>
  <w:p w14:paraId="7E295287" w14:textId="77777777" w:rsidR="00CA36A0"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E76B"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082A8496" w14:textId="77777777" w:rsidTr="0087320B">
      <w:trPr>
        <w:cantSplit/>
        <w:trHeight w:hRule="exact" w:val="1134"/>
      </w:trPr>
      <w:tc>
        <w:tcPr>
          <w:tcW w:w="7767" w:type="dxa"/>
          <w:tcBorders>
            <w:top w:val="single" w:sz="4" w:space="0" w:color="auto"/>
          </w:tcBorders>
          <w:vAlign w:val="bottom"/>
        </w:tcPr>
        <w:p w14:paraId="70CB9D74" w14:textId="0B76B890"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8366EC">
                <w:rPr>
                  <w:rStyle w:val="PageNumber"/>
                  <w:b/>
                </w:rPr>
                <w:t>LANDS, PLANNING AND ENVIRONMENT</w:t>
              </w:r>
            </w:sdtContent>
          </w:sdt>
        </w:p>
        <w:p w14:paraId="4E646413" w14:textId="487AAB13"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2-04T00:00:00Z">
                <w:dateFormat w:val="d MMMM yyyy"/>
                <w:lid w:val="en-AU"/>
                <w:storeMappedDataAs w:val="dateTime"/>
                <w:calendar w:val="gregorian"/>
              </w:date>
            </w:sdtPr>
            <w:sdtContent>
              <w:r w:rsidR="00BB3457">
                <w:rPr>
                  <w:rStyle w:val="PageNumber"/>
                </w:rPr>
                <w:t>4 February 2025</w:t>
              </w:r>
            </w:sdtContent>
          </w:sdt>
          <w:r w:rsidR="001B3D22" w:rsidRPr="00686D84">
            <w:rPr>
              <w:rStyle w:val="PageNumber"/>
            </w:rPr>
            <w:t xml:space="preserve"> | Version </w:t>
          </w:r>
          <w:r w:rsidR="00D462D4" w:rsidRPr="00686D84">
            <w:rPr>
              <w:rStyle w:val="PageNumber"/>
            </w:rPr>
            <w:t>1</w:t>
          </w:r>
          <w:r w:rsidR="001B3D22" w:rsidRPr="00686D84">
            <w:rPr>
              <w:rStyle w:val="PageNumber"/>
            </w:rPr>
            <w:t xml:space="preserve"> </w:t>
          </w:r>
        </w:p>
        <w:p w14:paraId="7C600D55" w14:textId="6DDF7C2A"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781A2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781A22">
            <w:rPr>
              <w:rStyle w:val="PageNumber"/>
              <w:noProof/>
            </w:rPr>
            <w:t>8</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0BEC6D51" w14:textId="77777777" w:rsidR="002645D5" w:rsidRPr="001E14EB" w:rsidRDefault="00661D1D" w:rsidP="002645D5">
          <w:pPr>
            <w:spacing w:after="0"/>
            <w:jc w:val="right"/>
          </w:pPr>
          <w:r>
            <w:rPr>
              <w:noProof/>
              <w:sz w:val="19"/>
              <w:lang w:eastAsia="en-AU"/>
            </w:rPr>
            <w:drawing>
              <wp:inline distT="0" distB="0" distL="0" distR="0" wp14:anchorId="1BC7CD22" wp14:editId="5B155409">
                <wp:extent cx="1574237" cy="561356"/>
                <wp:effectExtent l="0" t="0" r="6985" b="0"/>
                <wp:docPr id="657599059" name="Picture 65759905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22D1EE5"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6827" w14:textId="77777777" w:rsidR="009522F5" w:rsidRDefault="009522F5" w:rsidP="007332FF">
      <w:r>
        <w:separator/>
      </w:r>
    </w:p>
  </w:footnote>
  <w:footnote w:type="continuationSeparator" w:id="0">
    <w:p w14:paraId="47F9FA3A" w14:textId="77777777" w:rsidR="009522F5" w:rsidRDefault="009522F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D8E2" w14:textId="6691FD95"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35148F">
          <w:rPr>
            <w:rStyle w:val="HeaderChar"/>
          </w:rPr>
          <w:t>Notice of completion of mining activity - Application to cancel environmental (mining) licence / deemed mining licence</w:t>
        </w:r>
        <w:r w:rsidR="00364903">
          <w:rPr>
            <w:rStyle w:val="HeaderChar"/>
          </w:rPr>
          <w:t xml:space="preserve"> </w:t>
        </w:r>
        <w:r w:rsidR="0035148F">
          <w:rPr>
            <w:rStyle w:val="HeaderChar"/>
          </w:rPr>
          <w:t>– Application for mining closure certificate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B8D9" w14:textId="1537DA6D" w:rsidR="00A53CF0" w:rsidRPr="000E23E9" w:rsidRDefault="00000000" w:rsidP="00490A0F">
    <w:pPr>
      <w:pStyle w:val="Title"/>
      <w:ind w:left="426" w:hanging="426"/>
      <w:jc w:val="center"/>
      <w:rPr>
        <w:sz w:val="40"/>
        <w:szCs w:val="44"/>
      </w:rPr>
    </w:pPr>
    <w:sdt>
      <w:sdtPr>
        <w:rPr>
          <w:rStyle w:val="Heading1Char"/>
          <w:sz w:val="40"/>
          <w:szCs w:val="4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4F4656" w:rsidRPr="00490A0F">
          <w:rPr>
            <w:rStyle w:val="Heading1Char"/>
            <w:sz w:val="40"/>
            <w:szCs w:val="40"/>
          </w:rPr>
          <w:t xml:space="preserve">Notice of completion of mining activity </w:t>
        </w:r>
        <w:r w:rsidR="00490A0F" w:rsidRPr="00490A0F">
          <w:rPr>
            <w:rStyle w:val="Heading1Char"/>
            <w:sz w:val="40"/>
            <w:szCs w:val="40"/>
          </w:rPr>
          <w:br/>
        </w:r>
        <w:r w:rsidR="004F4656" w:rsidRPr="00490A0F">
          <w:rPr>
            <w:rStyle w:val="Heading1Char"/>
            <w:sz w:val="40"/>
            <w:szCs w:val="40"/>
          </w:rPr>
          <w:t>- Application to cancel environmental (mining) licence / deemed</w:t>
        </w:r>
        <w:r w:rsidR="0077112D">
          <w:rPr>
            <w:rStyle w:val="Heading1Char"/>
            <w:sz w:val="40"/>
            <w:szCs w:val="40"/>
          </w:rPr>
          <w:t> mining </w:t>
        </w:r>
        <w:r w:rsidR="004F4656" w:rsidRPr="00490A0F">
          <w:rPr>
            <w:rStyle w:val="Heading1Char"/>
            <w:sz w:val="40"/>
            <w:szCs w:val="40"/>
          </w:rPr>
          <w:t xml:space="preserve">licence </w:t>
        </w:r>
        <w:r w:rsidR="00490A0F" w:rsidRPr="00490A0F">
          <w:rPr>
            <w:rStyle w:val="Heading1Char"/>
            <w:sz w:val="40"/>
            <w:szCs w:val="40"/>
          </w:rPr>
          <w:br/>
        </w:r>
        <w:r w:rsidR="004F4656" w:rsidRPr="00490A0F">
          <w:rPr>
            <w:rStyle w:val="Heading1Char"/>
            <w:sz w:val="40"/>
            <w:szCs w:val="40"/>
          </w:rPr>
          <w:t>– Application for mining closure certificate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7F7"/>
    <w:multiLevelType w:val="hybridMultilevel"/>
    <w:tmpl w:val="A7C6F3EE"/>
    <w:lvl w:ilvl="0" w:tplc="126E86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204438"/>
    <w:multiLevelType w:val="hybridMultilevel"/>
    <w:tmpl w:val="2578C296"/>
    <w:lvl w:ilvl="0" w:tplc="7CE6E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16A5A"/>
    <w:multiLevelType w:val="hybridMultilevel"/>
    <w:tmpl w:val="804417A0"/>
    <w:lvl w:ilvl="0" w:tplc="D8AA709A">
      <w:start w:val="33"/>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5F173E6"/>
    <w:multiLevelType w:val="hybridMultilevel"/>
    <w:tmpl w:val="47B8B098"/>
    <w:lvl w:ilvl="0" w:tplc="D8AA709A">
      <w:start w:val="33"/>
      <w:numFmt w:val="bullet"/>
      <w:lvlText w:val="-"/>
      <w:lvlJc w:val="left"/>
      <w:pPr>
        <w:ind w:left="420" w:hanging="360"/>
      </w:pPr>
      <w:rPr>
        <w:rFonts w:ascii="Lato" w:eastAsia="Calibri" w:hAnsi="Lato"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5DB735B"/>
    <w:multiLevelType w:val="hybridMultilevel"/>
    <w:tmpl w:val="6D306B98"/>
    <w:lvl w:ilvl="0" w:tplc="7CE6E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C7441A6"/>
    <w:multiLevelType w:val="hybridMultilevel"/>
    <w:tmpl w:val="9F1A42E6"/>
    <w:lvl w:ilvl="0" w:tplc="7CE6E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4E276878"/>
    <w:multiLevelType w:val="hybridMultilevel"/>
    <w:tmpl w:val="AD449566"/>
    <w:lvl w:ilvl="0" w:tplc="44642848">
      <w:start w:val="311"/>
      <w:numFmt w:val="bullet"/>
      <w:lvlText w:val="-"/>
      <w:lvlJc w:val="left"/>
      <w:pPr>
        <w:ind w:left="500" w:hanging="360"/>
      </w:pPr>
      <w:rPr>
        <w:rFonts w:ascii="Lato Semibold" w:eastAsia="Times New Roman" w:hAnsi="Lato Semibold" w:cs="Times New Roman"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32" w15:restartNumberingAfterBreak="0">
    <w:nsid w:val="53842BC6"/>
    <w:multiLevelType w:val="multilevel"/>
    <w:tmpl w:val="0C78A7AC"/>
    <w:numStyleLink w:val="Tablebulletlist"/>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5992672"/>
    <w:multiLevelType w:val="hybridMultilevel"/>
    <w:tmpl w:val="D462602C"/>
    <w:lvl w:ilvl="0" w:tplc="EE0E32F4">
      <w:start w:val="1"/>
      <w:numFmt w:val="decimal"/>
      <w:lvlText w:val="%1."/>
      <w:lvlJc w:val="left"/>
      <w:pPr>
        <w:ind w:left="502" w:hanging="360"/>
      </w:pPr>
      <w:rPr>
        <w:rFonts w:hint="default"/>
        <w:b/>
        <w:color w:val="FFFFFF" w:themeColor="background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855737B"/>
    <w:multiLevelType w:val="hybridMultilevel"/>
    <w:tmpl w:val="2578C2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8864C9"/>
    <w:multiLevelType w:val="hybridMultilevel"/>
    <w:tmpl w:val="843A089C"/>
    <w:lvl w:ilvl="0" w:tplc="DA8CC4A4">
      <w:start w:val="311"/>
      <w:numFmt w:val="bullet"/>
      <w:lvlText w:val="-"/>
      <w:lvlJc w:val="left"/>
      <w:pPr>
        <w:ind w:left="420" w:hanging="360"/>
      </w:pPr>
      <w:rPr>
        <w:rFonts w:ascii="Lato" w:eastAsia="Calibri" w:hAnsi="Lato"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22885816">
    <w:abstractNumId w:val="24"/>
  </w:num>
  <w:num w:numId="2" w16cid:durableId="653534272">
    <w:abstractNumId w:val="15"/>
  </w:num>
  <w:num w:numId="3" w16cid:durableId="536967306">
    <w:abstractNumId w:val="46"/>
  </w:num>
  <w:num w:numId="4" w16cid:durableId="1688673957">
    <w:abstractNumId w:val="28"/>
  </w:num>
  <w:num w:numId="5" w16cid:durableId="152725131">
    <w:abstractNumId w:val="20"/>
  </w:num>
  <w:num w:numId="6" w16cid:durableId="651523451">
    <w:abstractNumId w:val="11"/>
  </w:num>
  <w:num w:numId="7" w16cid:durableId="5138728">
    <w:abstractNumId w:val="32"/>
  </w:num>
  <w:num w:numId="8" w16cid:durableId="1460489989">
    <w:abstractNumId w:val="19"/>
  </w:num>
  <w:num w:numId="9" w16cid:durableId="1889099399">
    <w:abstractNumId w:val="45"/>
  </w:num>
  <w:num w:numId="10" w16cid:durableId="1781336263">
    <w:abstractNumId w:val="26"/>
  </w:num>
  <w:num w:numId="11" w16cid:durableId="233902214">
    <w:abstractNumId w:val="41"/>
  </w:num>
  <w:num w:numId="12" w16cid:durableId="1513690852">
    <w:abstractNumId w:val="34"/>
  </w:num>
  <w:num w:numId="13" w16cid:durableId="1054498727">
    <w:abstractNumId w:val="42"/>
  </w:num>
  <w:num w:numId="14" w16cid:durableId="1662269831">
    <w:abstractNumId w:val="2"/>
  </w:num>
  <w:num w:numId="15" w16cid:durableId="890387299">
    <w:abstractNumId w:val="31"/>
  </w:num>
  <w:num w:numId="16" w16cid:durableId="290329547">
    <w:abstractNumId w:val="8"/>
  </w:num>
  <w:num w:numId="17" w16cid:durableId="730811243">
    <w:abstractNumId w:val="37"/>
  </w:num>
  <w:num w:numId="18" w16cid:durableId="1994335602">
    <w:abstractNumId w:val="3"/>
  </w:num>
  <w:num w:numId="19" w16cid:durableId="280261031">
    <w:abstractNumId w:val="0"/>
  </w:num>
  <w:num w:numId="20" w16cid:durableId="1232234182">
    <w:abstractNumId w:val="16"/>
  </w:num>
  <w:num w:numId="21" w16cid:durableId="145269972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4-1203-1027, v. 1"/>
    <w:docVar w:name="ndGeneratedStampLocation" w:val="EachPage"/>
  </w:docVars>
  <w:rsids>
    <w:rsidRoot w:val="008E40A4"/>
    <w:rsid w:val="00001DDF"/>
    <w:rsid w:val="00001DFE"/>
    <w:rsid w:val="0000322D"/>
    <w:rsid w:val="00007670"/>
    <w:rsid w:val="00010665"/>
    <w:rsid w:val="00020347"/>
    <w:rsid w:val="00020584"/>
    <w:rsid w:val="0002393A"/>
    <w:rsid w:val="00027963"/>
    <w:rsid w:val="00027DB8"/>
    <w:rsid w:val="00027E88"/>
    <w:rsid w:val="00031A96"/>
    <w:rsid w:val="00040BF3"/>
    <w:rsid w:val="0004211C"/>
    <w:rsid w:val="000458CA"/>
    <w:rsid w:val="00046C59"/>
    <w:rsid w:val="00051362"/>
    <w:rsid w:val="00051F45"/>
    <w:rsid w:val="00052953"/>
    <w:rsid w:val="0005341A"/>
    <w:rsid w:val="00056DEF"/>
    <w:rsid w:val="00056EDC"/>
    <w:rsid w:val="0006635A"/>
    <w:rsid w:val="000720BE"/>
    <w:rsid w:val="0007259C"/>
    <w:rsid w:val="00077290"/>
    <w:rsid w:val="00080202"/>
    <w:rsid w:val="00080DCD"/>
    <w:rsid w:val="00080E22"/>
    <w:rsid w:val="00082573"/>
    <w:rsid w:val="00082E34"/>
    <w:rsid w:val="00083BD2"/>
    <w:rsid w:val="000840A3"/>
    <w:rsid w:val="000849D4"/>
    <w:rsid w:val="00085062"/>
    <w:rsid w:val="00086A5F"/>
    <w:rsid w:val="000911EF"/>
    <w:rsid w:val="000962C5"/>
    <w:rsid w:val="00097865"/>
    <w:rsid w:val="000A358F"/>
    <w:rsid w:val="000A4317"/>
    <w:rsid w:val="000A559C"/>
    <w:rsid w:val="000B0076"/>
    <w:rsid w:val="000B2CA1"/>
    <w:rsid w:val="000B735B"/>
    <w:rsid w:val="000C0D77"/>
    <w:rsid w:val="000C23BA"/>
    <w:rsid w:val="000D1F29"/>
    <w:rsid w:val="000D633D"/>
    <w:rsid w:val="000E23E9"/>
    <w:rsid w:val="000E342B"/>
    <w:rsid w:val="000E3ED2"/>
    <w:rsid w:val="000E5DD2"/>
    <w:rsid w:val="000F2958"/>
    <w:rsid w:val="000F3850"/>
    <w:rsid w:val="000F604F"/>
    <w:rsid w:val="00104E7F"/>
    <w:rsid w:val="001137EC"/>
    <w:rsid w:val="001152F5"/>
    <w:rsid w:val="001161A4"/>
    <w:rsid w:val="00117743"/>
    <w:rsid w:val="00117F5B"/>
    <w:rsid w:val="00121C89"/>
    <w:rsid w:val="00132658"/>
    <w:rsid w:val="001343E2"/>
    <w:rsid w:val="00134788"/>
    <w:rsid w:val="00150DC0"/>
    <w:rsid w:val="00152F22"/>
    <w:rsid w:val="00156CD4"/>
    <w:rsid w:val="0016153B"/>
    <w:rsid w:val="00162207"/>
    <w:rsid w:val="00164A3E"/>
    <w:rsid w:val="00166FF6"/>
    <w:rsid w:val="001727C8"/>
    <w:rsid w:val="00172B65"/>
    <w:rsid w:val="00176123"/>
    <w:rsid w:val="00180DAD"/>
    <w:rsid w:val="00181620"/>
    <w:rsid w:val="00181BF2"/>
    <w:rsid w:val="001827F3"/>
    <w:rsid w:val="00187130"/>
    <w:rsid w:val="001957AD"/>
    <w:rsid w:val="00196F8E"/>
    <w:rsid w:val="001A1ABA"/>
    <w:rsid w:val="001A2B7F"/>
    <w:rsid w:val="001A3AFD"/>
    <w:rsid w:val="001A496C"/>
    <w:rsid w:val="001A576A"/>
    <w:rsid w:val="001A6BCF"/>
    <w:rsid w:val="001A744B"/>
    <w:rsid w:val="001B28DA"/>
    <w:rsid w:val="001B2B6C"/>
    <w:rsid w:val="001B3D22"/>
    <w:rsid w:val="001C4C38"/>
    <w:rsid w:val="001C7E96"/>
    <w:rsid w:val="001D01C4"/>
    <w:rsid w:val="001D4DA9"/>
    <w:rsid w:val="001D4F99"/>
    <w:rsid w:val="001D52B0"/>
    <w:rsid w:val="001D5A18"/>
    <w:rsid w:val="001D7384"/>
    <w:rsid w:val="001D7C37"/>
    <w:rsid w:val="001D7CA4"/>
    <w:rsid w:val="001E057F"/>
    <w:rsid w:val="001E14EB"/>
    <w:rsid w:val="001F59E6"/>
    <w:rsid w:val="001F6244"/>
    <w:rsid w:val="00200DBF"/>
    <w:rsid w:val="00202D7E"/>
    <w:rsid w:val="00203F1C"/>
    <w:rsid w:val="002044FA"/>
    <w:rsid w:val="00206936"/>
    <w:rsid w:val="00206C6F"/>
    <w:rsid w:val="00206FBD"/>
    <w:rsid w:val="00207746"/>
    <w:rsid w:val="00230031"/>
    <w:rsid w:val="00232298"/>
    <w:rsid w:val="0023233F"/>
    <w:rsid w:val="00235C01"/>
    <w:rsid w:val="00247343"/>
    <w:rsid w:val="00250C0D"/>
    <w:rsid w:val="00254BF6"/>
    <w:rsid w:val="00263D6C"/>
    <w:rsid w:val="002645D5"/>
    <w:rsid w:val="0026517A"/>
    <w:rsid w:val="0026532D"/>
    <w:rsid w:val="00265C56"/>
    <w:rsid w:val="002716CD"/>
    <w:rsid w:val="00274D4B"/>
    <w:rsid w:val="00277F65"/>
    <w:rsid w:val="002806F5"/>
    <w:rsid w:val="00281577"/>
    <w:rsid w:val="00284EF4"/>
    <w:rsid w:val="00285600"/>
    <w:rsid w:val="002926BC"/>
    <w:rsid w:val="00293A72"/>
    <w:rsid w:val="002953F2"/>
    <w:rsid w:val="002A0160"/>
    <w:rsid w:val="002A30C3"/>
    <w:rsid w:val="002A6F6A"/>
    <w:rsid w:val="002A7712"/>
    <w:rsid w:val="002B02A6"/>
    <w:rsid w:val="002B38F7"/>
    <w:rsid w:val="002B4F50"/>
    <w:rsid w:val="002B5591"/>
    <w:rsid w:val="002B6AA4"/>
    <w:rsid w:val="002C0BEF"/>
    <w:rsid w:val="002C1FE9"/>
    <w:rsid w:val="002C21A2"/>
    <w:rsid w:val="002C75AB"/>
    <w:rsid w:val="002D3A57"/>
    <w:rsid w:val="002D7D05"/>
    <w:rsid w:val="002E20C8"/>
    <w:rsid w:val="002E4290"/>
    <w:rsid w:val="002E628F"/>
    <w:rsid w:val="002E66A6"/>
    <w:rsid w:val="002F0DB1"/>
    <w:rsid w:val="002F2885"/>
    <w:rsid w:val="002F45A1"/>
    <w:rsid w:val="0030203D"/>
    <w:rsid w:val="003037F9"/>
    <w:rsid w:val="0030583E"/>
    <w:rsid w:val="00307FE1"/>
    <w:rsid w:val="003164BA"/>
    <w:rsid w:val="0032013E"/>
    <w:rsid w:val="003258E6"/>
    <w:rsid w:val="00342283"/>
    <w:rsid w:val="00343A87"/>
    <w:rsid w:val="003448ED"/>
    <w:rsid w:val="00344A36"/>
    <w:rsid w:val="003456F4"/>
    <w:rsid w:val="00347FB6"/>
    <w:rsid w:val="003504FD"/>
    <w:rsid w:val="00350881"/>
    <w:rsid w:val="0035148F"/>
    <w:rsid w:val="00354DD9"/>
    <w:rsid w:val="00357D55"/>
    <w:rsid w:val="00363513"/>
    <w:rsid w:val="00363F44"/>
    <w:rsid w:val="00364903"/>
    <w:rsid w:val="003657E5"/>
    <w:rsid w:val="0036589C"/>
    <w:rsid w:val="00371312"/>
    <w:rsid w:val="00371DC7"/>
    <w:rsid w:val="00377B21"/>
    <w:rsid w:val="003857FC"/>
    <w:rsid w:val="00387DB7"/>
    <w:rsid w:val="00390862"/>
    <w:rsid w:val="00390CE3"/>
    <w:rsid w:val="00394876"/>
    <w:rsid w:val="00394AAF"/>
    <w:rsid w:val="00394CE5"/>
    <w:rsid w:val="0039602B"/>
    <w:rsid w:val="003A6341"/>
    <w:rsid w:val="003B67FD"/>
    <w:rsid w:val="003B6A61"/>
    <w:rsid w:val="003C5D58"/>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1C56"/>
    <w:rsid w:val="00433C60"/>
    <w:rsid w:val="0043465D"/>
    <w:rsid w:val="00437528"/>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0A0F"/>
    <w:rsid w:val="00494BE5"/>
    <w:rsid w:val="00495C12"/>
    <w:rsid w:val="00495E30"/>
    <w:rsid w:val="00495FC4"/>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4F4656"/>
    <w:rsid w:val="005009F5"/>
    <w:rsid w:val="00500F94"/>
    <w:rsid w:val="00502FB3"/>
    <w:rsid w:val="00503DE9"/>
    <w:rsid w:val="0050530C"/>
    <w:rsid w:val="00505DEA"/>
    <w:rsid w:val="005060E5"/>
    <w:rsid w:val="00507782"/>
    <w:rsid w:val="00512A04"/>
    <w:rsid w:val="00513EE6"/>
    <w:rsid w:val="00516179"/>
    <w:rsid w:val="00520499"/>
    <w:rsid w:val="0052341C"/>
    <w:rsid w:val="00523CB2"/>
    <w:rsid w:val="005249F5"/>
    <w:rsid w:val="005260F7"/>
    <w:rsid w:val="00543BD1"/>
    <w:rsid w:val="00545B5F"/>
    <w:rsid w:val="00556113"/>
    <w:rsid w:val="005621C4"/>
    <w:rsid w:val="00564C12"/>
    <w:rsid w:val="005654B8"/>
    <w:rsid w:val="00565FED"/>
    <w:rsid w:val="00574836"/>
    <w:rsid w:val="005762CC"/>
    <w:rsid w:val="00582D3D"/>
    <w:rsid w:val="00583224"/>
    <w:rsid w:val="00590040"/>
    <w:rsid w:val="00593941"/>
    <w:rsid w:val="00595386"/>
    <w:rsid w:val="00597234"/>
    <w:rsid w:val="005A4AC0"/>
    <w:rsid w:val="005A539B"/>
    <w:rsid w:val="005A5FDF"/>
    <w:rsid w:val="005B0FB7"/>
    <w:rsid w:val="005B122A"/>
    <w:rsid w:val="005B1FCB"/>
    <w:rsid w:val="005B5AC2"/>
    <w:rsid w:val="005C2833"/>
    <w:rsid w:val="005D5B50"/>
    <w:rsid w:val="005E144D"/>
    <w:rsid w:val="005E1500"/>
    <w:rsid w:val="005E3A43"/>
    <w:rsid w:val="005E3BD3"/>
    <w:rsid w:val="005F0B17"/>
    <w:rsid w:val="005F77C7"/>
    <w:rsid w:val="00620675"/>
    <w:rsid w:val="00622910"/>
    <w:rsid w:val="00622C89"/>
    <w:rsid w:val="006254B6"/>
    <w:rsid w:val="006269EE"/>
    <w:rsid w:val="00627FC8"/>
    <w:rsid w:val="00634485"/>
    <w:rsid w:val="00635799"/>
    <w:rsid w:val="00640C4C"/>
    <w:rsid w:val="006433C3"/>
    <w:rsid w:val="00650F5B"/>
    <w:rsid w:val="00661D1D"/>
    <w:rsid w:val="00665916"/>
    <w:rsid w:val="006670D7"/>
    <w:rsid w:val="006719EA"/>
    <w:rsid w:val="00671F13"/>
    <w:rsid w:val="0067400A"/>
    <w:rsid w:val="006804F2"/>
    <w:rsid w:val="006847AD"/>
    <w:rsid w:val="00686D84"/>
    <w:rsid w:val="00687AAF"/>
    <w:rsid w:val="0069114B"/>
    <w:rsid w:val="006944C1"/>
    <w:rsid w:val="006A352D"/>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112D"/>
    <w:rsid w:val="00774370"/>
    <w:rsid w:val="00777795"/>
    <w:rsid w:val="00781A22"/>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1F52"/>
    <w:rsid w:val="007D4893"/>
    <w:rsid w:val="007D48A4"/>
    <w:rsid w:val="007E70CF"/>
    <w:rsid w:val="007E74A4"/>
    <w:rsid w:val="007F1B6F"/>
    <w:rsid w:val="007F263F"/>
    <w:rsid w:val="008015A8"/>
    <w:rsid w:val="0080766E"/>
    <w:rsid w:val="00811169"/>
    <w:rsid w:val="00815297"/>
    <w:rsid w:val="008170DB"/>
    <w:rsid w:val="00817BA1"/>
    <w:rsid w:val="008224CC"/>
    <w:rsid w:val="00823022"/>
    <w:rsid w:val="00825BF6"/>
    <w:rsid w:val="0082634E"/>
    <w:rsid w:val="00830853"/>
    <w:rsid w:val="008313C4"/>
    <w:rsid w:val="008334EA"/>
    <w:rsid w:val="00835434"/>
    <w:rsid w:val="008358C0"/>
    <w:rsid w:val="008366EC"/>
    <w:rsid w:val="00836E22"/>
    <w:rsid w:val="00841B39"/>
    <w:rsid w:val="00842838"/>
    <w:rsid w:val="00854EC1"/>
    <w:rsid w:val="0085634F"/>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5E95"/>
    <w:rsid w:val="00897C94"/>
    <w:rsid w:val="008A61E7"/>
    <w:rsid w:val="008A7C12"/>
    <w:rsid w:val="008B03CE"/>
    <w:rsid w:val="008B521D"/>
    <w:rsid w:val="008B529E"/>
    <w:rsid w:val="008B6FE9"/>
    <w:rsid w:val="008C17FB"/>
    <w:rsid w:val="008C70BB"/>
    <w:rsid w:val="008D1B00"/>
    <w:rsid w:val="008D57B8"/>
    <w:rsid w:val="008E03FC"/>
    <w:rsid w:val="008E40A4"/>
    <w:rsid w:val="008E510B"/>
    <w:rsid w:val="008F6A1D"/>
    <w:rsid w:val="0090137F"/>
    <w:rsid w:val="00902B13"/>
    <w:rsid w:val="00911941"/>
    <w:rsid w:val="0092024D"/>
    <w:rsid w:val="00925146"/>
    <w:rsid w:val="00925F0F"/>
    <w:rsid w:val="00932F6B"/>
    <w:rsid w:val="00934E50"/>
    <w:rsid w:val="00942C02"/>
    <w:rsid w:val="009468BC"/>
    <w:rsid w:val="00947FAE"/>
    <w:rsid w:val="009522F5"/>
    <w:rsid w:val="009616DF"/>
    <w:rsid w:val="0096542F"/>
    <w:rsid w:val="00967FA7"/>
    <w:rsid w:val="00971645"/>
    <w:rsid w:val="00977919"/>
    <w:rsid w:val="00983000"/>
    <w:rsid w:val="00983225"/>
    <w:rsid w:val="00985C8E"/>
    <w:rsid w:val="009870FA"/>
    <w:rsid w:val="009921C3"/>
    <w:rsid w:val="0099551D"/>
    <w:rsid w:val="009A5897"/>
    <w:rsid w:val="009A5F24"/>
    <w:rsid w:val="009B0AB2"/>
    <w:rsid w:val="009B0B3E"/>
    <w:rsid w:val="009B1913"/>
    <w:rsid w:val="009B1BF1"/>
    <w:rsid w:val="009B53DF"/>
    <w:rsid w:val="009B63B2"/>
    <w:rsid w:val="009B6657"/>
    <w:rsid w:val="009B6966"/>
    <w:rsid w:val="009D0EB5"/>
    <w:rsid w:val="009D14F9"/>
    <w:rsid w:val="009D2B74"/>
    <w:rsid w:val="009D63FF"/>
    <w:rsid w:val="009E175D"/>
    <w:rsid w:val="009E3CC2"/>
    <w:rsid w:val="009E6D3D"/>
    <w:rsid w:val="009F06BD"/>
    <w:rsid w:val="009F2A4D"/>
    <w:rsid w:val="00A00828"/>
    <w:rsid w:val="00A03290"/>
    <w:rsid w:val="00A0387E"/>
    <w:rsid w:val="00A043C8"/>
    <w:rsid w:val="00A05BFD"/>
    <w:rsid w:val="00A07490"/>
    <w:rsid w:val="00A10655"/>
    <w:rsid w:val="00A12B64"/>
    <w:rsid w:val="00A12FDA"/>
    <w:rsid w:val="00A22C38"/>
    <w:rsid w:val="00A22D3C"/>
    <w:rsid w:val="00A25193"/>
    <w:rsid w:val="00A26E80"/>
    <w:rsid w:val="00A31AE8"/>
    <w:rsid w:val="00A3739D"/>
    <w:rsid w:val="00A3761F"/>
    <w:rsid w:val="00A37DDA"/>
    <w:rsid w:val="00A416CE"/>
    <w:rsid w:val="00A45005"/>
    <w:rsid w:val="00A53CF0"/>
    <w:rsid w:val="00A66DD9"/>
    <w:rsid w:val="00A7331E"/>
    <w:rsid w:val="00A7620F"/>
    <w:rsid w:val="00A76790"/>
    <w:rsid w:val="00A82EA5"/>
    <w:rsid w:val="00A843C4"/>
    <w:rsid w:val="00A925EC"/>
    <w:rsid w:val="00A929AA"/>
    <w:rsid w:val="00A92B6B"/>
    <w:rsid w:val="00A9499F"/>
    <w:rsid w:val="00AA541E"/>
    <w:rsid w:val="00AB2FEC"/>
    <w:rsid w:val="00AC0548"/>
    <w:rsid w:val="00AC44FE"/>
    <w:rsid w:val="00AD0DA4"/>
    <w:rsid w:val="00AD4169"/>
    <w:rsid w:val="00AE193F"/>
    <w:rsid w:val="00AE25C6"/>
    <w:rsid w:val="00AE29D0"/>
    <w:rsid w:val="00AE2A8A"/>
    <w:rsid w:val="00AE306C"/>
    <w:rsid w:val="00AF28C1"/>
    <w:rsid w:val="00B02EF1"/>
    <w:rsid w:val="00B07C97"/>
    <w:rsid w:val="00B11C67"/>
    <w:rsid w:val="00B11EF6"/>
    <w:rsid w:val="00B15754"/>
    <w:rsid w:val="00B16002"/>
    <w:rsid w:val="00B2046E"/>
    <w:rsid w:val="00B20E8B"/>
    <w:rsid w:val="00B257E1"/>
    <w:rsid w:val="00B2599A"/>
    <w:rsid w:val="00B27AC4"/>
    <w:rsid w:val="00B31D3A"/>
    <w:rsid w:val="00B343CC"/>
    <w:rsid w:val="00B44E8F"/>
    <w:rsid w:val="00B462A1"/>
    <w:rsid w:val="00B47B4E"/>
    <w:rsid w:val="00B5084A"/>
    <w:rsid w:val="00B606A1"/>
    <w:rsid w:val="00B614F7"/>
    <w:rsid w:val="00B61B26"/>
    <w:rsid w:val="00B65E6B"/>
    <w:rsid w:val="00B674EB"/>
    <w:rsid w:val="00B675B2"/>
    <w:rsid w:val="00B75E3B"/>
    <w:rsid w:val="00B81261"/>
    <w:rsid w:val="00B8223E"/>
    <w:rsid w:val="00B832AE"/>
    <w:rsid w:val="00B86678"/>
    <w:rsid w:val="00B92F9B"/>
    <w:rsid w:val="00B941B3"/>
    <w:rsid w:val="00B96513"/>
    <w:rsid w:val="00BA1A56"/>
    <w:rsid w:val="00BA1D47"/>
    <w:rsid w:val="00BA66F0"/>
    <w:rsid w:val="00BB1896"/>
    <w:rsid w:val="00BB2239"/>
    <w:rsid w:val="00BB28A6"/>
    <w:rsid w:val="00BB2AE7"/>
    <w:rsid w:val="00BB3457"/>
    <w:rsid w:val="00BB6464"/>
    <w:rsid w:val="00BC1BB8"/>
    <w:rsid w:val="00BD43A4"/>
    <w:rsid w:val="00BD7FE1"/>
    <w:rsid w:val="00BE37CA"/>
    <w:rsid w:val="00BE6144"/>
    <w:rsid w:val="00BE635A"/>
    <w:rsid w:val="00BF0FDD"/>
    <w:rsid w:val="00BF17E9"/>
    <w:rsid w:val="00BF2ABB"/>
    <w:rsid w:val="00BF5099"/>
    <w:rsid w:val="00C10B5E"/>
    <w:rsid w:val="00C10F10"/>
    <w:rsid w:val="00C11E6F"/>
    <w:rsid w:val="00C15D4D"/>
    <w:rsid w:val="00C175DC"/>
    <w:rsid w:val="00C24661"/>
    <w:rsid w:val="00C26222"/>
    <w:rsid w:val="00C30171"/>
    <w:rsid w:val="00C309D8"/>
    <w:rsid w:val="00C35D71"/>
    <w:rsid w:val="00C43519"/>
    <w:rsid w:val="00C45263"/>
    <w:rsid w:val="00C51537"/>
    <w:rsid w:val="00C52BC3"/>
    <w:rsid w:val="00C53ECF"/>
    <w:rsid w:val="00C56547"/>
    <w:rsid w:val="00C61AFA"/>
    <w:rsid w:val="00C61D64"/>
    <w:rsid w:val="00C62099"/>
    <w:rsid w:val="00C64EA3"/>
    <w:rsid w:val="00C72867"/>
    <w:rsid w:val="00C75E81"/>
    <w:rsid w:val="00C86609"/>
    <w:rsid w:val="00C87344"/>
    <w:rsid w:val="00C92B4C"/>
    <w:rsid w:val="00C93897"/>
    <w:rsid w:val="00C954F6"/>
    <w:rsid w:val="00C961E7"/>
    <w:rsid w:val="00C96318"/>
    <w:rsid w:val="00C974E5"/>
    <w:rsid w:val="00CA36A0"/>
    <w:rsid w:val="00CA6BC5"/>
    <w:rsid w:val="00CB179C"/>
    <w:rsid w:val="00CB7E47"/>
    <w:rsid w:val="00CC18B8"/>
    <w:rsid w:val="00CC2F1A"/>
    <w:rsid w:val="00CC3DEF"/>
    <w:rsid w:val="00CC571B"/>
    <w:rsid w:val="00CC61CD"/>
    <w:rsid w:val="00CC6C02"/>
    <w:rsid w:val="00CC737B"/>
    <w:rsid w:val="00CD3B58"/>
    <w:rsid w:val="00CD5011"/>
    <w:rsid w:val="00CE640F"/>
    <w:rsid w:val="00CE76BC"/>
    <w:rsid w:val="00CF540E"/>
    <w:rsid w:val="00D02F07"/>
    <w:rsid w:val="00D15D88"/>
    <w:rsid w:val="00D26328"/>
    <w:rsid w:val="00D27D49"/>
    <w:rsid w:val="00D27EBE"/>
    <w:rsid w:val="00D32BCF"/>
    <w:rsid w:val="00D34336"/>
    <w:rsid w:val="00D35D55"/>
    <w:rsid w:val="00D36132"/>
    <w:rsid w:val="00D36A49"/>
    <w:rsid w:val="00D462D4"/>
    <w:rsid w:val="00D506BB"/>
    <w:rsid w:val="00D517C6"/>
    <w:rsid w:val="00D5309E"/>
    <w:rsid w:val="00D60AD7"/>
    <w:rsid w:val="00D65081"/>
    <w:rsid w:val="00D71D84"/>
    <w:rsid w:val="00D7237A"/>
    <w:rsid w:val="00D72464"/>
    <w:rsid w:val="00D72A57"/>
    <w:rsid w:val="00D768EB"/>
    <w:rsid w:val="00D81E17"/>
    <w:rsid w:val="00D82D1E"/>
    <w:rsid w:val="00D832D9"/>
    <w:rsid w:val="00D83EC2"/>
    <w:rsid w:val="00D85334"/>
    <w:rsid w:val="00D90F00"/>
    <w:rsid w:val="00D975C0"/>
    <w:rsid w:val="00DA5285"/>
    <w:rsid w:val="00DB191D"/>
    <w:rsid w:val="00DB264E"/>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2821"/>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0A6B"/>
    <w:rsid w:val="00E61BA2"/>
    <w:rsid w:val="00E62378"/>
    <w:rsid w:val="00E63864"/>
    <w:rsid w:val="00E6403F"/>
    <w:rsid w:val="00E6627B"/>
    <w:rsid w:val="00E75451"/>
    <w:rsid w:val="00E770C4"/>
    <w:rsid w:val="00E841EE"/>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06BB9"/>
    <w:rsid w:val="00F11EB1"/>
    <w:rsid w:val="00F15931"/>
    <w:rsid w:val="00F454A5"/>
    <w:rsid w:val="00F467B9"/>
    <w:rsid w:val="00F5696E"/>
    <w:rsid w:val="00F60EFF"/>
    <w:rsid w:val="00F66165"/>
    <w:rsid w:val="00F67D2D"/>
    <w:rsid w:val="00F76C63"/>
    <w:rsid w:val="00F858F2"/>
    <w:rsid w:val="00F860CC"/>
    <w:rsid w:val="00F94398"/>
    <w:rsid w:val="00FA592B"/>
    <w:rsid w:val="00FB2B56"/>
    <w:rsid w:val="00FB3CC5"/>
    <w:rsid w:val="00FB55D5"/>
    <w:rsid w:val="00FB7F9B"/>
    <w:rsid w:val="00FC12BF"/>
    <w:rsid w:val="00FC16CF"/>
    <w:rsid w:val="00FC2C60"/>
    <w:rsid w:val="00FC3894"/>
    <w:rsid w:val="00FD1457"/>
    <w:rsid w:val="00FD2EE7"/>
    <w:rsid w:val="00FD3E6F"/>
    <w:rsid w:val="00FD51B9"/>
    <w:rsid w:val="00FD5849"/>
    <w:rsid w:val="00FE03E4"/>
    <w:rsid w:val="00FE0B73"/>
    <w:rsid w:val="00FE2A39"/>
    <w:rsid w:val="00FF39CF"/>
    <w:rsid w:val="00FF42F7"/>
    <w:rsid w:val="00FF7159"/>
    <w:rsid w:val="00FF792F"/>
    <w:rsid w:val="2AB72C17"/>
    <w:rsid w:val="3E0B9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A1321"/>
  <w15:docId w15:val="{3A526C4B-346C-4622-ADBD-3AA575FE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0C0D"/>
    <w:rPr>
      <w:b/>
      <w:bCs/>
    </w:rPr>
  </w:style>
  <w:style w:type="character" w:customStyle="1" w:styleId="CommentSubjectChar">
    <w:name w:val="Comment Subject Char"/>
    <w:basedOn w:val="CommentTextChar"/>
    <w:link w:val="CommentSubject"/>
    <w:uiPriority w:val="99"/>
    <w:semiHidden/>
    <w:rsid w:val="00250C0D"/>
    <w:rPr>
      <w:b/>
      <w:bCs/>
      <w:sz w:val="20"/>
    </w:rPr>
  </w:style>
  <w:style w:type="paragraph" w:styleId="Revision">
    <w:name w:val="Revision"/>
    <w:hidden/>
    <w:uiPriority w:val="99"/>
    <w:semiHidden/>
    <w:rsid w:val="00FF42F7"/>
    <w:pPr>
      <w:spacing w:after="0"/>
    </w:pPr>
  </w:style>
  <w:style w:type="character" w:customStyle="1" w:styleId="UnresolvedMention1">
    <w:name w:val="Unresolved Mention1"/>
    <w:basedOn w:val="DefaultParagraphFont"/>
    <w:uiPriority w:val="99"/>
    <w:semiHidden/>
    <w:unhideWhenUsed/>
    <w:rsid w:val="00FF42F7"/>
    <w:rPr>
      <w:color w:val="605E5C"/>
      <w:shd w:val="clear" w:color="auto" w:fill="E1DFDD"/>
    </w:rPr>
  </w:style>
  <w:style w:type="character" w:customStyle="1" w:styleId="SectiontextChar">
    <w:name w:val="Section text Char"/>
    <w:link w:val="Sectiontext"/>
    <w:rsid w:val="00490A0F"/>
    <w:rPr>
      <w:rFonts w:ascii="Helvetica" w:hAnsi="Helvetica"/>
      <w:sz w:val="24"/>
      <w:szCs w:val="24"/>
    </w:rPr>
  </w:style>
  <w:style w:type="paragraph" w:customStyle="1" w:styleId="Paragraph">
    <w:name w:val="Paragraph"/>
    <w:basedOn w:val="Normal"/>
    <w:link w:val="ParagraphChar"/>
    <w:rsid w:val="00490A0F"/>
    <w:pPr>
      <w:widowControl w:val="0"/>
      <w:spacing w:after="240"/>
      <w:ind w:left="1667" w:hanging="567"/>
      <w:jc w:val="both"/>
    </w:pPr>
    <w:rPr>
      <w:rFonts w:ascii="Helvetica" w:eastAsia="Times New Roman" w:hAnsi="Helvetica"/>
      <w:sz w:val="24"/>
      <w:szCs w:val="24"/>
      <w:lang w:eastAsia="en-AU"/>
    </w:rPr>
  </w:style>
  <w:style w:type="character" w:customStyle="1" w:styleId="ParagraphChar">
    <w:name w:val="Paragraph Char"/>
    <w:link w:val="Paragraph"/>
    <w:locked/>
    <w:rsid w:val="00490A0F"/>
    <w:rPr>
      <w:rFonts w:ascii="Helvetica" w:eastAsia="Times New Roman" w:hAnsi="Helvetica"/>
      <w:sz w:val="24"/>
      <w:szCs w:val="24"/>
      <w:lang w:eastAsia="en-AU"/>
    </w:rPr>
  </w:style>
  <w:style w:type="paragraph" w:customStyle="1" w:styleId="Sectiontext">
    <w:name w:val="Section text"/>
    <w:basedOn w:val="Normal"/>
    <w:link w:val="SectiontextChar"/>
    <w:rsid w:val="00490A0F"/>
    <w:pPr>
      <w:widowControl w:val="0"/>
      <w:spacing w:after="240"/>
      <w:ind w:left="1100"/>
      <w:jc w:val="both"/>
    </w:pPr>
    <w:rPr>
      <w:rFonts w:ascii="Helvetica" w:hAnsi="Helvetica"/>
      <w:sz w:val="24"/>
      <w:szCs w:val="24"/>
    </w:rPr>
  </w:style>
  <w:style w:type="paragraph" w:customStyle="1" w:styleId="NewSectionHeading">
    <w:name w:val="New Section Heading"/>
    <w:basedOn w:val="Normal"/>
    <w:next w:val="Sectiontext"/>
    <w:link w:val="NewSectionHeadingChar"/>
    <w:rsid w:val="00490A0F"/>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NewSectionHeadingChar">
    <w:name w:val="New Section Heading Char"/>
    <w:link w:val="NewSectionHeading"/>
    <w:rsid w:val="00490A0F"/>
    <w:rPr>
      <w:rFonts w:ascii="Helvetica" w:eastAsia="Times New Roman" w:hAnsi="Helvetica"/>
      <w:b/>
      <w:sz w:val="24"/>
      <w:szCs w:val="24"/>
      <w:lang w:eastAsia="en-AU"/>
    </w:rPr>
  </w:style>
  <w:style w:type="paragraph" w:customStyle="1" w:styleId="Subsection">
    <w:name w:val="Subsection"/>
    <w:basedOn w:val="Sectiontext"/>
    <w:link w:val="SubsectionChar"/>
    <w:rsid w:val="00B44E8F"/>
    <w:pPr>
      <w:tabs>
        <w:tab w:val="right" w:pos="902"/>
      </w:tabs>
      <w:ind w:hanging="1100"/>
    </w:pPr>
    <w:rPr>
      <w:rFonts w:eastAsia="Times New Roman"/>
      <w:lang w:eastAsia="en-AU"/>
    </w:rPr>
  </w:style>
  <w:style w:type="character" w:customStyle="1" w:styleId="SubsectionChar">
    <w:name w:val="Subsection Char"/>
    <w:link w:val="Subsection"/>
    <w:locked/>
    <w:rsid w:val="00B44E8F"/>
    <w:rPr>
      <w:rFonts w:ascii="Helvetica" w:eastAsia="Times New Roman" w:hAnsi="Helvetic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84623126">
      <w:bodyDiv w:val="1"/>
      <w:marLeft w:val="0"/>
      <w:marRight w:val="0"/>
      <w:marTop w:val="0"/>
      <w:marBottom w:val="0"/>
      <w:divBdr>
        <w:top w:val="none" w:sz="0" w:space="0" w:color="auto"/>
        <w:left w:val="none" w:sz="0" w:space="0" w:color="auto"/>
        <w:bottom w:val="none" w:sz="0" w:space="0" w:color="auto"/>
        <w:right w:val="none" w:sz="0" w:space="0" w:color="auto"/>
      </w:divBdr>
    </w:div>
    <w:div w:id="85970223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rategicServices.DLPE@nt.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pws.nt.gov.au/consultation-publications/privacy-poli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neralInfo.DLPE@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fds.PROD\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ersonorGroup xmlns="04e5dff4-365a-437d-9071-8c512565afc6">
      <UserInfo>
        <DisplayName/>
        <AccountId xsi:nil="true"/>
        <AccountType/>
      </UserInfo>
    </PersonorGroup>
    <lcf76f155ced4ddcb4097134ff3c332f xmlns="04e5dff4-365a-437d-9071-8c512565afc6">
      <Terms xmlns="http://schemas.microsoft.com/office/infopath/2007/PartnerControls"/>
    </lcf76f155ced4ddcb4097134ff3c332f>
    <TaxCatchAll xmlns="fccc7dbe-5384-43f8-bc7f-6caee5d019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F3AF10F62BF445A3937D0D1EAA24D1" ma:contentTypeVersion="18" ma:contentTypeDescription="Create a new document." ma:contentTypeScope="" ma:versionID="bb5201bea00a213cc0860afe14898647">
  <xsd:schema xmlns:xsd="http://www.w3.org/2001/XMLSchema" xmlns:xs="http://www.w3.org/2001/XMLSchema" xmlns:p="http://schemas.microsoft.com/office/2006/metadata/properties" xmlns:ns2="04e5dff4-365a-437d-9071-8c512565afc6" xmlns:ns3="fccc7dbe-5384-43f8-bc7f-6caee5d019f0" targetNamespace="http://schemas.microsoft.com/office/2006/metadata/properties" ma:root="true" ma:fieldsID="61a752df0be1d6387d997a35e8367946" ns2:_="" ns3:_="">
    <xsd:import namespace="04e5dff4-365a-437d-9071-8c512565afc6"/>
    <xsd:import namespace="fccc7dbe-5384-43f8-bc7f-6caee5d01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PersonorGroup"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dff4-365a-437d-9071-8c512565a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ersonorGroup" ma:index="24" nillable="true" ma:displayName="Person or Group" ma:format="Dropdown" ma:list="UserInfo" ma:SharePointGroup="0" ma:internalName="Persono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c7dbe-5384-43f8-bc7f-6caee5d019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9fb272-7d36-48a8-93ca-a8718b4eab64}" ma:internalName="TaxCatchAll" ma:showField="CatchAllData" ma:web="fccc7dbe-5384-43f8-bc7f-6caee5d01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E62E4F-5231-4871-BCAB-8C418DA0A14D}">
  <ds:schemaRefs>
    <ds:schemaRef ds:uri="http://schemas.openxmlformats.org/officeDocument/2006/bibliography"/>
  </ds:schemaRefs>
</ds:datastoreItem>
</file>

<file path=customXml/itemProps3.xml><?xml version="1.0" encoding="utf-8"?>
<ds:datastoreItem xmlns:ds="http://schemas.openxmlformats.org/officeDocument/2006/customXml" ds:itemID="{85A17448-DAB6-4006-8C31-6EDB9AE5530F}">
  <ds:schemaRefs>
    <ds:schemaRef ds:uri="http://schemas.microsoft.com/office/2006/metadata/properties"/>
    <ds:schemaRef ds:uri="http://schemas.microsoft.com/office/infopath/2007/PartnerControls"/>
    <ds:schemaRef ds:uri="04e5dff4-365a-437d-9071-8c512565afc6"/>
    <ds:schemaRef ds:uri="fccc7dbe-5384-43f8-bc7f-6caee5d019f0"/>
  </ds:schemaRefs>
</ds:datastoreItem>
</file>

<file path=customXml/itemProps4.xml><?xml version="1.0" encoding="utf-8"?>
<ds:datastoreItem xmlns:ds="http://schemas.openxmlformats.org/officeDocument/2006/customXml" ds:itemID="{BBF65D87-4380-423D-8ACA-55AC15842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dff4-365a-437d-9071-8c512565afc6"/>
    <ds:schemaRef ds:uri="fccc7dbe-5384-43f8-bc7f-6caee5d0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760D9-2B95-455A-93B0-C90B8F783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TotalTime>
  <Pages>8</Pages>
  <Words>1920</Words>
  <Characters>10408</Characters>
  <Application>Microsoft Office Word</Application>
  <DocSecurity>0</DocSecurity>
  <Lines>371</Lines>
  <Paragraphs>192</Paragraphs>
  <ScaleCrop>false</ScaleCrop>
  <HeadingPairs>
    <vt:vector size="2" baseType="variant">
      <vt:variant>
        <vt:lpstr>Title</vt:lpstr>
      </vt:variant>
      <vt:variant>
        <vt:i4>1</vt:i4>
      </vt:variant>
    </vt:vector>
  </HeadingPairs>
  <TitlesOfParts>
    <vt:vector size="1" baseType="lpstr">
      <vt:lpstr>Notice of completion of mining activity 
- Application to cancel environmental (mining) licence / deemed mining licence 
– Application for mining closure certificate</vt:lpstr>
    </vt:vector>
  </TitlesOfParts>
  <Company>LANDS, PLANNING AND ENVIRONMENT</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completion of mining activity 
- Application to cancel environmental (mining) licence / deemed mining licence 
– Application for mining closure certificate</dc:title>
  <dc:creator>NorthernTerritoryGovernment@ntgov.onmicrosoft.com</dc:creator>
  <cp:lastModifiedBy>Vanessa Madrill</cp:lastModifiedBy>
  <cp:revision>2</cp:revision>
  <cp:lastPrinted>2024-10-31T06:02:00Z</cp:lastPrinted>
  <dcterms:created xsi:type="dcterms:W3CDTF">2025-02-05T02:17:00Z</dcterms:created>
  <dcterms:modified xsi:type="dcterms:W3CDTF">2025-02-05T02:17:00Z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0x010100E9F3AF10F62BF445A3937D0D1EAA24D1</vt:lpwstr>
  </property>
  <property fmtid="{D5CDD505-2E9C-101B-9397-08002B2CF9AE}" pid="3" name="MediaServiceImageTags">
    <vt:lpwstr/>
  </property>
  <property fmtid="{D5CDD505-2E9C-101B-9397-08002B2CF9AE}" pid="4" name="MSIP_Label_727e4752-fece-4c7d-958e-e498e91ed1b0_Enabled">
    <vt:lpwstr>true</vt:lpwstr>
  </property>
  <property fmtid="{D5CDD505-2E9C-101B-9397-08002B2CF9AE}" pid="5" name="MSIP_Label_727e4752-fece-4c7d-958e-e498e91ed1b0_SetDate">
    <vt:lpwstr>2024-11-04T00:31:11Z</vt:lpwstr>
  </property>
  <property fmtid="{D5CDD505-2E9C-101B-9397-08002B2CF9AE}" pid="6" name="MSIP_Label_727e4752-fece-4c7d-958e-e498e91ed1b0_Method">
    <vt:lpwstr>Standard</vt:lpwstr>
  </property>
  <property fmtid="{D5CDD505-2E9C-101B-9397-08002B2CF9AE}" pid="7" name="MSIP_Label_727e4752-fece-4c7d-958e-e498e91ed1b0_Name">
    <vt:lpwstr>Confidential</vt:lpwstr>
  </property>
  <property fmtid="{D5CDD505-2E9C-101B-9397-08002B2CF9AE}" pid="8" name="MSIP_Label_727e4752-fece-4c7d-958e-e498e91ed1b0_SiteId">
    <vt:lpwstr>b699681c-1399-4871-b9b1-a9b329b564b5</vt:lpwstr>
  </property>
  <property fmtid="{D5CDD505-2E9C-101B-9397-08002B2CF9AE}" pid="9" name="MSIP_Label_727e4752-fece-4c7d-958e-e498e91ed1b0_ActionId">
    <vt:lpwstr>f17d2f81-44ff-4b8b-ba18-c0c11200d8b8</vt:lpwstr>
  </property>
  <property fmtid="{D5CDD505-2E9C-101B-9397-08002B2CF9AE}" pid="10" name="MSIP_Label_727e4752-fece-4c7d-958e-e498e91ed1b0_ContentBits">
    <vt:lpwstr>0</vt:lpwstr>
  </property>
</Properties>
</file>