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A4742" w:rsidP="00E125BA">
      <w:pPr>
        <w:pStyle w:val="NTCrest"/>
        <w:spacing w:before="100" w:beforeAutospacing="1"/>
      </w:pPr>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117ABE">
      <w:pPr>
        <w:pStyle w:val="Gazettenoanddate"/>
        <w:tabs>
          <w:tab w:val="left" w:pos="6237"/>
          <w:tab w:val="left" w:pos="6663"/>
        </w:tabs>
      </w:pPr>
      <w:r>
        <w:t>No.</w:t>
      </w:r>
      <w:r w:rsidR="00282700">
        <w:t xml:space="preserve"> </w:t>
      </w:r>
      <w:r w:rsidR="00D66D67">
        <w:t>G</w:t>
      </w:r>
      <w:r w:rsidR="00E26CD4">
        <w:t>50</w:t>
      </w:r>
      <w:r w:rsidR="00E26CD4">
        <w:tab/>
        <w:t>12</w:t>
      </w:r>
      <w:r w:rsidR="00F825B0">
        <w:t xml:space="preserve"> December</w:t>
      </w:r>
      <w:r w:rsidR="008537AA">
        <w:t xml:space="preserve"> 2018</w:t>
      </w:r>
    </w:p>
    <w:p w:rsidR="00CE6C7E" w:rsidRPr="00CE6C7E" w:rsidRDefault="00CE6C7E" w:rsidP="00CE6C7E">
      <w:pPr>
        <w:keepNext/>
        <w:spacing w:before="240" w:after="120"/>
        <w:rPr>
          <w:rFonts w:cs="Helvetica"/>
          <w:b/>
          <w:bCs/>
          <w:sz w:val="32"/>
          <w:szCs w:val="32"/>
          <w:u w:val="single"/>
          <w:lang w:val="en-AU"/>
        </w:rPr>
      </w:pPr>
      <w:r w:rsidRPr="00CE6C7E">
        <w:rPr>
          <w:rFonts w:cs="Helvetica"/>
          <w:b/>
          <w:bCs/>
          <w:sz w:val="32"/>
          <w:szCs w:val="32"/>
          <w:u w:val="single"/>
        </w:rPr>
        <w:t xml:space="preserve">Christmas/New Year </w:t>
      </w:r>
      <w:r w:rsidR="00637488" w:rsidRPr="00CE6C7E">
        <w:rPr>
          <w:rFonts w:cs="Helvetica"/>
          <w:b/>
          <w:bCs/>
          <w:sz w:val="32"/>
          <w:szCs w:val="32"/>
          <w:u w:val="single"/>
        </w:rPr>
        <w:t>P</w:t>
      </w:r>
      <w:r w:rsidRPr="00CE6C7E">
        <w:rPr>
          <w:rFonts w:cs="Helvetica"/>
          <w:b/>
          <w:bCs/>
          <w:sz w:val="32"/>
          <w:szCs w:val="32"/>
          <w:u w:val="single"/>
        </w:rPr>
        <w:t>ublication</w:t>
      </w:r>
    </w:p>
    <w:p w:rsidR="00CE6C7E" w:rsidRPr="00CE6C7E" w:rsidRDefault="00CE6C7E" w:rsidP="00CE6C7E">
      <w:pPr>
        <w:keepNext/>
        <w:spacing w:before="240" w:after="120"/>
        <w:jc w:val="both"/>
        <w:rPr>
          <w:rFonts w:cs="Helvetica"/>
          <w:b/>
          <w:bCs/>
          <w:szCs w:val="24"/>
        </w:rPr>
      </w:pPr>
      <w:r w:rsidRPr="00CE6C7E">
        <w:rPr>
          <w:rFonts w:cs="Helvetica"/>
          <w:b/>
          <w:bCs/>
          <w:szCs w:val="24"/>
        </w:rPr>
        <w:t>The Office of the Parliamentary Counsel will be closed from Tuesday</w:t>
      </w:r>
      <w:r>
        <w:rPr>
          <w:rFonts w:cs="Helvetica"/>
          <w:b/>
          <w:bCs/>
          <w:szCs w:val="24"/>
        </w:rPr>
        <w:t> </w:t>
      </w:r>
      <w:r w:rsidRPr="00CE6C7E">
        <w:rPr>
          <w:rFonts w:cs="Helvetica"/>
          <w:b/>
          <w:bCs/>
          <w:szCs w:val="24"/>
        </w:rPr>
        <w:t>25</w:t>
      </w:r>
      <w:r>
        <w:rPr>
          <w:rFonts w:cs="Helvetica"/>
          <w:b/>
          <w:bCs/>
          <w:szCs w:val="24"/>
        </w:rPr>
        <w:t> </w:t>
      </w:r>
      <w:r w:rsidRPr="00CE6C7E">
        <w:rPr>
          <w:rFonts w:cs="Helvetica"/>
          <w:b/>
          <w:bCs/>
          <w:szCs w:val="24"/>
        </w:rPr>
        <w:t>December to Tuesday 1 January inclusive.</w:t>
      </w:r>
    </w:p>
    <w:p w:rsidR="00CE6C7E" w:rsidRPr="00CE6C7E" w:rsidRDefault="00CE6C7E" w:rsidP="00CE6C7E">
      <w:pPr>
        <w:spacing w:after="120"/>
        <w:jc w:val="both"/>
        <w:rPr>
          <w:rFonts w:cs="Helvetica"/>
          <w:szCs w:val="24"/>
          <w:lang w:val="en-AU"/>
        </w:rPr>
      </w:pPr>
      <w:r w:rsidRPr="00CE6C7E">
        <w:rPr>
          <w:rFonts w:cs="Helvetica"/>
          <w:szCs w:val="24"/>
        </w:rPr>
        <w:t>The last General Gazette for 2018 will be published on Wednesday</w:t>
      </w:r>
      <w:r>
        <w:rPr>
          <w:rFonts w:cs="Helvetica"/>
          <w:szCs w:val="24"/>
        </w:rPr>
        <w:t> </w:t>
      </w:r>
      <w:r w:rsidRPr="00CE6C7E">
        <w:rPr>
          <w:rFonts w:cs="Helvetica"/>
          <w:szCs w:val="24"/>
        </w:rPr>
        <w:t>19</w:t>
      </w:r>
      <w:r>
        <w:rPr>
          <w:rFonts w:cs="Helvetica"/>
          <w:szCs w:val="24"/>
        </w:rPr>
        <w:t> </w:t>
      </w:r>
      <w:r w:rsidRPr="00CE6C7E">
        <w:rPr>
          <w:rFonts w:cs="Helvetica"/>
          <w:szCs w:val="24"/>
        </w:rPr>
        <w:t>December.</w:t>
      </w:r>
    </w:p>
    <w:p w:rsidR="00CE6C7E" w:rsidRPr="00CE6C7E" w:rsidRDefault="00CE6C7E" w:rsidP="00CE6C7E">
      <w:pPr>
        <w:spacing w:after="120"/>
        <w:jc w:val="both"/>
        <w:rPr>
          <w:rFonts w:cs="Helvetica"/>
          <w:szCs w:val="24"/>
        </w:rPr>
      </w:pPr>
      <w:r w:rsidRPr="00CE6C7E">
        <w:rPr>
          <w:rFonts w:cs="Helvetica"/>
          <w:szCs w:val="24"/>
        </w:rPr>
        <w:t>The first General Gazette for 2019 will be published on Thursday 3 January.</w:t>
      </w:r>
    </w:p>
    <w:p w:rsidR="00CE6C7E" w:rsidRPr="00CE6C7E" w:rsidRDefault="00CE6C7E" w:rsidP="003F51F2">
      <w:pPr>
        <w:rPr>
          <w:rFonts w:cs="Helvetica"/>
          <w:szCs w:val="24"/>
        </w:rPr>
      </w:pPr>
      <w:r w:rsidRPr="00CE6C7E">
        <w:rPr>
          <w:rFonts w:cs="Helvetica"/>
          <w:szCs w:val="24"/>
        </w:rPr>
        <w:t>Special gazettes can be published up to 12 noon on Monday 24 December and from Wednesday 2 January 2019.</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r>
        <w:t xml:space="preserve">Unauthorised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footerReference w:type="first" r:id="rId15"/>
          <w:pgSz w:w="11906" w:h="16838"/>
          <w:pgMar w:top="1440" w:right="1800" w:bottom="1440" w:left="1800" w:header="720" w:footer="720" w:gutter="0"/>
          <w:cols w:space="720"/>
          <w:titlePg/>
          <w:docGrid w:linePitch="326"/>
        </w:sectPr>
      </w:pPr>
    </w:p>
    <w:p w:rsidR="0018139D" w:rsidRPr="001F2D88" w:rsidRDefault="0018139D" w:rsidP="0018139D">
      <w:pPr>
        <w:tabs>
          <w:tab w:val="left" w:pos="8640"/>
        </w:tabs>
        <w:spacing w:before="0" w:after="0" w:line="360" w:lineRule="auto"/>
        <w:jc w:val="center"/>
        <w:rPr>
          <w:spacing w:val="-3"/>
        </w:rPr>
      </w:pPr>
      <w:r w:rsidRPr="00CE1DB8">
        <w:rPr>
          <w:spacing w:val="-3"/>
        </w:rPr>
        <w:lastRenderedPageBreak/>
        <w:t>Northern Territory of Australia</w:t>
      </w:r>
    </w:p>
    <w:p w:rsidR="0018139D" w:rsidRPr="004C196F" w:rsidRDefault="0018139D" w:rsidP="0018139D">
      <w:pPr>
        <w:spacing w:before="0" w:after="0" w:line="360" w:lineRule="auto"/>
        <w:jc w:val="center"/>
        <w:outlineLvl w:val="0"/>
        <w:rPr>
          <w:rFonts w:cs="Helvetica"/>
          <w:i/>
        </w:rPr>
      </w:pPr>
      <w:r>
        <w:rPr>
          <w:rFonts w:cs="Helvetica"/>
          <w:i/>
        </w:rPr>
        <w:t>Local Government Act</w:t>
      </w:r>
    </w:p>
    <w:p w:rsidR="0018139D" w:rsidRPr="005D2BCA" w:rsidRDefault="0018139D" w:rsidP="0018139D">
      <w:pPr>
        <w:spacing w:before="0" w:after="0" w:line="360" w:lineRule="auto"/>
        <w:jc w:val="center"/>
        <w:rPr>
          <w:b/>
          <w:spacing w:val="-3"/>
        </w:rPr>
      </w:pPr>
      <w:r>
        <w:rPr>
          <w:b/>
          <w:spacing w:val="-3"/>
        </w:rPr>
        <w:t>Vesting of Crown Land in Litchfield Council</w:t>
      </w:r>
    </w:p>
    <w:p w:rsidR="0018139D" w:rsidRDefault="0018139D" w:rsidP="0018139D">
      <w:pPr>
        <w:spacing w:line="360" w:lineRule="auto"/>
        <w:jc w:val="both"/>
      </w:pPr>
      <w:r w:rsidRPr="00CE1DB8">
        <w:t xml:space="preserve">I, </w:t>
      </w:r>
      <w:r>
        <w:t>Gerald Francis McCarthy</w:t>
      </w:r>
      <w:r w:rsidRPr="00CE1DB8">
        <w:t xml:space="preserve">, </w:t>
      </w:r>
      <w:r>
        <w:t>Minister for Housing and Community Development</w:t>
      </w:r>
      <w:r w:rsidRPr="00CE1DB8">
        <w:t>, under section </w:t>
      </w:r>
      <w:r>
        <w:t xml:space="preserve">185(2) </w:t>
      </w:r>
      <w:r w:rsidRPr="00CE1DB8">
        <w:t xml:space="preserve">of the </w:t>
      </w:r>
      <w:r>
        <w:rPr>
          <w:i/>
        </w:rPr>
        <w:t xml:space="preserve">Local Court </w:t>
      </w:r>
      <w:r w:rsidRPr="00643A83">
        <w:rPr>
          <w:i/>
        </w:rPr>
        <w:t>Act</w:t>
      </w:r>
      <w:r w:rsidRPr="00CE1DB8">
        <w:t xml:space="preserve">, </w:t>
      </w:r>
      <w:r>
        <w:t>vest in Litchfield Council as a road the part of section 674, Hundred of Cavenagh, as shown on Survey Plan S2018/028 in the Schedule.</w:t>
      </w:r>
    </w:p>
    <w:p w:rsidR="0018139D" w:rsidRPr="00CE1DB8" w:rsidRDefault="0018139D" w:rsidP="0018139D">
      <w:pPr>
        <w:spacing w:line="360" w:lineRule="auto"/>
      </w:pPr>
      <w:r w:rsidRPr="00CE1DB8">
        <w:t>Dated</w:t>
      </w:r>
      <w:r>
        <w:t xml:space="preserve"> 28 November 2018</w:t>
      </w:r>
    </w:p>
    <w:p w:rsidR="0018139D" w:rsidRPr="00CE1DB8" w:rsidRDefault="0018139D" w:rsidP="0018139D">
      <w:pPr>
        <w:tabs>
          <w:tab w:val="left" w:pos="8640"/>
        </w:tabs>
        <w:spacing w:before="240" w:after="0"/>
        <w:jc w:val="right"/>
        <w:rPr>
          <w:spacing w:val="-3"/>
        </w:rPr>
      </w:pPr>
      <w:r>
        <w:rPr>
          <w:spacing w:val="-3"/>
        </w:rPr>
        <w:t>G. F. McCarthy</w:t>
      </w:r>
    </w:p>
    <w:p w:rsidR="0018139D" w:rsidRPr="00CE1DB8" w:rsidRDefault="0018139D" w:rsidP="0018139D">
      <w:pPr>
        <w:tabs>
          <w:tab w:val="left" w:pos="8640"/>
        </w:tabs>
        <w:spacing w:before="0"/>
        <w:jc w:val="right"/>
        <w:rPr>
          <w:spacing w:val="-3"/>
        </w:rPr>
      </w:pPr>
      <w:r>
        <w:rPr>
          <w:spacing w:val="-3"/>
        </w:rPr>
        <w:t>Minister for Housing and Community Development</w:t>
      </w:r>
    </w:p>
    <w:p w:rsidR="00D633FF" w:rsidRDefault="00D633FF" w:rsidP="005E55D5">
      <w:pPr>
        <w:tabs>
          <w:tab w:val="left" w:pos="8640"/>
        </w:tabs>
        <w:spacing w:before="0" w:after="0"/>
        <w:jc w:val="center"/>
        <w:rPr>
          <w:spacing w:val="-3"/>
        </w:rPr>
      </w:pPr>
      <w:r>
        <w:rPr>
          <w:noProof/>
          <w:lang w:val="en-AU" w:eastAsia="en-AU"/>
        </w:rPr>
        <w:lastRenderedPageBreak/>
        <w:drawing>
          <wp:inline distT="0" distB="0" distL="0" distR="0" wp14:anchorId="3E9486A9" wp14:editId="53050AAA">
            <wp:extent cx="5731510" cy="8103870"/>
            <wp:effectExtent l="0" t="0" r="2540" b="0"/>
            <wp:docPr id="3" name="Picture 3" descr="Vesting of Crown Land in Litchfield Council" title="Local Governme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8103870"/>
                    </a:xfrm>
                    <a:prstGeom prst="rect">
                      <a:avLst/>
                    </a:prstGeom>
                  </pic:spPr>
                </pic:pic>
              </a:graphicData>
            </a:graphic>
          </wp:inline>
        </w:drawing>
      </w:r>
    </w:p>
    <w:p w:rsidR="0018139D" w:rsidRPr="0018139D" w:rsidRDefault="0018139D" w:rsidP="0018139D">
      <w:pPr>
        <w:pageBreakBefore/>
        <w:spacing w:before="0" w:after="0" w:line="360" w:lineRule="auto"/>
        <w:jc w:val="center"/>
        <w:rPr>
          <w:rFonts w:cs="Helvetica"/>
          <w:szCs w:val="24"/>
          <w:lang w:val="en-AU" w:eastAsia="en-AU"/>
        </w:rPr>
      </w:pPr>
      <w:r w:rsidRPr="0018139D">
        <w:rPr>
          <w:rFonts w:cs="Helvetica"/>
          <w:szCs w:val="24"/>
        </w:rPr>
        <w:lastRenderedPageBreak/>
        <w:t>Northern Territory</w:t>
      </w:r>
    </w:p>
    <w:p w:rsidR="0018139D" w:rsidRPr="0018139D" w:rsidRDefault="0018139D" w:rsidP="0018139D">
      <w:pPr>
        <w:spacing w:before="0" w:after="0" w:line="360" w:lineRule="auto"/>
        <w:jc w:val="center"/>
        <w:rPr>
          <w:rFonts w:cs="Helvetica"/>
          <w:i/>
          <w:szCs w:val="24"/>
        </w:rPr>
      </w:pPr>
      <w:r w:rsidRPr="0018139D">
        <w:rPr>
          <w:rFonts w:cs="Helvetica"/>
          <w:i/>
          <w:szCs w:val="24"/>
        </w:rPr>
        <w:t>Associations Act</w:t>
      </w:r>
    </w:p>
    <w:p w:rsidR="0018139D" w:rsidRPr="0018139D" w:rsidRDefault="0018139D" w:rsidP="0018139D">
      <w:pPr>
        <w:spacing w:before="0" w:after="0" w:line="360" w:lineRule="auto"/>
        <w:jc w:val="center"/>
        <w:rPr>
          <w:rFonts w:cs="Helvetica"/>
          <w:szCs w:val="24"/>
        </w:rPr>
      </w:pPr>
      <w:r w:rsidRPr="0018139D">
        <w:rPr>
          <w:rFonts w:cs="Helvetica"/>
          <w:szCs w:val="24"/>
        </w:rPr>
        <w:t>Notice of Dissolution of Associations</w:t>
      </w:r>
    </w:p>
    <w:p w:rsidR="0018139D" w:rsidRPr="0018139D" w:rsidRDefault="0018139D" w:rsidP="00697C0F">
      <w:pPr>
        <w:spacing w:after="360" w:line="360" w:lineRule="auto"/>
        <w:jc w:val="both"/>
        <w:rPr>
          <w:rFonts w:cs="Helvetica"/>
          <w:szCs w:val="24"/>
        </w:rPr>
      </w:pPr>
      <w:r w:rsidRPr="0018139D">
        <w:rPr>
          <w:rFonts w:cs="Helvetica"/>
          <w:szCs w:val="24"/>
        </w:rPr>
        <w:t xml:space="preserve">I, Malcolm John Bryant, as a delegate of the Commissioner, pursuant to section 65(5) of the </w:t>
      </w:r>
      <w:r w:rsidRPr="0018139D">
        <w:rPr>
          <w:rFonts w:cs="Helvetica"/>
          <w:i/>
          <w:szCs w:val="24"/>
        </w:rPr>
        <w:t>Associations Act</w:t>
      </w:r>
      <w:r w:rsidRPr="0018139D">
        <w:rPr>
          <w:rFonts w:cs="Helvetica"/>
          <w:szCs w:val="24"/>
        </w:rPr>
        <w:t>, give notice that the associations specified in the Schedule are dissolved.</w:t>
      </w:r>
    </w:p>
    <w:p w:rsidR="0018139D" w:rsidRPr="0018139D" w:rsidRDefault="00530B1C" w:rsidP="00697C0F">
      <w:pPr>
        <w:spacing w:before="240" w:after="240" w:line="360" w:lineRule="auto"/>
        <w:rPr>
          <w:rFonts w:cs="Helvetica"/>
          <w:szCs w:val="24"/>
        </w:rPr>
      </w:pPr>
      <w:r>
        <w:rPr>
          <w:rFonts w:cs="Helvetica"/>
          <w:szCs w:val="24"/>
        </w:rPr>
        <w:t>Dated:</w:t>
      </w:r>
      <w:r>
        <w:rPr>
          <w:rFonts w:cs="Helvetica"/>
          <w:szCs w:val="24"/>
        </w:rPr>
        <w:tab/>
        <w:t>5 December 2018</w:t>
      </w:r>
    </w:p>
    <w:p w:rsidR="0018139D" w:rsidRPr="0018139D" w:rsidRDefault="00697C0F" w:rsidP="00697C0F">
      <w:pPr>
        <w:spacing w:before="240" w:after="0"/>
        <w:jc w:val="right"/>
        <w:rPr>
          <w:rFonts w:cs="Helvetica"/>
          <w:szCs w:val="24"/>
        </w:rPr>
      </w:pPr>
      <w:r>
        <w:rPr>
          <w:rFonts w:cs="Helvetica"/>
          <w:szCs w:val="24"/>
        </w:rPr>
        <w:t>M. J. Bryant</w:t>
      </w:r>
    </w:p>
    <w:p w:rsidR="0018139D" w:rsidRPr="0018139D" w:rsidRDefault="0018139D" w:rsidP="00697C0F">
      <w:pPr>
        <w:spacing w:before="0" w:after="0"/>
        <w:jc w:val="right"/>
        <w:rPr>
          <w:rFonts w:cs="Helvetica"/>
          <w:szCs w:val="24"/>
        </w:rPr>
      </w:pPr>
      <w:r w:rsidRPr="0018139D">
        <w:rPr>
          <w:rFonts w:cs="Helvetica"/>
          <w:szCs w:val="24"/>
        </w:rPr>
        <w:t>Delegate of Commissioner</w:t>
      </w:r>
    </w:p>
    <w:p w:rsidR="0018139D" w:rsidRPr="0018139D" w:rsidRDefault="0018139D" w:rsidP="00697C0F">
      <w:pPr>
        <w:spacing w:after="120"/>
        <w:ind w:left="720" w:hanging="720"/>
        <w:jc w:val="both"/>
        <w:rPr>
          <w:rFonts w:cs="Helvetica"/>
          <w:szCs w:val="24"/>
        </w:rPr>
      </w:pPr>
      <w:r w:rsidRPr="0018139D">
        <w:rPr>
          <w:rFonts w:cs="Helvetica"/>
          <w:szCs w:val="24"/>
        </w:rPr>
        <w:t>Note:</w:t>
      </w:r>
      <w:r w:rsidRPr="0018139D">
        <w:rPr>
          <w:rFonts w:cs="Helvetica"/>
          <w:szCs w:val="24"/>
        </w:rPr>
        <w:tab/>
        <w:t>Enquiries should be directed to Malcolm Bryant at Licensing NT, Department</w:t>
      </w:r>
      <w:r w:rsidR="005C6CDB">
        <w:rPr>
          <w:rFonts w:cs="Helvetica"/>
          <w:szCs w:val="24"/>
        </w:rPr>
        <w:t> </w:t>
      </w:r>
      <w:r w:rsidRPr="0018139D">
        <w:rPr>
          <w:rFonts w:cs="Helvetica"/>
          <w:szCs w:val="24"/>
        </w:rPr>
        <w:t>of</w:t>
      </w:r>
      <w:r w:rsidR="005C6CDB">
        <w:rPr>
          <w:rFonts w:cs="Helvetica"/>
          <w:szCs w:val="24"/>
        </w:rPr>
        <w:t> </w:t>
      </w:r>
      <w:r w:rsidRPr="0018139D">
        <w:rPr>
          <w:rFonts w:cs="Helvetica"/>
          <w:szCs w:val="24"/>
        </w:rPr>
        <w:t>the Attorney-General and Justice, Level 3, NAB House, 71</w:t>
      </w:r>
      <w:r w:rsidR="005C6CDB">
        <w:rPr>
          <w:rFonts w:cs="Helvetica"/>
          <w:szCs w:val="24"/>
        </w:rPr>
        <w:t> </w:t>
      </w:r>
      <w:r w:rsidRPr="0018139D">
        <w:rPr>
          <w:rFonts w:cs="Helvetica"/>
          <w:szCs w:val="24"/>
        </w:rPr>
        <w:t>Sm</w:t>
      </w:r>
      <w:r w:rsidR="00697C0F">
        <w:rPr>
          <w:rFonts w:cs="Helvetica"/>
          <w:szCs w:val="24"/>
        </w:rPr>
        <w:t xml:space="preserve">ith Street, Darwin.  </w:t>
      </w:r>
      <w:r w:rsidRPr="0018139D">
        <w:rPr>
          <w:rFonts w:cs="Helvetica"/>
          <w:szCs w:val="24"/>
        </w:rPr>
        <w:t>Phone: (08) 8999 1339 or email</w:t>
      </w:r>
      <w:r w:rsidR="005C6CDB">
        <w:rPr>
          <w:rFonts w:cs="Helvetica"/>
          <w:szCs w:val="24"/>
        </w:rPr>
        <w:t> </w:t>
      </w:r>
      <w:r w:rsidRPr="0018139D">
        <w:rPr>
          <w:rFonts w:cs="Helvetica"/>
          <w:szCs w:val="24"/>
        </w:rPr>
        <w:t>agd.licensingnt@nt.gov.au.</w:t>
      </w:r>
    </w:p>
    <w:p w:rsidR="0018139D" w:rsidRPr="0018139D" w:rsidRDefault="0018139D" w:rsidP="0018139D">
      <w:pPr>
        <w:tabs>
          <w:tab w:val="left" w:pos="-720"/>
        </w:tabs>
        <w:spacing w:line="360" w:lineRule="auto"/>
        <w:jc w:val="center"/>
        <w:rPr>
          <w:rFonts w:cs="Helvetica"/>
          <w:spacing w:val="-3"/>
          <w:szCs w:val="24"/>
        </w:rPr>
      </w:pPr>
      <w:r w:rsidRPr="0018139D">
        <w:rPr>
          <w:rFonts w:cs="Helvetica"/>
          <w:spacing w:val="-3"/>
          <w:szCs w:val="24"/>
        </w:rPr>
        <w:t>____________________________</w:t>
      </w:r>
    </w:p>
    <w:p w:rsidR="0018139D" w:rsidRPr="0018139D" w:rsidRDefault="0018139D" w:rsidP="0018139D">
      <w:pPr>
        <w:pStyle w:val="BodyText"/>
        <w:spacing w:after="240" w:line="360" w:lineRule="auto"/>
        <w:jc w:val="center"/>
        <w:rPr>
          <w:rFonts w:cs="Helvetica"/>
          <w:spacing w:val="-3"/>
          <w:szCs w:val="24"/>
        </w:rPr>
      </w:pPr>
      <w:r w:rsidRPr="0018139D">
        <w:rPr>
          <w:rFonts w:cs="Helvetica"/>
          <w:szCs w:val="24"/>
        </w:rPr>
        <w:t>Schedule</w:t>
      </w:r>
    </w:p>
    <w:tbl>
      <w:tblPr>
        <w:tblW w:w="0" w:type="dxa"/>
        <w:tblLayout w:type="fixed"/>
        <w:tblLook w:val="04A0" w:firstRow="1" w:lastRow="0" w:firstColumn="1" w:lastColumn="0" w:noHBand="0" w:noVBand="1"/>
        <w:tblCaption w:val="Associations Act"/>
        <w:tblDescription w:val="Notice of dissolution of associations"/>
      </w:tblPr>
      <w:tblGrid>
        <w:gridCol w:w="1809"/>
        <w:gridCol w:w="7119"/>
      </w:tblGrid>
      <w:tr w:rsidR="0018139D" w:rsidRPr="0018139D" w:rsidTr="0018139D">
        <w:tc>
          <w:tcPr>
            <w:tcW w:w="1809" w:type="dxa"/>
            <w:hideMark/>
          </w:tcPr>
          <w:p w:rsidR="0018139D" w:rsidRPr="0018139D" w:rsidRDefault="0018139D">
            <w:pPr>
              <w:spacing w:before="120" w:after="120"/>
              <w:rPr>
                <w:rFonts w:cs="Helvetica"/>
                <w:szCs w:val="24"/>
              </w:rPr>
            </w:pPr>
            <w:r w:rsidRPr="0018139D">
              <w:rPr>
                <w:rFonts w:cs="Helvetica"/>
                <w:szCs w:val="24"/>
              </w:rPr>
              <w:t>01761c</w:t>
            </w:r>
          </w:p>
        </w:tc>
        <w:tc>
          <w:tcPr>
            <w:tcW w:w="7119" w:type="dxa"/>
            <w:hideMark/>
          </w:tcPr>
          <w:p w:rsidR="0018139D" w:rsidRPr="0018139D" w:rsidRDefault="0018139D">
            <w:pPr>
              <w:spacing w:before="120" w:after="120"/>
              <w:rPr>
                <w:rFonts w:cs="Helvetica"/>
                <w:szCs w:val="24"/>
              </w:rPr>
            </w:pPr>
            <w:r w:rsidRPr="0018139D">
              <w:rPr>
                <w:rFonts w:cs="Helvetica"/>
                <w:szCs w:val="24"/>
              </w:rPr>
              <w:t>Just Rock Alice Springs Incorporated</w:t>
            </w:r>
          </w:p>
        </w:tc>
      </w:tr>
      <w:tr w:rsidR="0018139D" w:rsidRPr="0018139D" w:rsidTr="0018139D">
        <w:tc>
          <w:tcPr>
            <w:tcW w:w="1809" w:type="dxa"/>
            <w:hideMark/>
          </w:tcPr>
          <w:p w:rsidR="0018139D" w:rsidRPr="0018139D" w:rsidRDefault="0018139D">
            <w:pPr>
              <w:spacing w:before="120" w:after="120"/>
              <w:rPr>
                <w:rFonts w:cs="Helvetica"/>
                <w:szCs w:val="24"/>
              </w:rPr>
            </w:pPr>
            <w:r w:rsidRPr="0018139D">
              <w:rPr>
                <w:rFonts w:cs="Helvetica"/>
                <w:szCs w:val="24"/>
              </w:rPr>
              <w:t>IA02899</w:t>
            </w:r>
          </w:p>
        </w:tc>
        <w:tc>
          <w:tcPr>
            <w:tcW w:w="7119" w:type="dxa"/>
            <w:hideMark/>
          </w:tcPr>
          <w:p w:rsidR="0018139D" w:rsidRPr="0018139D" w:rsidRDefault="0018139D">
            <w:pPr>
              <w:spacing w:before="120" w:after="120"/>
              <w:rPr>
                <w:rFonts w:cs="Helvetica"/>
                <w:szCs w:val="24"/>
              </w:rPr>
            </w:pPr>
            <w:r w:rsidRPr="0018139D">
              <w:rPr>
                <w:rFonts w:cs="Helvetica"/>
                <w:szCs w:val="24"/>
              </w:rPr>
              <w:t>Capoeira Angola Cultural Centre Australia (NT Branch) Incorporated</w:t>
            </w:r>
          </w:p>
        </w:tc>
      </w:tr>
      <w:tr w:rsidR="0018139D" w:rsidRPr="0018139D" w:rsidTr="0018139D">
        <w:tc>
          <w:tcPr>
            <w:tcW w:w="1809" w:type="dxa"/>
            <w:hideMark/>
          </w:tcPr>
          <w:p w:rsidR="0018139D" w:rsidRPr="0018139D" w:rsidRDefault="0018139D">
            <w:pPr>
              <w:spacing w:before="120" w:after="120"/>
              <w:rPr>
                <w:rFonts w:cs="Helvetica"/>
                <w:szCs w:val="24"/>
              </w:rPr>
            </w:pPr>
            <w:r w:rsidRPr="0018139D">
              <w:rPr>
                <w:rFonts w:cs="Helvetica"/>
                <w:szCs w:val="24"/>
              </w:rPr>
              <w:t>IA03013</w:t>
            </w:r>
          </w:p>
        </w:tc>
        <w:tc>
          <w:tcPr>
            <w:tcW w:w="7119" w:type="dxa"/>
            <w:hideMark/>
          </w:tcPr>
          <w:p w:rsidR="0018139D" w:rsidRPr="0018139D" w:rsidRDefault="0018139D">
            <w:pPr>
              <w:spacing w:before="120" w:after="120"/>
              <w:rPr>
                <w:rFonts w:cs="Helvetica"/>
                <w:szCs w:val="24"/>
              </w:rPr>
            </w:pPr>
            <w:r w:rsidRPr="0018139D">
              <w:rPr>
                <w:rFonts w:cs="Helvetica"/>
                <w:szCs w:val="24"/>
              </w:rPr>
              <w:t>COAT NT Chapter Incorporated</w:t>
            </w:r>
          </w:p>
        </w:tc>
      </w:tr>
      <w:tr w:rsidR="0018139D" w:rsidRPr="0018139D" w:rsidTr="0018139D">
        <w:tc>
          <w:tcPr>
            <w:tcW w:w="1809" w:type="dxa"/>
            <w:hideMark/>
          </w:tcPr>
          <w:p w:rsidR="0018139D" w:rsidRPr="0018139D" w:rsidRDefault="0018139D">
            <w:pPr>
              <w:spacing w:before="120" w:after="120"/>
              <w:rPr>
                <w:rFonts w:cs="Helvetica"/>
                <w:szCs w:val="24"/>
              </w:rPr>
            </w:pPr>
            <w:r w:rsidRPr="0018139D">
              <w:rPr>
                <w:rFonts w:cs="Helvetica"/>
                <w:szCs w:val="24"/>
              </w:rPr>
              <w:t>IA03044</w:t>
            </w:r>
          </w:p>
        </w:tc>
        <w:tc>
          <w:tcPr>
            <w:tcW w:w="7119" w:type="dxa"/>
            <w:hideMark/>
          </w:tcPr>
          <w:p w:rsidR="0018139D" w:rsidRPr="0018139D" w:rsidRDefault="0018139D">
            <w:pPr>
              <w:spacing w:before="120" w:after="120"/>
              <w:rPr>
                <w:rFonts w:cs="Helvetica"/>
                <w:szCs w:val="24"/>
              </w:rPr>
            </w:pPr>
            <w:r w:rsidRPr="0018139D">
              <w:rPr>
                <w:rFonts w:cs="Helvetica"/>
                <w:szCs w:val="24"/>
              </w:rPr>
              <w:t>Darwin Football League Incorporated</w:t>
            </w:r>
          </w:p>
        </w:tc>
      </w:tr>
      <w:tr w:rsidR="0018139D" w:rsidRPr="0018139D" w:rsidTr="0018139D">
        <w:tc>
          <w:tcPr>
            <w:tcW w:w="1809" w:type="dxa"/>
            <w:hideMark/>
          </w:tcPr>
          <w:p w:rsidR="0018139D" w:rsidRPr="0018139D" w:rsidRDefault="0018139D">
            <w:pPr>
              <w:spacing w:before="120" w:after="120"/>
              <w:rPr>
                <w:rFonts w:cs="Helvetica"/>
                <w:szCs w:val="24"/>
              </w:rPr>
            </w:pPr>
            <w:r w:rsidRPr="0018139D">
              <w:rPr>
                <w:rFonts w:cs="Helvetica"/>
                <w:szCs w:val="24"/>
              </w:rPr>
              <w:t>IA03084</w:t>
            </w:r>
          </w:p>
        </w:tc>
        <w:tc>
          <w:tcPr>
            <w:tcW w:w="7119" w:type="dxa"/>
            <w:hideMark/>
          </w:tcPr>
          <w:p w:rsidR="0018139D" w:rsidRPr="0018139D" w:rsidRDefault="0018139D">
            <w:pPr>
              <w:spacing w:before="120" w:after="120"/>
              <w:rPr>
                <w:rFonts w:cs="Helvetica"/>
                <w:szCs w:val="24"/>
              </w:rPr>
            </w:pPr>
            <w:r w:rsidRPr="0018139D">
              <w:rPr>
                <w:rFonts w:cs="Helvetica"/>
                <w:szCs w:val="24"/>
              </w:rPr>
              <w:t>Streetz Incorporated</w:t>
            </w:r>
          </w:p>
        </w:tc>
      </w:tr>
      <w:tr w:rsidR="0018139D" w:rsidRPr="0018139D" w:rsidTr="0018139D">
        <w:tc>
          <w:tcPr>
            <w:tcW w:w="1809" w:type="dxa"/>
            <w:hideMark/>
          </w:tcPr>
          <w:p w:rsidR="0018139D" w:rsidRPr="0018139D" w:rsidRDefault="0018139D">
            <w:pPr>
              <w:spacing w:before="120" w:after="120"/>
              <w:rPr>
                <w:rFonts w:cs="Helvetica"/>
                <w:szCs w:val="24"/>
              </w:rPr>
            </w:pPr>
            <w:r w:rsidRPr="0018139D">
              <w:rPr>
                <w:rFonts w:cs="Helvetica"/>
                <w:szCs w:val="24"/>
              </w:rPr>
              <w:t>IA03200</w:t>
            </w:r>
          </w:p>
        </w:tc>
        <w:tc>
          <w:tcPr>
            <w:tcW w:w="7119" w:type="dxa"/>
            <w:hideMark/>
          </w:tcPr>
          <w:p w:rsidR="0018139D" w:rsidRPr="0018139D" w:rsidRDefault="0018139D">
            <w:pPr>
              <w:spacing w:before="120" w:after="120"/>
              <w:rPr>
                <w:rFonts w:cs="Helvetica"/>
                <w:szCs w:val="24"/>
              </w:rPr>
            </w:pPr>
            <w:r w:rsidRPr="0018139D">
              <w:rPr>
                <w:rFonts w:cs="Helvetica"/>
                <w:szCs w:val="24"/>
              </w:rPr>
              <w:t>Omada Ellinon Greek Language Book Club Incorporated</w:t>
            </w:r>
          </w:p>
        </w:tc>
      </w:tr>
      <w:tr w:rsidR="0018139D" w:rsidRPr="0018139D" w:rsidTr="0018139D">
        <w:tc>
          <w:tcPr>
            <w:tcW w:w="1809" w:type="dxa"/>
            <w:hideMark/>
          </w:tcPr>
          <w:p w:rsidR="0018139D" w:rsidRPr="0018139D" w:rsidRDefault="0018139D">
            <w:pPr>
              <w:spacing w:before="120" w:after="120"/>
              <w:rPr>
                <w:rFonts w:cs="Helvetica"/>
                <w:szCs w:val="24"/>
              </w:rPr>
            </w:pPr>
            <w:r w:rsidRPr="0018139D">
              <w:rPr>
                <w:rFonts w:cs="Helvetica"/>
                <w:szCs w:val="24"/>
              </w:rPr>
              <w:t>IA03273</w:t>
            </w:r>
          </w:p>
        </w:tc>
        <w:tc>
          <w:tcPr>
            <w:tcW w:w="7119" w:type="dxa"/>
            <w:hideMark/>
          </w:tcPr>
          <w:p w:rsidR="0018139D" w:rsidRPr="0018139D" w:rsidRDefault="0018139D">
            <w:pPr>
              <w:spacing w:before="120" w:after="120"/>
              <w:rPr>
                <w:rFonts w:cs="Helvetica"/>
                <w:szCs w:val="24"/>
              </w:rPr>
            </w:pPr>
            <w:r w:rsidRPr="0018139D">
              <w:rPr>
                <w:rFonts w:cs="Helvetica"/>
                <w:szCs w:val="24"/>
              </w:rPr>
              <w:t>NT Fly Fishers Incorporated</w:t>
            </w:r>
          </w:p>
        </w:tc>
      </w:tr>
      <w:tr w:rsidR="0018139D" w:rsidRPr="0018139D" w:rsidTr="0018139D">
        <w:tc>
          <w:tcPr>
            <w:tcW w:w="1809" w:type="dxa"/>
            <w:hideMark/>
          </w:tcPr>
          <w:p w:rsidR="0018139D" w:rsidRPr="0018139D" w:rsidRDefault="0018139D">
            <w:pPr>
              <w:spacing w:before="120" w:after="120"/>
              <w:rPr>
                <w:rFonts w:cs="Helvetica"/>
                <w:szCs w:val="24"/>
              </w:rPr>
            </w:pPr>
            <w:r w:rsidRPr="0018139D">
              <w:rPr>
                <w:rFonts w:cs="Helvetica"/>
                <w:szCs w:val="24"/>
              </w:rPr>
              <w:t>IA03285</w:t>
            </w:r>
          </w:p>
        </w:tc>
        <w:tc>
          <w:tcPr>
            <w:tcW w:w="7119" w:type="dxa"/>
            <w:hideMark/>
          </w:tcPr>
          <w:p w:rsidR="0018139D" w:rsidRPr="0018139D" w:rsidRDefault="0018139D">
            <w:pPr>
              <w:spacing w:before="120" w:after="120"/>
              <w:rPr>
                <w:rFonts w:cs="Helvetica"/>
                <w:szCs w:val="24"/>
              </w:rPr>
            </w:pPr>
            <w:r w:rsidRPr="0018139D">
              <w:rPr>
                <w:rFonts w:cs="Helvetica"/>
                <w:szCs w:val="24"/>
              </w:rPr>
              <w:t>Territory Trails Incorporated</w:t>
            </w:r>
          </w:p>
        </w:tc>
      </w:tr>
    </w:tbl>
    <w:p w:rsidR="0018139D" w:rsidRPr="0018139D" w:rsidRDefault="0018139D" w:rsidP="0018139D">
      <w:pPr>
        <w:tabs>
          <w:tab w:val="center" w:pos="4513"/>
        </w:tabs>
        <w:spacing w:before="120" w:after="0"/>
        <w:jc w:val="center"/>
        <w:rPr>
          <w:rFonts w:cs="Helvetica"/>
          <w:spacing w:val="-3"/>
          <w:szCs w:val="24"/>
        </w:rPr>
      </w:pPr>
      <w:r w:rsidRPr="0018139D">
        <w:rPr>
          <w:rFonts w:cs="Helvetica"/>
          <w:spacing w:val="-3"/>
          <w:szCs w:val="24"/>
        </w:rPr>
        <w:t>_____________________________</w:t>
      </w:r>
    </w:p>
    <w:p w:rsidR="00537074" w:rsidRPr="001F2D88" w:rsidRDefault="00537074" w:rsidP="00537074">
      <w:pPr>
        <w:pageBreakBefore/>
        <w:tabs>
          <w:tab w:val="left" w:pos="8640"/>
        </w:tabs>
        <w:spacing w:before="0" w:after="0" w:line="360" w:lineRule="auto"/>
        <w:jc w:val="center"/>
        <w:rPr>
          <w:spacing w:val="-3"/>
        </w:rPr>
      </w:pPr>
      <w:r w:rsidRPr="00CE1DB8">
        <w:rPr>
          <w:spacing w:val="-3"/>
        </w:rPr>
        <w:lastRenderedPageBreak/>
        <w:t>Northern Territory of Australia</w:t>
      </w:r>
    </w:p>
    <w:p w:rsidR="00537074" w:rsidRPr="004C196F" w:rsidRDefault="00537074" w:rsidP="00537074">
      <w:pPr>
        <w:spacing w:before="0" w:after="0" w:line="360" w:lineRule="auto"/>
        <w:jc w:val="center"/>
        <w:outlineLvl w:val="0"/>
        <w:rPr>
          <w:rFonts w:cs="Helvetica"/>
          <w:i/>
        </w:rPr>
      </w:pPr>
      <w:r>
        <w:rPr>
          <w:rFonts w:cs="Helvetica"/>
          <w:i/>
        </w:rPr>
        <w:t>Strehlow Research Centre Act</w:t>
      </w:r>
    </w:p>
    <w:p w:rsidR="00537074" w:rsidRDefault="00537074" w:rsidP="00537074">
      <w:pPr>
        <w:spacing w:before="0" w:after="0"/>
        <w:jc w:val="center"/>
        <w:rPr>
          <w:b/>
          <w:spacing w:val="-3"/>
        </w:rPr>
      </w:pPr>
      <w:r>
        <w:rPr>
          <w:b/>
          <w:spacing w:val="-3"/>
        </w:rPr>
        <w:t>Strehlow Research Centre Board</w:t>
      </w:r>
    </w:p>
    <w:p w:rsidR="00537074" w:rsidRPr="005D2BCA" w:rsidRDefault="00537074" w:rsidP="00537074">
      <w:pPr>
        <w:spacing w:before="0"/>
        <w:jc w:val="center"/>
        <w:rPr>
          <w:b/>
          <w:spacing w:val="-3"/>
        </w:rPr>
      </w:pPr>
      <w:r>
        <w:rPr>
          <w:b/>
          <w:spacing w:val="-3"/>
        </w:rPr>
        <w:t>Appointment of Members</w:t>
      </w:r>
    </w:p>
    <w:p w:rsidR="00537074" w:rsidRDefault="00537074" w:rsidP="00537074">
      <w:pPr>
        <w:spacing w:line="360" w:lineRule="auto"/>
        <w:jc w:val="both"/>
      </w:pPr>
      <w:r w:rsidRPr="00CE1DB8">
        <w:t xml:space="preserve">I, </w:t>
      </w:r>
      <w:r>
        <w:t>Lauren Jane Moss</w:t>
      </w:r>
      <w:r w:rsidRPr="00CE1DB8">
        <w:t xml:space="preserve">, </w:t>
      </w:r>
      <w:r>
        <w:t>Minister for Tourism and Culture:</w:t>
      </w:r>
    </w:p>
    <w:p w:rsidR="00537074" w:rsidRDefault="00537074" w:rsidP="00537074">
      <w:pPr>
        <w:spacing w:after="120" w:line="360" w:lineRule="auto"/>
        <w:ind w:left="720" w:hanging="720"/>
        <w:jc w:val="both"/>
      </w:pPr>
      <w:r>
        <w:t>(a)</w:t>
      </w:r>
      <w:r>
        <w:tab/>
      </w:r>
      <w:r w:rsidRPr="00CE1DB8">
        <w:t>under section </w:t>
      </w:r>
      <w:r>
        <w:t xml:space="preserve">14(1) </w:t>
      </w:r>
      <w:r w:rsidRPr="00CE1DB8">
        <w:t xml:space="preserve">of the </w:t>
      </w:r>
      <w:r>
        <w:rPr>
          <w:i/>
        </w:rPr>
        <w:t xml:space="preserve">Strehlow Research Centre </w:t>
      </w:r>
      <w:r w:rsidRPr="00643A83">
        <w:rPr>
          <w:i/>
        </w:rPr>
        <w:t>Act</w:t>
      </w:r>
      <w:r>
        <w:t xml:space="preserve"> and with reference to section 14(1)(a) of the Act</w:t>
      </w:r>
      <w:r w:rsidRPr="00CE1DB8">
        <w:t xml:space="preserve">, </w:t>
      </w:r>
      <w:r>
        <w:t>appoint Michael John Liddle to be a member of the Strehlow Research Centre Board (</w:t>
      </w:r>
      <w:r w:rsidRPr="00390375">
        <w:t>the</w:t>
      </w:r>
      <w:r>
        <w:rPr>
          <w:b/>
          <w:i/>
        </w:rPr>
        <w:t xml:space="preserve"> Board</w:t>
      </w:r>
      <w:r>
        <w:t>) for 3 years on and from 1 January 2019; and</w:t>
      </w:r>
    </w:p>
    <w:p w:rsidR="00537074" w:rsidRDefault="00537074" w:rsidP="00537074">
      <w:pPr>
        <w:spacing w:after="120" w:line="360" w:lineRule="auto"/>
        <w:ind w:left="720" w:hanging="720"/>
        <w:jc w:val="both"/>
      </w:pPr>
      <w:r>
        <w:t>(b)</w:t>
      </w:r>
      <w:r>
        <w:tab/>
        <w:t>under section 14(1) of the Act and with reference to section 14(1)(d) of the Act, appoint Michael Anthony Sitzler to be a member of the Board for 3 years on and from 1 January 2019.</w:t>
      </w:r>
    </w:p>
    <w:p w:rsidR="00537074" w:rsidRPr="00CE1DB8" w:rsidRDefault="00537074" w:rsidP="00537074">
      <w:pPr>
        <w:spacing w:line="360" w:lineRule="auto"/>
      </w:pPr>
      <w:r w:rsidRPr="00CE1DB8">
        <w:t>Dated</w:t>
      </w:r>
      <w:r>
        <w:t xml:space="preserve"> 5 December 2018</w:t>
      </w:r>
    </w:p>
    <w:p w:rsidR="00537074" w:rsidRPr="00CE1DB8" w:rsidRDefault="00537074" w:rsidP="00537074">
      <w:pPr>
        <w:tabs>
          <w:tab w:val="left" w:pos="8640"/>
        </w:tabs>
        <w:spacing w:before="240" w:after="0"/>
        <w:jc w:val="right"/>
        <w:rPr>
          <w:spacing w:val="-3"/>
        </w:rPr>
      </w:pPr>
      <w:r>
        <w:rPr>
          <w:spacing w:val="-3"/>
        </w:rPr>
        <w:t>L. J. Moss</w:t>
      </w:r>
    </w:p>
    <w:p w:rsidR="00537074" w:rsidRPr="00CE1DB8" w:rsidRDefault="00537074" w:rsidP="00537074">
      <w:pPr>
        <w:tabs>
          <w:tab w:val="left" w:pos="8640"/>
        </w:tabs>
        <w:spacing w:before="0"/>
        <w:jc w:val="right"/>
        <w:rPr>
          <w:spacing w:val="-3"/>
        </w:rPr>
      </w:pPr>
      <w:r>
        <w:rPr>
          <w:spacing w:val="-3"/>
        </w:rPr>
        <w:t>Minister for Tourism and Culture</w:t>
      </w:r>
    </w:p>
    <w:p w:rsidR="00DC4390" w:rsidRPr="002D6684" w:rsidRDefault="002D6684" w:rsidP="002D6684">
      <w:pPr>
        <w:pStyle w:val="Heading1"/>
        <w:keepNext w:val="0"/>
        <w:pageBreakBefore/>
        <w:spacing w:before="0" w:after="0" w:line="360" w:lineRule="auto"/>
        <w:jc w:val="center"/>
        <w:rPr>
          <w:b w:val="0"/>
          <w:sz w:val="24"/>
          <w:szCs w:val="24"/>
        </w:rPr>
      </w:pPr>
      <w:r w:rsidRPr="002D6684">
        <w:rPr>
          <w:b w:val="0"/>
          <w:sz w:val="24"/>
          <w:szCs w:val="24"/>
        </w:rPr>
        <w:lastRenderedPageBreak/>
        <w:t>Northern Territory of Australia</w:t>
      </w:r>
    </w:p>
    <w:p w:rsidR="00DC4390" w:rsidRDefault="00DC4390" w:rsidP="002D6684">
      <w:pPr>
        <w:tabs>
          <w:tab w:val="left" w:pos="4513"/>
        </w:tabs>
        <w:spacing w:before="0" w:after="0" w:line="360" w:lineRule="auto"/>
        <w:jc w:val="center"/>
        <w:rPr>
          <w:i/>
          <w:szCs w:val="24"/>
          <w:lang w:val="en-GB"/>
        </w:rPr>
      </w:pPr>
      <w:r>
        <w:rPr>
          <w:i/>
          <w:szCs w:val="24"/>
          <w:lang w:val="en-GB"/>
        </w:rPr>
        <w:t>Transport of Dangerous Goods by Road and Rail</w:t>
      </w:r>
      <w:r>
        <w:rPr>
          <w:i/>
          <w:szCs w:val="24"/>
          <w:lang w:val="en-GB"/>
        </w:rPr>
        <w:br/>
        <w:t>(National Uniform Legislation) Act</w:t>
      </w:r>
    </w:p>
    <w:p w:rsidR="00DC4390" w:rsidRDefault="002D6684" w:rsidP="002D6684">
      <w:pPr>
        <w:pStyle w:val="BodyText"/>
        <w:spacing w:before="0" w:after="0" w:line="360" w:lineRule="auto"/>
        <w:jc w:val="center"/>
        <w:rPr>
          <w:szCs w:val="24"/>
        </w:rPr>
      </w:pPr>
      <w:r>
        <w:rPr>
          <w:szCs w:val="24"/>
        </w:rPr>
        <w:t>Appointment of Officers</w:t>
      </w:r>
    </w:p>
    <w:p w:rsidR="00DC4390" w:rsidRDefault="00DC4390" w:rsidP="00DC4390">
      <w:pPr>
        <w:tabs>
          <w:tab w:val="left" w:pos="-720"/>
        </w:tabs>
        <w:spacing w:line="360" w:lineRule="auto"/>
        <w:jc w:val="both"/>
        <w:rPr>
          <w:szCs w:val="24"/>
          <w:lang w:val="en-GB"/>
        </w:rPr>
      </w:pPr>
      <w:r>
        <w:rPr>
          <w:szCs w:val="24"/>
          <w:lang w:val="en-GB"/>
        </w:rPr>
        <w:t xml:space="preserve">I, </w:t>
      </w:r>
      <w:r>
        <w:rPr>
          <w:spacing w:val="-3"/>
        </w:rPr>
        <w:t>Stephen Hugh Gelding</w:t>
      </w:r>
      <w:r>
        <w:rPr>
          <w:szCs w:val="24"/>
          <w:lang w:val="en-GB"/>
        </w:rPr>
        <w:t xml:space="preserve">, the Competent Authority: </w:t>
      </w:r>
    </w:p>
    <w:p w:rsidR="00DC4390" w:rsidRPr="00E379CD" w:rsidRDefault="00DC4390" w:rsidP="00530B1C">
      <w:pPr>
        <w:widowControl/>
        <w:numPr>
          <w:ilvl w:val="0"/>
          <w:numId w:val="15"/>
        </w:numPr>
        <w:tabs>
          <w:tab w:val="left" w:pos="-720"/>
        </w:tabs>
        <w:spacing w:before="0" w:after="120" w:line="360" w:lineRule="auto"/>
        <w:ind w:left="499" w:hanging="357"/>
        <w:jc w:val="both"/>
        <w:rPr>
          <w:szCs w:val="24"/>
          <w:lang w:val="en-GB"/>
        </w:rPr>
      </w:pPr>
      <w:r w:rsidRPr="00E379CD">
        <w:rPr>
          <w:szCs w:val="24"/>
          <w:lang w:val="en-GB"/>
        </w:rPr>
        <w:t xml:space="preserve">under </w:t>
      </w:r>
      <w:r w:rsidRPr="00E379CD">
        <w:rPr>
          <w:szCs w:val="24"/>
        </w:rPr>
        <w:t xml:space="preserve">section 23(1) of the </w:t>
      </w:r>
      <w:r w:rsidRPr="00E379CD">
        <w:rPr>
          <w:i/>
          <w:szCs w:val="24"/>
          <w:lang w:val="en-GB"/>
        </w:rPr>
        <w:t xml:space="preserve">Transport of Dangerous Goods by Road and Rail (National </w:t>
      </w:r>
      <w:r w:rsidR="002D6684" w:rsidRPr="00E379CD">
        <w:rPr>
          <w:i/>
          <w:szCs w:val="24"/>
          <w:lang w:val="en-GB"/>
        </w:rPr>
        <w:t>U</w:t>
      </w:r>
      <w:r w:rsidRPr="00E379CD">
        <w:rPr>
          <w:i/>
          <w:szCs w:val="24"/>
          <w:lang w:val="en-GB"/>
        </w:rPr>
        <w:t xml:space="preserve">niform Legislation) Act </w:t>
      </w:r>
      <w:r w:rsidRPr="00E379CD">
        <w:rPr>
          <w:szCs w:val="24"/>
          <w:lang w:val="en-GB"/>
        </w:rPr>
        <w:t>and with reference to section 44 (1) of the</w:t>
      </w:r>
      <w:r w:rsidRPr="00E379CD">
        <w:rPr>
          <w:i/>
          <w:szCs w:val="24"/>
          <w:lang w:val="en-GB"/>
        </w:rPr>
        <w:t xml:space="preserve"> Interpretation Act</w:t>
      </w:r>
      <w:r w:rsidRPr="00E379CD">
        <w:rPr>
          <w:szCs w:val="24"/>
        </w:rPr>
        <w:t xml:space="preserve">, </w:t>
      </w:r>
      <w:r>
        <w:rPr>
          <w:szCs w:val="24"/>
        </w:rPr>
        <w:t>terminate all appointments of authorised officers in force immediately before the date of this instrument; and</w:t>
      </w:r>
    </w:p>
    <w:p w:rsidR="00DC4390" w:rsidRDefault="00DC4390" w:rsidP="00530B1C">
      <w:pPr>
        <w:widowControl/>
        <w:numPr>
          <w:ilvl w:val="0"/>
          <w:numId w:val="15"/>
        </w:numPr>
        <w:tabs>
          <w:tab w:val="left" w:pos="-720"/>
        </w:tabs>
        <w:spacing w:before="0" w:after="120" w:line="360" w:lineRule="auto"/>
        <w:jc w:val="both"/>
        <w:rPr>
          <w:szCs w:val="24"/>
          <w:lang w:val="en-GB"/>
        </w:rPr>
      </w:pPr>
      <w:r>
        <w:rPr>
          <w:szCs w:val="24"/>
          <w:lang w:val="en-GB"/>
        </w:rPr>
        <w:t xml:space="preserve">under section 23(1) of the </w:t>
      </w:r>
      <w:r w:rsidRPr="00E379CD">
        <w:rPr>
          <w:i/>
          <w:szCs w:val="24"/>
          <w:lang w:val="en-GB"/>
        </w:rPr>
        <w:t xml:space="preserve">Transport of Dangerous Goods by Road and Rail (National </w:t>
      </w:r>
      <w:r w:rsidR="002D6684" w:rsidRPr="00E379CD">
        <w:rPr>
          <w:i/>
          <w:szCs w:val="24"/>
          <w:lang w:val="en-GB"/>
        </w:rPr>
        <w:t>U</w:t>
      </w:r>
      <w:r w:rsidRPr="00E379CD">
        <w:rPr>
          <w:i/>
          <w:szCs w:val="24"/>
          <w:lang w:val="en-GB"/>
        </w:rPr>
        <w:t>niform Legislation) Act</w:t>
      </w:r>
      <w:r>
        <w:rPr>
          <w:szCs w:val="24"/>
          <w:lang w:val="en-GB"/>
        </w:rPr>
        <w:t>, appoint the people named</w:t>
      </w:r>
      <w:r w:rsidRPr="00AC3A86">
        <w:rPr>
          <w:szCs w:val="24"/>
          <w:lang w:val="en-GB"/>
        </w:rPr>
        <w:t xml:space="preserve"> in the Schedule to</w:t>
      </w:r>
      <w:r>
        <w:rPr>
          <w:szCs w:val="24"/>
          <w:lang w:val="en-GB"/>
        </w:rPr>
        <w:t xml:space="preserve"> be authorised officers and </w:t>
      </w:r>
      <w:r w:rsidRPr="00AC3A86">
        <w:rPr>
          <w:szCs w:val="24"/>
          <w:lang w:val="en-GB"/>
        </w:rPr>
        <w:t>exercise the powers under</w:t>
      </w:r>
      <w:r>
        <w:rPr>
          <w:szCs w:val="24"/>
          <w:lang w:val="en-GB"/>
        </w:rPr>
        <w:t>:</w:t>
      </w:r>
    </w:p>
    <w:p w:rsidR="00DC4390" w:rsidRPr="00E379CD" w:rsidRDefault="00DC4390" w:rsidP="00530B1C">
      <w:pPr>
        <w:widowControl/>
        <w:numPr>
          <w:ilvl w:val="0"/>
          <w:numId w:val="13"/>
        </w:numPr>
        <w:tabs>
          <w:tab w:val="left" w:pos="-720"/>
        </w:tabs>
        <w:spacing w:before="0" w:after="120" w:line="360" w:lineRule="auto"/>
        <w:jc w:val="both"/>
        <w:rPr>
          <w:szCs w:val="24"/>
          <w:lang w:val="en-GB"/>
        </w:rPr>
      </w:pPr>
      <w:r w:rsidRPr="00E379CD">
        <w:rPr>
          <w:szCs w:val="24"/>
          <w:lang w:val="en-GB"/>
        </w:rPr>
        <w:t>sections 31, 32, 33, 34, 35, 36, 37, 38, 39, 40, 44, 45, 46, 47, 48, 49, 50, 54, 55, 56, 57, 58, 59, 62, 63, 64, 65, 86, 88, 90, 93, 95, 96 and 99 of the</w:t>
      </w:r>
      <w:r w:rsidRPr="00E379CD">
        <w:rPr>
          <w:szCs w:val="24"/>
        </w:rPr>
        <w:t xml:space="preserve"> </w:t>
      </w:r>
      <w:r w:rsidRPr="00E379CD">
        <w:rPr>
          <w:i/>
          <w:szCs w:val="24"/>
          <w:lang w:val="en-GB"/>
        </w:rPr>
        <w:t xml:space="preserve">Transport of Dangerous Goods by Road and Rail (National </w:t>
      </w:r>
      <w:r w:rsidR="002D6684" w:rsidRPr="00E379CD">
        <w:rPr>
          <w:i/>
          <w:szCs w:val="24"/>
          <w:lang w:val="en-GB"/>
        </w:rPr>
        <w:t>U</w:t>
      </w:r>
      <w:r w:rsidRPr="00E379CD">
        <w:rPr>
          <w:i/>
          <w:szCs w:val="24"/>
          <w:lang w:val="en-GB"/>
        </w:rPr>
        <w:t>niform Legislation) Act</w:t>
      </w:r>
      <w:r w:rsidRPr="00E379CD">
        <w:rPr>
          <w:szCs w:val="24"/>
        </w:rPr>
        <w:t>; and</w:t>
      </w:r>
    </w:p>
    <w:p w:rsidR="00DC4390" w:rsidRPr="00310E43" w:rsidRDefault="00DC4390" w:rsidP="00530B1C">
      <w:pPr>
        <w:widowControl/>
        <w:numPr>
          <w:ilvl w:val="0"/>
          <w:numId w:val="13"/>
        </w:numPr>
        <w:tabs>
          <w:tab w:val="left" w:pos="-720"/>
        </w:tabs>
        <w:spacing w:before="0" w:after="120" w:line="360" w:lineRule="auto"/>
        <w:jc w:val="both"/>
        <w:rPr>
          <w:szCs w:val="24"/>
        </w:rPr>
      </w:pPr>
      <w:r>
        <w:rPr>
          <w:szCs w:val="24"/>
        </w:rPr>
        <w:t xml:space="preserve">regulation 232 of the </w:t>
      </w:r>
      <w:r w:rsidRPr="00C031BC">
        <w:rPr>
          <w:i/>
          <w:szCs w:val="24"/>
          <w:lang w:val="en-GB"/>
        </w:rPr>
        <w:t xml:space="preserve">Transport of Dangerous Goods by Road and Rail (National </w:t>
      </w:r>
      <w:r w:rsidR="002D6684" w:rsidRPr="00C031BC">
        <w:rPr>
          <w:i/>
          <w:szCs w:val="24"/>
          <w:lang w:val="en-GB"/>
        </w:rPr>
        <w:t>U</w:t>
      </w:r>
      <w:r w:rsidRPr="00C031BC">
        <w:rPr>
          <w:i/>
          <w:szCs w:val="24"/>
          <w:lang w:val="en-GB"/>
        </w:rPr>
        <w:t>niform Legislation)</w:t>
      </w:r>
      <w:r w:rsidRPr="00E53FFD">
        <w:rPr>
          <w:szCs w:val="24"/>
          <w:lang w:val="en-GB"/>
        </w:rPr>
        <w:t xml:space="preserve"> Regulations</w:t>
      </w:r>
      <w:r>
        <w:rPr>
          <w:i/>
          <w:szCs w:val="24"/>
          <w:lang w:val="en-GB"/>
        </w:rPr>
        <w:t>.</w:t>
      </w:r>
    </w:p>
    <w:p w:rsidR="00DC4390" w:rsidRDefault="00DC4390" w:rsidP="00DC4390">
      <w:pPr>
        <w:tabs>
          <w:tab w:val="left" w:pos="-720"/>
        </w:tabs>
        <w:spacing w:line="360" w:lineRule="auto"/>
        <w:jc w:val="both"/>
        <w:rPr>
          <w:szCs w:val="24"/>
        </w:rPr>
      </w:pPr>
      <w:r>
        <w:rPr>
          <w:szCs w:val="24"/>
        </w:rPr>
        <w:t>The power to amend a notice pursuant to sections 88 and 96 is restricted to minor amendments:</w:t>
      </w:r>
    </w:p>
    <w:p w:rsidR="00DC4390" w:rsidRDefault="00DC4390" w:rsidP="00DC4390">
      <w:pPr>
        <w:widowControl/>
        <w:numPr>
          <w:ilvl w:val="0"/>
          <w:numId w:val="14"/>
        </w:numPr>
        <w:tabs>
          <w:tab w:val="left" w:pos="-720"/>
        </w:tabs>
        <w:spacing w:before="0" w:after="0" w:line="360" w:lineRule="auto"/>
        <w:jc w:val="both"/>
        <w:rPr>
          <w:szCs w:val="24"/>
        </w:rPr>
      </w:pPr>
      <w:r>
        <w:rPr>
          <w:szCs w:val="24"/>
        </w:rPr>
        <w:t>for clarification; or</w:t>
      </w:r>
    </w:p>
    <w:p w:rsidR="00DC4390" w:rsidRDefault="00DC4390" w:rsidP="00DC4390">
      <w:pPr>
        <w:widowControl/>
        <w:numPr>
          <w:ilvl w:val="0"/>
          <w:numId w:val="14"/>
        </w:numPr>
        <w:tabs>
          <w:tab w:val="left" w:pos="-720"/>
        </w:tabs>
        <w:spacing w:before="0" w:after="0" w:line="360" w:lineRule="auto"/>
        <w:jc w:val="both"/>
        <w:rPr>
          <w:szCs w:val="24"/>
        </w:rPr>
      </w:pPr>
      <w:r>
        <w:rPr>
          <w:szCs w:val="24"/>
        </w:rPr>
        <w:t>to correct errors or references; or</w:t>
      </w:r>
    </w:p>
    <w:p w:rsidR="00DC4390" w:rsidRDefault="00DC4390" w:rsidP="00DC4390">
      <w:pPr>
        <w:widowControl/>
        <w:numPr>
          <w:ilvl w:val="0"/>
          <w:numId w:val="14"/>
        </w:numPr>
        <w:tabs>
          <w:tab w:val="left" w:pos="-720"/>
        </w:tabs>
        <w:spacing w:before="0" w:after="0" w:line="360" w:lineRule="auto"/>
        <w:jc w:val="both"/>
        <w:rPr>
          <w:szCs w:val="24"/>
        </w:rPr>
      </w:pPr>
      <w:r>
        <w:rPr>
          <w:szCs w:val="24"/>
        </w:rPr>
        <w:t>to reflect changes of address or other circumstances.</w:t>
      </w:r>
    </w:p>
    <w:p w:rsidR="00DC4390" w:rsidRDefault="002D6684" w:rsidP="00DC4390">
      <w:pPr>
        <w:tabs>
          <w:tab w:val="left" w:pos="-720"/>
        </w:tabs>
        <w:spacing w:line="360" w:lineRule="auto"/>
        <w:rPr>
          <w:szCs w:val="24"/>
          <w:lang w:val="en-GB"/>
        </w:rPr>
      </w:pPr>
      <w:r>
        <w:rPr>
          <w:szCs w:val="24"/>
          <w:lang w:val="en-GB"/>
        </w:rPr>
        <w:t>Dated 6 December 2018</w:t>
      </w:r>
    </w:p>
    <w:p w:rsidR="00DC4390" w:rsidRDefault="00DC4390" w:rsidP="002D6684">
      <w:pPr>
        <w:tabs>
          <w:tab w:val="left" w:pos="-720"/>
          <w:tab w:val="left" w:pos="5103"/>
        </w:tabs>
        <w:spacing w:before="240" w:after="0"/>
        <w:contextualSpacing/>
        <w:jc w:val="right"/>
        <w:rPr>
          <w:szCs w:val="24"/>
          <w:lang w:val="en-GB"/>
        </w:rPr>
      </w:pPr>
      <w:r>
        <w:rPr>
          <w:szCs w:val="24"/>
          <w:lang w:val="en-GB"/>
        </w:rPr>
        <w:t>S. H. Gelding</w:t>
      </w:r>
    </w:p>
    <w:p w:rsidR="00DC4390" w:rsidRDefault="00DC4390" w:rsidP="002D6684">
      <w:pPr>
        <w:contextualSpacing/>
        <w:jc w:val="right"/>
        <w:rPr>
          <w:szCs w:val="24"/>
          <w:lang w:val="en-GB"/>
        </w:rPr>
      </w:pPr>
      <w:r>
        <w:rPr>
          <w:szCs w:val="24"/>
          <w:lang w:val="en-GB"/>
        </w:rPr>
        <w:t>Work Health Authority</w:t>
      </w:r>
    </w:p>
    <w:p w:rsidR="00DC4390" w:rsidRDefault="00DC4390" w:rsidP="002D6684">
      <w:pPr>
        <w:pageBreakBefore/>
        <w:spacing w:before="0" w:after="0"/>
        <w:jc w:val="center"/>
        <w:rPr>
          <w:rFonts w:ascii="Arial" w:hAnsi="Arial" w:cs="Arial"/>
          <w:sz w:val="22"/>
        </w:rPr>
      </w:pPr>
      <w:r>
        <w:rPr>
          <w:rFonts w:ascii="Arial" w:hAnsi="Arial" w:cs="Arial"/>
          <w:sz w:val="22"/>
        </w:rPr>
        <w:lastRenderedPageBreak/>
        <w:t>_________________________________</w:t>
      </w:r>
    </w:p>
    <w:p w:rsidR="00DC4390" w:rsidRDefault="002D6684" w:rsidP="002D6684">
      <w:pPr>
        <w:spacing w:before="0" w:after="240"/>
        <w:jc w:val="center"/>
        <w:rPr>
          <w:rFonts w:ascii="Arial" w:hAnsi="Arial" w:cs="Arial"/>
          <w:szCs w:val="24"/>
        </w:rPr>
      </w:pPr>
      <w:r w:rsidRPr="00C05406">
        <w:rPr>
          <w:rFonts w:ascii="Arial" w:hAnsi="Arial" w:cs="Arial"/>
          <w:szCs w:val="24"/>
        </w:rPr>
        <w:t>Schedule</w:t>
      </w:r>
    </w:p>
    <w:p w:rsidR="00DC4390" w:rsidRPr="00785F9C" w:rsidRDefault="00DC4390" w:rsidP="002D6684">
      <w:pPr>
        <w:spacing w:before="0" w:after="0"/>
        <w:jc w:val="center"/>
        <w:rPr>
          <w:spacing w:val="-3"/>
        </w:rPr>
      </w:pPr>
      <w:r w:rsidRPr="00785F9C">
        <w:rPr>
          <w:spacing w:val="-3"/>
        </w:rPr>
        <w:t>Allan Crombie Fischer</w:t>
      </w:r>
    </w:p>
    <w:p w:rsidR="00DC4390" w:rsidRPr="00785F9C" w:rsidRDefault="00DC4390" w:rsidP="002D6684">
      <w:pPr>
        <w:spacing w:before="0" w:after="0"/>
        <w:jc w:val="center"/>
        <w:rPr>
          <w:spacing w:val="-3"/>
        </w:rPr>
      </w:pPr>
      <w:r w:rsidRPr="00785F9C">
        <w:rPr>
          <w:spacing w:val="-3"/>
        </w:rPr>
        <w:t>Amber Louise Sayers</w:t>
      </w:r>
    </w:p>
    <w:p w:rsidR="00DC4390" w:rsidRPr="00785F9C" w:rsidRDefault="00DC4390" w:rsidP="002D6684">
      <w:pPr>
        <w:spacing w:before="0" w:after="0"/>
        <w:jc w:val="center"/>
        <w:rPr>
          <w:spacing w:val="-3"/>
        </w:rPr>
      </w:pPr>
      <w:r w:rsidRPr="00785F9C">
        <w:rPr>
          <w:spacing w:val="-3"/>
        </w:rPr>
        <w:t>Andrew James Lucas</w:t>
      </w:r>
    </w:p>
    <w:p w:rsidR="00DC4390" w:rsidRPr="00785F9C" w:rsidRDefault="00DC4390" w:rsidP="002D6684">
      <w:pPr>
        <w:spacing w:before="0" w:after="0"/>
        <w:jc w:val="center"/>
        <w:rPr>
          <w:spacing w:val="-3"/>
        </w:rPr>
      </w:pPr>
      <w:r w:rsidRPr="00785F9C">
        <w:rPr>
          <w:spacing w:val="-3"/>
        </w:rPr>
        <w:t>Anthony</w:t>
      </w:r>
      <w:r>
        <w:rPr>
          <w:spacing w:val="-3"/>
        </w:rPr>
        <w:t xml:space="preserve"> Paul</w:t>
      </w:r>
      <w:r w:rsidRPr="00785F9C">
        <w:rPr>
          <w:spacing w:val="-3"/>
        </w:rPr>
        <w:t xml:space="preserve"> Clifford</w:t>
      </w:r>
    </w:p>
    <w:p w:rsidR="00DC4390" w:rsidRPr="00785F9C" w:rsidRDefault="00DC4390" w:rsidP="002D6684">
      <w:pPr>
        <w:spacing w:before="0" w:after="0"/>
        <w:jc w:val="center"/>
        <w:rPr>
          <w:spacing w:val="-3"/>
        </w:rPr>
      </w:pPr>
      <w:r w:rsidRPr="00785F9C">
        <w:rPr>
          <w:spacing w:val="-3"/>
        </w:rPr>
        <w:t>Anthony John Waite</w:t>
      </w:r>
    </w:p>
    <w:p w:rsidR="00DC4390" w:rsidRPr="00785F9C" w:rsidRDefault="00DC4390" w:rsidP="002D6684">
      <w:pPr>
        <w:spacing w:before="0" w:after="0"/>
        <w:jc w:val="center"/>
        <w:rPr>
          <w:spacing w:val="-3"/>
        </w:rPr>
      </w:pPr>
      <w:r w:rsidRPr="00785F9C">
        <w:rPr>
          <w:spacing w:val="-3"/>
        </w:rPr>
        <w:t>Brian Cleary</w:t>
      </w:r>
    </w:p>
    <w:p w:rsidR="00DC4390" w:rsidRDefault="00DC4390" w:rsidP="002D6684">
      <w:pPr>
        <w:spacing w:before="0" w:after="0"/>
        <w:jc w:val="center"/>
        <w:rPr>
          <w:spacing w:val="-3"/>
        </w:rPr>
      </w:pPr>
      <w:r w:rsidRPr="00785F9C">
        <w:rPr>
          <w:spacing w:val="-3"/>
        </w:rPr>
        <w:t>Brian Wingrove</w:t>
      </w:r>
    </w:p>
    <w:p w:rsidR="00DC4390" w:rsidRPr="00785F9C" w:rsidRDefault="00DC4390" w:rsidP="002D6684">
      <w:pPr>
        <w:spacing w:before="0" w:after="0"/>
        <w:jc w:val="center"/>
        <w:rPr>
          <w:spacing w:val="-3"/>
        </w:rPr>
      </w:pPr>
      <w:r>
        <w:rPr>
          <w:spacing w:val="-3"/>
        </w:rPr>
        <w:t>Bruce Wayne McKinley</w:t>
      </w:r>
    </w:p>
    <w:p w:rsidR="00DC4390" w:rsidRPr="00785F9C" w:rsidRDefault="00DC4390" w:rsidP="002D6684">
      <w:pPr>
        <w:spacing w:before="0" w:after="0"/>
        <w:jc w:val="center"/>
        <w:rPr>
          <w:spacing w:val="-3"/>
        </w:rPr>
      </w:pPr>
      <w:r w:rsidRPr="00785F9C">
        <w:rPr>
          <w:spacing w:val="-3"/>
        </w:rPr>
        <w:t>Carolynne Murrell</w:t>
      </w:r>
    </w:p>
    <w:p w:rsidR="00DC4390" w:rsidRPr="00785F9C" w:rsidRDefault="00DC4390" w:rsidP="002D6684">
      <w:pPr>
        <w:spacing w:before="0" w:after="0"/>
        <w:jc w:val="center"/>
        <w:rPr>
          <w:spacing w:val="-3"/>
        </w:rPr>
      </w:pPr>
      <w:r w:rsidRPr="00785F9C">
        <w:rPr>
          <w:spacing w:val="-3"/>
        </w:rPr>
        <w:t>Christos Despotis</w:t>
      </w:r>
    </w:p>
    <w:p w:rsidR="00DC4390" w:rsidRPr="00785F9C" w:rsidRDefault="00DC4390" w:rsidP="002D6684">
      <w:pPr>
        <w:spacing w:before="0" w:after="0"/>
        <w:jc w:val="center"/>
        <w:rPr>
          <w:spacing w:val="-3"/>
        </w:rPr>
      </w:pPr>
      <w:r w:rsidRPr="00785F9C">
        <w:rPr>
          <w:spacing w:val="-3"/>
        </w:rPr>
        <w:t>Collins Dubere Gipey</w:t>
      </w:r>
    </w:p>
    <w:p w:rsidR="00DC4390" w:rsidRPr="00785F9C" w:rsidRDefault="00DC4390" w:rsidP="002D6684">
      <w:pPr>
        <w:spacing w:before="0" w:after="0"/>
        <w:jc w:val="center"/>
        <w:rPr>
          <w:spacing w:val="-3"/>
        </w:rPr>
      </w:pPr>
      <w:r w:rsidRPr="00785F9C">
        <w:rPr>
          <w:spacing w:val="-3"/>
        </w:rPr>
        <w:t>David James Mallett</w:t>
      </w:r>
    </w:p>
    <w:p w:rsidR="00DC4390" w:rsidRPr="00785F9C" w:rsidRDefault="00DC4390" w:rsidP="002D6684">
      <w:pPr>
        <w:spacing w:before="0" w:after="0"/>
        <w:jc w:val="center"/>
        <w:rPr>
          <w:spacing w:val="-3"/>
        </w:rPr>
      </w:pPr>
      <w:r w:rsidRPr="00785F9C">
        <w:rPr>
          <w:spacing w:val="-3"/>
        </w:rPr>
        <w:t>Fiona Louise Peters</w:t>
      </w:r>
    </w:p>
    <w:p w:rsidR="00DC4390" w:rsidRPr="00785F9C" w:rsidRDefault="00DC4390" w:rsidP="002D6684">
      <w:pPr>
        <w:spacing w:before="0" w:after="0"/>
        <w:jc w:val="center"/>
        <w:rPr>
          <w:spacing w:val="-3"/>
        </w:rPr>
      </w:pPr>
      <w:r w:rsidRPr="00785F9C">
        <w:rPr>
          <w:spacing w:val="-3"/>
        </w:rPr>
        <w:t>Fred James Munro</w:t>
      </w:r>
    </w:p>
    <w:p w:rsidR="00DC4390" w:rsidRPr="00785F9C" w:rsidRDefault="00DC4390" w:rsidP="002D6684">
      <w:pPr>
        <w:spacing w:before="0" w:after="0"/>
        <w:jc w:val="center"/>
        <w:rPr>
          <w:spacing w:val="-3"/>
        </w:rPr>
      </w:pPr>
      <w:r w:rsidRPr="00785F9C">
        <w:rPr>
          <w:spacing w:val="-3"/>
        </w:rPr>
        <w:t>Gillian Hylton</w:t>
      </w:r>
    </w:p>
    <w:p w:rsidR="00DC4390" w:rsidRDefault="00DC4390" w:rsidP="002D6684">
      <w:pPr>
        <w:spacing w:before="0" w:after="0"/>
        <w:jc w:val="center"/>
        <w:rPr>
          <w:spacing w:val="-3"/>
        </w:rPr>
      </w:pPr>
      <w:r w:rsidRPr="00785F9C">
        <w:rPr>
          <w:spacing w:val="-3"/>
        </w:rPr>
        <w:t>Joseph Peter Pisani</w:t>
      </w:r>
    </w:p>
    <w:p w:rsidR="00DC4390" w:rsidRPr="00785F9C" w:rsidRDefault="00DC4390" w:rsidP="002D6684">
      <w:pPr>
        <w:spacing w:before="0" w:after="0"/>
        <w:jc w:val="center"/>
        <w:rPr>
          <w:spacing w:val="-3"/>
        </w:rPr>
      </w:pPr>
      <w:r>
        <w:rPr>
          <w:spacing w:val="-3"/>
        </w:rPr>
        <w:t>Kenneth John Orwell</w:t>
      </w:r>
    </w:p>
    <w:p w:rsidR="00DC4390" w:rsidRPr="00785F9C" w:rsidRDefault="00DC4390" w:rsidP="002D6684">
      <w:pPr>
        <w:spacing w:before="0" w:after="0"/>
        <w:jc w:val="center"/>
        <w:rPr>
          <w:spacing w:val="-3"/>
        </w:rPr>
      </w:pPr>
      <w:r w:rsidRPr="00785F9C">
        <w:rPr>
          <w:spacing w:val="-3"/>
        </w:rPr>
        <w:t>Kerry Lee-Anne Barnaart</w:t>
      </w:r>
    </w:p>
    <w:p w:rsidR="00DC4390" w:rsidRPr="00785F9C" w:rsidRDefault="00DC4390" w:rsidP="002D6684">
      <w:pPr>
        <w:spacing w:before="0" w:after="0"/>
        <w:jc w:val="center"/>
        <w:rPr>
          <w:spacing w:val="-3"/>
        </w:rPr>
      </w:pPr>
      <w:r w:rsidRPr="00785F9C">
        <w:rPr>
          <w:spacing w:val="-3"/>
        </w:rPr>
        <w:t>Maria Staunton</w:t>
      </w:r>
    </w:p>
    <w:p w:rsidR="00DC4390" w:rsidRPr="00785F9C" w:rsidRDefault="00DC4390" w:rsidP="002D6684">
      <w:pPr>
        <w:spacing w:before="0" w:after="0"/>
        <w:jc w:val="center"/>
        <w:rPr>
          <w:spacing w:val="-3"/>
        </w:rPr>
      </w:pPr>
      <w:r w:rsidRPr="00785F9C">
        <w:rPr>
          <w:spacing w:val="-3"/>
        </w:rPr>
        <w:t>Maria Rigas</w:t>
      </w:r>
    </w:p>
    <w:p w:rsidR="00DC4390" w:rsidRPr="00785F9C" w:rsidRDefault="00DC4390" w:rsidP="002D6684">
      <w:pPr>
        <w:spacing w:before="0" w:after="0"/>
        <w:jc w:val="center"/>
        <w:rPr>
          <w:spacing w:val="-3"/>
        </w:rPr>
      </w:pPr>
      <w:r w:rsidRPr="00785F9C">
        <w:rPr>
          <w:spacing w:val="-3"/>
        </w:rPr>
        <w:t>Neil William Burgess</w:t>
      </w:r>
    </w:p>
    <w:p w:rsidR="00DC4390" w:rsidRPr="00785F9C" w:rsidRDefault="00DC4390" w:rsidP="002D6684">
      <w:pPr>
        <w:spacing w:before="0" w:after="0"/>
        <w:jc w:val="center"/>
        <w:rPr>
          <w:spacing w:val="-3"/>
        </w:rPr>
      </w:pPr>
      <w:r w:rsidRPr="00785F9C">
        <w:rPr>
          <w:spacing w:val="-3"/>
        </w:rPr>
        <w:t>Nigel Butler</w:t>
      </w:r>
    </w:p>
    <w:p w:rsidR="00DC4390" w:rsidRPr="00785F9C" w:rsidRDefault="00DC4390" w:rsidP="002D6684">
      <w:pPr>
        <w:spacing w:before="0" w:after="0"/>
        <w:jc w:val="center"/>
        <w:rPr>
          <w:spacing w:val="-3"/>
        </w:rPr>
      </w:pPr>
      <w:r w:rsidRPr="00785F9C">
        <w:rPr>
          <w:spacing w:val="-3"/>
        </w:rPr>
        <w:t>Rebecca Sue Trimble</w:t>
      </w:r>
    </w:p>
    <w:p w:rsidR="00DC4390" w:rsidRPr="00785F9C" w:rsidRDefault="00DC4390" w:rsidP="002D6684">
      <w:pPr>
        <w:spacing w:before="0" w:after="0"/>
        <w:jc w:val="center"/>
        <w:rPr>
          <w:spacing w:val="-3"/>
        </w:rPr>
      </w:pPr>
      <w:r w:rsidRPr="00785F9C">
        <w:rPr>
          <w:spacing w:val="-3"/>
        </w:rPr>
        <w:t>Robert Stanley Fereday</w:t>
      </w:r>
    </w:p>
    <w:p w:rsidR="00DC4390" w:rsidRPr="00785F9C" w:rsidRDefault="00DC4390" w:rsidP="002D6684">
      <w:pPr>
        <w:spacing w:before="0" w:after="0"/>
        <w:jc w:val="center"/>
        <w:rPr>
          <w:spacing w:val="-3"/>
        </w:rPr>
      </w:pPr>
      <w:r w:rsidRPr="00785F9C">
        <w:rPr>
          <w:spacing w:val="-3"/>
        </w:rPr>
        <w:t>Robin Leslie Paget Smith</w:t>
      </w:r>
    </w:p>
    <w:p w:rsidR="00DC4390" w:rsidRPr="00785F9C" w:rsidRDefault="00DC4390" w:rsidP="002D6684">
      <w:pPr>
        <w:spacing w:before="0" w:after="0"/>
        <w:jc w:val="center"/>
        <w:rPr>
          <w:spacing w:val="-3"/>
        </w:rPr>
      </w:pPr>
      <w:r w:rsidRPr="00785F9C">
        <w:rPr>
          <w:spacing w:val="-3"/>
        </w:rPr>
        <w:t>Stewart Pritchard</w:t>
      </w:r>
    </w:p>
    <w:p w:rsidR="00DC4390" w:rsidRDefault="00DC4390" w:rsidP="002D6684">
      <w:pPr>
        <w:spacing w:before="0" w:after="0"/>
        <w:jc w:val="center"/>
        <w:rPr>
          <w:spacing w:val="-3"/>
        </w:rPr>
      </w:pPr>
      <w:r w:rsidRPr="00785F9C">
        <w:rPr>
          <w:spacing w:val="-3"/>
        </w:rPr>
        <w:t>Stuart Dean Hand</w:t>
      </w:r>
    </w:p>
    <w:p w:rsidR="00DC4390" w:rsidRPr="00785F9C" w:rsidRDefault="00DC4390" w:rsidP="002D6684">
      <w:pPr>
        <w:spacing w:before="0" w:after="0"/>
        <w:jc w:val="center"/>
        <w:rPr>
          <w:spacing w:val="-3"/>
        </w:rPr>
      </w:pPr>
      <w:r>
        <w:rPr>
          <w:spacing w:val="-3"/>
        </w:rPr>
        <w:t>Police officers of or above the rank of Constable</w:t>
      </w:r>
    </w:p>
    <w:p w:rsidR="00DC4390" w:rsidRPr="000517C6" w:rsidRDefault="00DC4390" w:rsidP="002D6684">
      <w:pPr>
        <w:spacing w:before="0" w:after="0"/>
        <w:jc w:val="center"/>
        <w:rPr>
          <w:szCs w:val="24"/>
          <w:lang w:val="en-GB"/>
        </w:rPr>
      </w:pPr>
      <w:r>
        <w:t>_________________________________</w:t>
      </w:r>
    </w:p>
    <w:p w:rsidR="00A23E81" w:rsidRPr="00737C67" w:rsidRDefault="00A23E81" w:rsidP="00A23E81">
      <w:pPr>
        <w:pageBreakBefore/>
        <w:spacing w:after="120"/>
        <w:rPr>
          <w:rFonts w:cs="Helvetica"/>
          <w:b/>
          <w:szCs w:val="24"/>
        </w:rPr>
      </w:pPr>
      <w:r w:rsidRPr="00737C67">
        <w:rPr>
          <w:rFonts w:cs="Helvetica"/>
          <w:b/>
          <w:szCs w:val="24"/>
        </w:rPr>
        <w:lastRenderedPageBreak/>
        <w:t>Genera</w:t>
      </w:r>
      <w:r>
        <w:rPr>
          <w:rFonts w:cs="Helvetica"/>
          <w:b/>
          <w:szCs w:val="24"/>
        </w:rPr>
        <w:t>l Gazette Publication Dates 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eral Gazette Publication Dates 2019"/>
      </w:tblPr>
      <w:tblGrid>
        <w:gridCol w:w="2866"/>
        <w:gridCol w:w="2623"/>
        <w:gridCol w:w="3419"/>
      </w:tblGrid>
      <w:tr w:rsidR="00A23E81" w:rsidRPr="00737C67" w:rsidTr="00BD32B9">
        <w:trPr>
          <w:trHeight w:val="396"/>
          <w:tblHeader/>
        </w:trPr>
        <w:tc>
          <w:tcPr>
            <w:tcW w:w="2972" w:type="dxa"/>
            <w:shd w:val="clear" w:color="auto" w:fill="auto"/>
            <w:vAlign w:val="center"/>
          </w:tcPr>
          <w:p w:rsidR="00A23E81" w:rsidRPr="00737C67" w:rsidRDefault="00A23E81" w:rsidP="00BD32B9">
            <w:pPr>
              <w:spacing w:before="120" w:after="120"/>
              <w:jc w:val="center"/>
              <w:rPr>
                <w:rFonts w:cs="Helvetica"/>
                <w:b/>
                <w:sz w:val="20"/>
                <w:szCs w:val="20"/>
              </w:rPr>
            </w:pPr>
            <w:r w:rsidRPr="00737C67">
              <w:rPr>
                <w:rFonts w:cs="Helvetica"/>
                <w:b/>
                <w:sz w:val="20"/>
                <w:szCs w:val="20"/>
              </w:rPr>
              <w:t>Gazette Number</w:t>
            </w:r>
          </w:p>
        </w:tc>
        <w:tc>
          <w:tcPr>
            <w:tcW w:w="2698" w:type="dxa"/>
            <w:shd w:val="clear" w:color="auto" w:fill="auto"/>
            <w:vAlign w:val="center"/>
          </w:tcPr>
          <w:p w:rsidR="00A23E81" w:rsidRPr="00737C67" w:rsidRDefault="00A23E81" w:rsidP="00BD32B9">
            <w:pPr>
              <w:spacing w:before="120" w:after="120"/>
              <w:jc w:val="center"/>
              <w:rPr>
                <w:rFonts w:cs="Helvetica"/>
                <w:b/>
                <w:sz w:val="20"/>
                <w:szCs w:val="20"/>
              </w:rPr>
            </w:pPr>
            <w:r w:rsidRPr="00737C67">
              <w:rPr>
                <w:rFonts w:cs="Helvetica"/>
                <w:b/>
                <w:sz w:val="20"/>
                <w:szCs w:val="20"/>
              </w:rPr>
              <w:t>Publication Date</w:t>
            </w:r>
          </w:p>
        </w:tc>
        <w:tc>
          <w:tcPr>
            <w:tcW w:w="3544" w:type="dxa"/>
            <w:shd w:val="clear" w:color="auto" w:fill="auto"/>
            <w:vAlign w:val="center"/>
          </w:tcPr>
          <w:p w:rsidR="00A23E81" w:rsidRPr="00737C67" w:rsidRDefault="00A23E81" w:rsidP="00BD32B9">
            <w:pPr>
              <w:spacing w:before="120" w:after="120"/>
              <w:jc w:val="center"/>
              <w:rPr>
                <w:rFonts w:cs="Helvetica"/>
                <w:b/>
                <w:sz w:val="20"/>
                <w:szCs w:val="20"/>
              </w:rPr>
            </w:pPr>
            <w:r w:rsidRPr="00737C67">
              <w:rPr>
                <w:rFonts w:cs="Helvetica"/>
                <w:b/>
                <w:sz w:val="20"/>
                <w:szCs w:val="20"/>
              </w:rPr>
              <w:t>Closing Date</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3 January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28 December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2</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9 January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4 January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16 January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11 January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23 January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18 January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5</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30 January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bookmarkStart w:id="0" w:name="_GoBack"/>
            <w:bookmarkEnd w:id="0"/>
            <w:r>
              <w:rPr>
                <w:rFonts w:cs="Helvetica"/>
                <w:sz w:val="20"/>
                <w:szCs w:val="20"/>
              </w:rPr>
              <w:t>25 January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6</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6 February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 February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7</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13 February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8 February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8</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20 February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15 February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9</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27 February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22 February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10</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6 March</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 March</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11</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13 March</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8 March</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12</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20 March</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15 March</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13</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27 March</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22 March</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14</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3 April</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29 March</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15</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10 April</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5 April</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16</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17 April</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12 April</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17</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24 April</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19 April</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18</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 May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26 April</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19</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8 May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3 May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20</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15 May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10 May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21</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22 May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17 May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22</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29 May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24 May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23</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5 June</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31 May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24</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12 June</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7 June</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25</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19 June</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14 June</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26</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26 June</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21 June</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27</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3 July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28 June</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28</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10 July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5 July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lastRenderedPageBreak/>
              <w:t>29</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17 July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12 July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30</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24 July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19 July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31</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31 July</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26 July</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32</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7 August</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 August</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33</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14 August</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9 August</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34</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21 August</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16 August</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35</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28 August</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23 August</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36</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4 September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30 August</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37</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11 September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6 September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38</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18 September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13 September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39</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25 September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20 September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40</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 October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27 September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41</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9 October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4 October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42</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16 October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11 October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43</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23 October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18 October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44</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30 October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25 October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45</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6 November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 November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46</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13 November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8 November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47</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20 November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15 November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48</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27 November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22 November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49</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4 December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29 November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50</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11 December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6 December</w:t>
            </w:r>
          </w:p>
        </w:tc>
      </w:tr>
      <w:tr w:rsidR="00A23E81" w:rsidRPr="00737C67" w:rsidTr="00BD32B9">
        <w:tc>
          <w:tcPr>
            <w:tcW w:w="2972" w:type="dxa"/>
            <w:shd w:val="clear" w:color="auto" w:fill="auto"/>
            <w:vAlign w:val="center"/>
          </w:tcPr>
          <w:p w:rsidR="00A23E81" w:rsidRPr="00737C67" w:rsidRDefault="00A23E81" w:rsidP="00BD32B9">
            <w:pPr>
              <w:spacing w:before="120" w:after="120"/>
              <w:jc w:val="center"/>
              <w:rPr>
                <w:rFonts w:cs="Helvetica"/>
                <w:sz w:val="20"/>
                <w:szCs w:val="20"/>
              </w:rPr>
            </w:pPr>
            <w:r w:rsidRPr="00737C67">
              <w:rPr>
                <w:rFonts w:cs="Helvetica"/>
                <w:sz w:val="20"/>
                <w:szCs w:val="20"/>
              </w:rPr>
              <w:t>51</w:t>
            </w:r>
          </w:p>
        </w:tc>
        <w:tc>
          <w:tcPr>
            <w:tcW w:w="2698"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18 December</w:t>
            </w:r>
          </w:p>
        </w:tc>
        <w:tc>
          <w:tcPr>
            <w:tcW w:w="3544" w:type="dxa"/>
            <w:shd w:val="clear" w:color="auto" w:fill="auto"/>
            <w:vAlign w:val="center"/>
          </w:tcPr>
          <w:p w:rsidR="00A23E81" w:rsidRPr="00737C67" w:rsidRDefault="00A23E81" w:rsidP="00BD32B9">
            <w:pPr>
              <w:spacing w:before="120" w:after="120"/>
              <w:jc w:val="center"/>
              <w:rPr>
                <w:rFonts w:cs="Helvetica"/>
                <w:sz w:val="20"/>
                <w:szCs w:val="20"/>
              </w:rPr>
            </w:pPr>
            <w:r>
              <w:rPr>
                <w:rFonts w:cs="Helvetica"/>
                <w:sz w:val="20"/>
                <w:szCs w:val="20"/>
              </w:rPr>
              <w:t>13 December</w:t>
            </w:r>
          </w:p>
        </w:tc>
      </w:tr>
    </w:tbl>
    <w:p w:rsidR="00A23E81" w:rsidRDefault="00A23E81" w:rsidP="005C6CDB">
      <w:pPr>
        <w:spacing w:after="0"/>
        <w:rPr>
          <w:spacing w:val="-3"/>
        </w:rPr>
      </w:pPr>
    </w:p>
    <w:sectPr w:rsidR="00A23E81" w:rsidSect="00664CD1">
      <w:endnotePr>
        <w:numFmt w:val="decimal"/>
      </w:endnotePr>
      <w:pgSz w:w="11906" w:h="16838"/>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B9" w:rsidRDefault="00BD32B9" w:rsidP="00262753">
      <w:pPr>
        <w:spacing w:before="0" w:after="0"/>
      </w:pPr>
      <w:r>
        <w:separator/>
      </w:r>
    </w:p>
  </w:endnote>
  <w:endnote w:type="continuationSeparator" w:id="0">
    <w:p w:rsidR="00BD32B9" w:rsidRDefault="00BD32B9"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DA" w:rsidRDefault="00AC21DA">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AC21DA" w:rsidRDefault="00AC2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AC21DA" w:rsidRDefault="00AC21DA" w:rsidP="00E43058">
        <w:pPr>
          <w:pStyle w:val="Footer"/>
        </w:pPr>
        <w:r>
          <w:t xml:space="preserve">Page </w:t>
        </w:r>
        <w:r>
          <w:fldChar w:fldCharType="begin"/>
        </w:r>
        <w:r>
          <w:instrText xml:space="preserve"> PAGE   \* MERGEFORMAT </w:instrText>
        </w:r>
        <w:r>
          <w:fldChar w:fldCharType="separate"/>
        </w:r>
        <w:r w:rsidR="0071424C">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DA" w:rsidRDefault="00AC21DA"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B9" w:rsidRDefault="00BD32B9" w:rsidP="00262753">
      <w:pPr>
        <w:spacing w:before="0" w:after="0"/>
      </w:pPr>
      <w:r>
        <w:separator/>
      </w:r>
    </w:p>
  </w:footnote>
  <w:footnote w:type="continuationSeparator" w:id="0">
    <w:p w:rsidR="00BD32B9" w:rsidRDefault="00BD32B9"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DA" w:rsidRPr="00217476" w:rsidRDefault="00AC21DA" w:rsidP="00E125BA">
    <w:pPr>
      <w:pStyle w:val="Header"/>
    </w:pPr>
    <w:r w:rsidRPr="00246A76">
      <w:t xml:space="preserve">Northern Territory Government Gazette No. </w:t>
    </w:r>
    <w:r w:rsidR="002D6684">
      <w:t>G50, 12</w:t>
    </w:r>
    <w:r>
      <w:t xml:space="preserve">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0D96"/>
    <w:multiLevelType w:val="hybridMultilevel"/>
    <w:tmpl w:val="EE20CC62"/>
    <w:lvl w:ilvl="0" w:tplc="0C09000F">
      <w:start w:val="1"/>
      <w:numFmt w:val="decimal"/>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1" w15:restartNumberingAfterBreak="0">
    <w:nsid w:val="18D25ED8"/>
    <w:multiLevelType w:val="hybridMultilevel"/>
    <w:tmpl w:val="BD5ADCC6"/>
    <w:lvl w:ilvl="0" w:tplc="9F38D638">
      <w:start w:val="1"/>
      <w:numFmt w:val="lowerLetter"/>
      <w:lvlText w:val="(%1)"/>
      <w:lvlJc w:val="left"/>
      <w:pPr>
        <w:ind w:left="502"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2"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3"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5"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6"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8" w15:restartNumberingAfterBreak="0">
    <w:nsid w:val="4B4260F3"/>
    <w:multiLevelType w:val="hybridMultilevel"/>
    <w:tmpl w:val="FBB60024"/>
    <w:lvl w:ilvl="0" w:tplc="B498B9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0"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5A73BE"/>
    <w:multiLevelType w:val="hybridMultilevel"/>
    <w:tmpl w:val="19AC6454"/>
    <w:lvl w:ilvl="0" w:tplc="9B94F64A">
      <w:start w:val="1"/>
      <w:numFmt w:val="lowerRoman"/>
      <w:lvlText w:val="(%1)"/>
      <w:lvlJc w:val="left"/>
      <w:pPr>
        <w:tabs>
          <w:tab w:val="num" w:pos="817"/>
        </w:tabs>
        <w:ind w:left="817" w:hanging="533"/>
      </w:pPr>
      <w:rPr>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D331E"/>
    <w:multiLevelType w:val="hybridMultilevel"/>
    <w:tmpl w:val="54968392"/>
    <w:lvl w:ilvl="0" w:tplc="0C090017">
      <w:start w:val="1"/>
      <w:numFmt w:val="lowerLetter"/>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num w:numId="1">
    <w:abstractNumId w:val="10"/>
  </w:num>
  <w:num w:numId="2">
    <w:abstractNumId w:val="6"/>
  </w:num>
  <w:num w:numId="3">
    <w:abstractNumId w:val="9"/>
  </w:num>
  <w:num w:numId="4">
    <w:abstractNumId w:val="5"/>
  </w:num>
  <w:num w:numId="5">
    <w:abstractNumId w:val="2"/>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1"/>
  </w:num>
  <w:num w:numId="15">
    <w:abstractNumId w:val="1"/>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72B"/>
    <w:rsid w:val="00005BFA"/>
    <w:rsid w:val="00006BAB"/>
    <w:rsid w:val="00006D13"/>
    <w:rsid w:val="00012E21"/>
    <w:rsid w:val="00013F59"/>
    <w:rsid w:val="000177C2"/>
    <w:rsid w:val="00022A44"/>
    <w:rsid w:val="00026E9F"/>
    <w:rsid w:val="00027040"/>
    <w:rsid w:val="00034591"/>
    <w:rsid w:val="000470F5"/>
    <w:rsid w:val="0004730B"/>
    <w:rsid w:val="00047F73"/>
    <w:rsid w:val="00055A12"/>
    <w:rsid w:val="0006633F"/>
    <w:rsid w:val="00067F5C"/>
    <w:rsid w:val="000702EC"/>
    <w:rsid w:val="0007651C"/>
    <w:rsid w:val="00085C4B"/>
    <w:rsid w:val="00090395"/>
    <w:rsid w:val="00092500"/>
    <w:rsid w:val="000A5954"/>
    <w:rsid w:val="000A79A1"/>
    <w:rsid w:val="000B406F"/>
    <w:rsid w:val="000B4836"/>
    <w:rsid w:val="000C008A"/>
    <w:rsid w:val="000C1E96"/>
    <w:rsid w:val="000D2938"/>
    <w:rsid w:val="000D77DE"/>
    <w:rsid w:val="000E0573"/>
    <w:rsid w:val="000E0D8A"/>
    <w:rsid w:val="000E23A7"/>
    <w:rsid w:val="000E6841"/>
    <w:rsid w:val="000E6BFC"/>
    <w:rsid w:val="000F4C48"/>
    <w:rsid w:val="000F6DE7"/>
    <w:rsid w:val="00103723"/>
    <w:rsid w:val="0010533D"/>
    <w:rsid w:val="0011396A"/>
    <w:rsid w:val="00113FDA"/>
    <w:rsid w:val="00114037"/>
    <w:rsid w:val="00114B84"/>
    <w:rsid w:val="001167A3"/>
    <w:rsid w:val="00117ABE"/>
    <w:rsid w:val="00121E84"/>
    <w:rsid w:val="00122B4E"/>
    <w:rsid w:val="00123DBD"/>
    <w:rsid w:val="00124399"/>
    <w:rsid w:val="00126ACB"/>
    <w:rsid w:val="00127F97"/>
    <w:rsid w:val="001335CE"/>
    <w:rsid w:val="00135118"/>
    <w:rsid w:val="001361FD"/>
    <w:rsid w:val="00137DD1"/>
    <w:rsid w:val="00142B30"/>
    <w:rsid w:val="00146D1A"/>
    <w:rsid w:val="001478C9"/>
    <w:rsid w:val="0015251F"/>
    <w:rsid w:val="00153C86"/>
    <w:rsid w:val="001576EC"/>
    <w:rsid w:val="00164473"/>
    <w:rsid w:val="00164F43"/>
    <w:rsid w:val="00177F73"/>
    <w:rsid w:val="0018139D"/>
    <w:rsid w:val="00185375"/>
    <w:rsid w:val="001866A6"/>
    <w:rsid w:val="00193574"/>
    <w:rsid w:val="001A467F"/>
    <w:rsid w:val="001B2E92"/>
    <w:rsid w:val="001B4B6C"/>
    <w:rsid w:val="001B5B89"/>
    <w:rsid w:val="001C0B13"/>
    <w:rsid w:val="001C4F91"/>
    <w:rsid w:val="001C6A7B"/>
    <w:rsid w:val="001D29D7"/>
    <w:rsid w:val="001D6A95"/>
    <w:rsid w:val="001E4990"/>
    <w:rsid w:val="001E5152"/>
    <w:rsid w:val="00200B90"/>
    <w:rsid w:val="00201F2F"/>
    <w:rsid w:val="0020365F"/>
    <w:rsid w:val="00204DEB"/>
    <w:rsid w:val="00217476"/>
    <w:rsid w:val="0022260B"/>
    <w:rsid w:val="0022497B"/>
    <w:rsid w:val="00246A76"/>
    <w:rsid w:val="002503B2"/>
    <w:rsid w:val="0026173A"/>
    <w:rsid w:val="00262753"/>
    <w:rsid w:val="00265E64"/>
    <w:rsid w:val="00282700"/>
    <w:rsid w:val="00296EE2"/>
    <w:rsid w:val="002A65E7"/>
    <w:rsid w:val="002B275E"/>
    <w:rsid w:val="002B5FF4"/>
    <w:rsid w:val="002C7EF9"/>
    <w:rsid w:val="002D2F80"/>
    <w:rsid w:val="002D6684"/>
    <w:rsid w:val="002E3BC6"/>
    <w:rsid w:val="002E745D"/>
    <w:rsid w:val="0030000C"/>
    <w:rsid w:val="00300A7D"/>
    <w:rsid w:val="00302EC4"/>
    <w:rsid w:val="003040F3"/>
    <w:rsid w:val="00307E5D"/>
    <w:rsid w:val="003176A9"/>
    <w:rsid w:val="00323586"/>
    <w:rsid w:val="00323E5A"/>
    <w:rsid w:val="00331BBC"/>
    <w:rsid w:val="00337B34"/>
    <w:rsid w:val="00346687"/>
    <w:rsid w:val="0035381D"/>
    <w:rsid w:val="0035459F"/>
    <w:rsid w:val="00355063"/>
    <w:rsid w:val="0035606A"/>
    <w:rsid w:val="0036400A"/>
    <w:rsid w:val="00371EA7"/>
    <w:rsid w:val="00380B73"/>
    <w:rsid w:val="0038185D"/>
    <w:rsid w:val="00382212"/>
    <w:rsid w:val="0038277F"/>
    <w:rsid w:val="003834A4"/>
    <w:rsid w:val="00383595"/>
    <w:rsid w:val="00395152"/>
    <w:rsid w:val="003A4934"/>
    <w:rsid w:val="003A5B05"/>
    <w:rsid w:val="003B0898"/>
    <w:rsid w:val="003B3007"/>
    <w:rsid w:val="003B51AA"/>
    <w:rsid w:val="003B714F"/>
    <w:rsid w:val="003B72B5"/>
    <w:rsid w:val="003C28B9"/>
    <w:rsid w:val="003C4B0B"/>
    <w:rsid w:val="003E277C"/>
    <w:rsid w:val="003E37C2"/>
    <w:rsid w:val="003E68E0"/>
    <w:rsid w:val="003F0484"/>
    <w:rsid w:val="003F403B"/>
    <w:rsid w:val="003F468D"/>
    <w:rsid w:val="003F51F2"/>
    <w:rsid w:val="003F62B1"/>
    <w:rsid w:val="00400BB7"/>
    <w:rsid w:val="004057ED"/>
    <w:rsid w:val="004104D2"/>
    <w:rsid w:val="004116D2"/>
    <w:rsid w:val="00411795"/>
    <w:rsid w:val="00417D8A"/>
    <w:rsid w:val="004235A5"/>
    <w:rsid w:val="00427871"/>
    <w:rsid w:val="00432413"/>
    <w:rsid w:val="0043394C"/>
    <w:rsid w:val="0043410C"/>
    <w:rsid w:val="004341F4"/>
    <w:rsid w:val="004406BF"/>
    <w:rsid w:val="00447736"/>
    <w:rsid w:val="00451D8B"/>
    <w:rsid w:val="00452DCF"/>
    <w:rsid w:val="00456587"/>
    <w:rsid w:val="00456F94"/>
    <w:rsid w:val="00461FC9"/>
    <w:rsid w:val="00465BC4"/>
    <w:rsid w:val="00481C3D"/>
    <w:rsid w:val="00482E23"/>
    <w:rsid w:val="0048382B"/>
    <w:rsid w:val="00484B66"/>
    <w:rsid w:val="00485E18"/>
    <w:rsid w:val="004905D0"/>
    <w:rsid w:val="004915FB"/>
    <w:rsid w:val="004946D5"/>
    <w:rsid w:val="004952A9"/>
    <w:rsid w:val="004959EA"/>
    <w:rsid w:val="004C30E3"/>
    <w:rsid w:val="004C62D2"/>
    <w:rsid w:val="004E2942"/>
    <w:rsid w:val="004E3F71"/>
    <w:rsid w:val="004E4B9B"/>
    <w:rsid w:val="004F1249"/>
    <w:rsid w:val="004F7D16"/>
    <w:rsid w:val="005010A2"/>
    <w:rsid w:val="00505339"/>
    <w:rsid w:val="00505562"/>
    <w:rsid w:val="005157E2"/>
    <w:rsid w:val="00520046"/>
    <w:rsid w:val="005223C6"/>
    <w:rsid w:val="005264C1"/>
    <w:rsid w:val="005277FA"/>
    <w:rsid w:val="00530B1C"/>
    <w:rsid w:val="00535B82"/>
    <w:rsid w:val="00537074"/>
    <w:rsid w:val="00543A47"/>
    <w:rsid w:val="00551883"/>
    <w:rsid w:val="00552965"/>
    <w:rsid w:val="005601D9"/>
    <w:rsid w:val="00561708"/>
    <w:rsid w:val="00566567"/>
    <w:rsid w:val="00573335"/>
    <w:rsid w:val="00574E2A"/>
    <w:rsid w:val="00584481"/>
    <w:rsid w:val="00586648"/>
    <w:rsid w:val="00592A52"/>
    <w:rsid w:val="005A0498"/>
    <w:rsid w:val="005A1BEC"/>
    <w:rsid w:val="005A26AB"/>
    <w:rsid w:val="005A3815"/>
    <w:rsid w:val="005A414D"/>
    <w:rsid w:val="005A5B45"/>
    <w:rsid w:val="005A6DC0"/>
    <w:rsid w:val="005B0E65"/>
    <w:rsid w:val="005B1FC5"/>
    <w:rsid w:val="005B3C01"/>
    <w:rsid w:val="005B4C84"/>
    <w:rsid w:val="005C1048"/>
    <w:rsid w:val="005C11E4"/>
    <w:rsid w:val="005C6CDB"/>
    <w:rsid w:val="005E066F"/>
    <w:rsid w:val="005E4B1F"/>
    <w:rsid w:val="005E4DEA"/>
    <w:rsid w:val="005E53B7"/>
    <w:rsid w:val="005E55D5"/>
    <w:rsid w:val="005E56B1"/>
    <w:rsid w:val="005E73D0"/>
    <w:rsid w:val="0060091B"/>
    <w:rsid w:val="00603E4B"/>
    <w:rsid w:val="006050E7"/>
    <w:rsid w:val="0060553D"/>
    <w:rsid w:val="00612DB9"/>
    <w:rsid w:val="0061460C"/>
    <w:rsid w:val="00614AE5"/>
    <w:rsid w:val="006167B3"/>
    <w:rsid w:val="0063123E"/>
    <w:rsid w:val="006353F6"/>
    <w:rsid w:val="00637488"/>
    <w:rsid w:val="0064187A"/>
    <w:rsid w:val="00650D0B"/>
    <w:rsid w:val="0065114C"/>
    <w:rsid w:val="00651412"/>
    <w:rsid w:val="00651C7E"/>
    <w:rsid w:val="0065264F"/>
    <w:rsid w:val="00654379"/>
    <w:rsid w:val="00655BC9"/>
    <w:rsid w:val="006618DB"/>
    <w:rsid w:val="00661D97"/>
    <w:rsid w:val="00664CD1"/>
    <w:rsid w:val="0067530B"/>
    <w:rsid w:val="006767D1"/>
    <w:rsid w:val="00677C27"/>
    <w:rsid w:val="0068138D"/>
    <w:rsid w:val="00681F02"/>
    <w:rsid w:val="00687690"/>
    <w:rsid w:val="00690406"/>
    <w:rsid w:val="00691C46"/>
    <w:rsid w:val="00692D0D"/>
    <w:rsid w:val="00697C0F"/>
    <w:rsid w:val="006A0C26"/>
    <w:rsid w:val="006A2CBC"/>
    <w:rsid w:val="006A466C"/>
    <w:rsid w:val="006A790B"/>
    <w:rsid w:val="006B245C"/>
    <w:rsid w:val="006B3D57"/>
    <w:rsid w:val="006D030D"/>
    <w:rsid w:val="006D3635"/>
    <w:rsid w:val="006D5413"/>
    <w:rsid w:val="006D7254"/>
    <w:rsid w:val="006F4766"/>
    <w:rsid w:val="006F6FC3"/>
    <w:rsid w:val="0071046C"/>
    <w:rsid w:val="00711D73"/>
    <w:rsid w:val="0071424C"/>
    <w:rsid w:val="00714FF5"/>
    <w:rsid w:val="00715760"/>
    <w:rsid w:val="00723510"/>
    <w:rsid w:val="007239B5"/>
    <w:rsid w:val="00724EA5"/>
    <w:rsid w:val="00726387"/>
    <w:rsid w:val="00732260"/>
    <w:rsid w:val="0074509E"/>
    <w:rsid w:val="00751118"/>
    <w:rsid w:val="0075259F"/>
    <w:rsid w:val="00754AF1"/>
    <w:rsid w:val="00755B11"/>
    <w:rsid w:val="00756708"/>
    <w:rsid w:val="00757ABA"/>
    <w:rsid w:val="007624A4"/>
    <w:rsid w:val="007629A5"/>
    <w:rsid w:val="0077020F"/>
    <w:rsid w:val="007708C9"/>
    <w:rsid w:val="00775129"/>
    <w:rsid w:val="00777F5C"/>
    <w:rsid w:val="0079306A"/>
    <w:rsid w:val="00794369"/>
    <w:rsid w:val="00794A71"/>
    <w:rsid w:val="007A09B6"/>
    <w:rsid w:val="007A3516"/>
    <w:rsid w:val="007A7CDD"/>
    <w:rsid w:val="007B0336"/>
    <w:rsid w:val="007B0EE8"/>
    <w:rsid w:val="007B4217"/>
    <w:rsid w:val="007B712D"/>
    <w:rsid w:val="007C2BC0"/>
    <w:rsid w:val="007E2215"/>
    <w:rsid w:val="007E4E85"/>
    <w:rsid w:val="007F6417"/>
    <w:rsid w:val="00811C88"/>
    <w:rsid w:val="008125AA"/>
    <w:rsid w:val="00814E57"/>
    <w:rsid w:val="0082007C"/>
    <w:rsid w:val="008222CF"/>
    <w:rsid w:val="00832403"/>
    <w:rsid w:val="00833C2B"/>
    <w:rsid w:val="008379C6"/>
    <w:rsid w:val="0084079C"/>
    <w:rsid w:val="008537AA"/>
    <w:rsid w:val="008537DF"/>
    <w:rsid w:val="00861445"/>
    <w:rsid w:val="00861AC0"/>
    <w:rsid w:val="00862B3D"/>
    <w:rsid w:val="00862BED"/>
    <w:rsid w:val="00874BF4"/>
    <w:rsid w:val="00881FB8"/>
    <w:rsid w:val="00885DB3"/>
    <w:rsid w:val="00885F61"/>
    <w:rsid w:val="00897165"/>
    <w:rsid w:val="00897D84"/>
    <w:rsid w:val="008A0C9A"/>
    <w:rsid w:val="008A33EA"/>
    <w:rsid w:val="008A7DB1"/>
    <w:rsid w:val="008B1A5F"/>
    <w:rsid w:val="008B5BF7"/>
    <w:rsid w:val="008B7325"/>
    <w:rsid w:val="008C116C"/>
    <w:rsid w:val="008E6D44"/>
    <w:rsid w:val="008E6E1F"/>
    <w:rsid w:val="008F6FEC"/>
    <w:rsid w:val="009012BC"/>
    <w:rsid w:val="00901C30"/>
    <w:rsid w:val="00902F29"/>
    <w:rsid w:val="00904253"/>
    <w:rsid w:val="00904793"/>
    <w:rsid w:val="00904E2F"/>
    <w:rsid w:val="00906E72"/>
    <w:rsid w:val="00913286"/>
    <w:rsid w:val="0091409A"/>
    <w:rsid w:val="009143E4"/>
    <w:rsid w:val="00917702"/>
    <w:rsid w:val="00921836"/>
    <w:rsid w:val="00927B5A"/>
    <w:rsid w:val="00931FFC"/>
    <w:rsid w:val="00936B48"/>
    <w:rsid w:val="00943ABB"/>
    <w:rsid w:val="00946C3F"/>
    <w:rsid w:val="009524D6"/>
    <w:rsid w:val="00953564"/>
    <w:rsid w:val="00966BBF"/>
    <w:rsid w:val="00973D59"/>
    <w:rsid w:val="00990C6B"/>
    <w:rsid w:val="00991AAA"/>
    <w:rsid w:val="009A3EC2"/>
    <w:rsid w:val="009A4742"/>
    <w:rsid w:val="009B1404"/>
    <w:rsid w:val="009B2554"/>
    <w:rsid w:val="009C3931"/>
    <w:rsid w:val="009C5A55"/>
    <w:rsid w:val="009E3CCF"/>
    <w:rsid w:val="009E47D4"/>
    <w:rsid w:val="009F4319"/>
    <w:rsid w:val="009F7A8A"/>
    <w:rsid w:val="00A01377"/>
    <w:rsid w:val="00A02B4D"/>
    <w:rsid w:val="00A03744"/>
    <w:rsid w:val="00A042A9"/>
    <w:rsid w:val="00A0488F"/>
    <w:rsid w:val="00A07833"/>
    <w:rsid w:val="00A223CC"/>
    <w:rsid w:val="00A23E81"/>
    <w:rsid w:val="00A24441"/>
    <w:rsid w:val="00A269AC"/>
    <w:rsid w:val="00A27090"/>
    <w:rsid w:val="00A30916"/>
    <w:rsid w:val="00A31DCB"/>
    <w:rsid w:val="00A35846"/>
    <w:rsid w:val="00A36A51"/>
    <w:rsid w:val="00A4339A"/>
    <w:rsid w:val="00A627AF"/>
    <w:rsid w:val="00A635BE"/>
    <w:rsid w:val="00A725FF"/>
    <w:rsid w:val="00A778B9"/>
    <w:rsid w:val="00A82D70"/>
    <w:rsid w:val="00A84ABF"/>
    <w:rsid w:val="00A8762F"/>
    <w:rsid w:val="00A87C3B"/>
    <w:rsid w:val="00A9123D"/>
    <w:rsid w:val="00A926E0"/>
    <w:rsid w:val="00A95417"/>
    <w:rsid w:val="00A977FA"/>
    <w:rsid w:val="00AA65C9"/>
    <w:rsid w:val="00AA7257"/>
    <w:rsid w:val="00AB11FD"/>
    <w:rsid w:val="00AB4760"/>
    <w:rsid w:val="00AB757C"/>
    <w:rsid w:val="00AB79CD"/>
    <w:rsid w:val="00AC21DA"/>
    <w:rsid w:val="00AC313D"/>
    <w:rsid w:val="00AD01E7"/>
    <w:rsid w:val="00AD174A"/>
    <w:rsid w:val="00AD23CC"/>
    <w:rsid w:val="00AD28E7"/>
    <w:rsid w:val="00AD3885"/>
    <w:rsid w:val="00AD3F53"/>
    <w:rsid w:val="00AD5FFF"/>
    <w:rsid w:val="00AD72A5"/>
    <w:rsid w:val="00AE2E81"/>
    <w:rsid w:val="00AE6E5B"/>
    <w:rsid w:val="00AF362F"/>
    <w:rsid w:val="00AF6D0D"/>
    <w:rsid w:val="00AF7A46"/>
    <w:rsid w:val="00B027C1"/>
    <w:rsid w:val="00B030C8"/>
    <w:rsid w:val="00B0643A"/>
    <w:rsid w:val="00B105E6"/>
    <w:rsid w:val="00B2066A"/>
    <w:rsid w:val="00B2122A"/>
    <w:rsid w:val="00B23BEB"/>
    <w:rsid w:val="00B26867"/>
    <w:rsid w:val="00B31F60"/>
    <w:rsid w:val="00B33655"/>
    <w:rsid w:val="00B35D2B"/>
    <w:rsid w:val="00B411D0"/>
    <w:rsid w:val="00B50B82"/>
    <w:rsid w:val="00B51D7F"/>
    <w:rsid w:val="00B5311D"/>
    <w:rsid w:val="00B53845"/>
    <w:rsid w:val="00B54280"/>
    <w:rsid w:val="00B543E0"/>
    <w:rsid w:val="00B54980"/>
    <w:rsid w:val="00B668F2"/>
    <w:rsid w:val="00B67AEA"/>
    <w:rsid w:val="00B768ED"/>
    <w:rsid w:val="00B77674"/>
    <w:rsid w:val="00B80314"/>
    <w:rsid w:val="00B8479B"/>
    <w:rsid w:val="00B90A62"/>
    <w:rsid w:val="00B90E1E"/>
    <w:rsid w:val="00BA7BF2"/>
    <w:rsid w:val="00BB73CF"/>
    <w:rsid w:val="00BC01E8"/>
    <w:rsid w:val="00BC1A78"/>
    <w:rsid w:val="00BC31E4"/>
    <w:rsid w:val="00BC52DA"/>
    <w:rsid w:val="00BC5333"/>
    <w:rsid w:val="00BD0B3A"/>
    <w:rsid w:val="00BD32B9"/>
    <w:rsid w:val="00BD379C"/>
    <w:rsid w:val="00BD662C"/>
    <w:rsid w:val="00BD7024"/>
    <w:rsid w:val="00BE1764"/>
    <w:rsid w:val="00BE19A6"/>
    <w:rsid w:val="00BF03B9"/>
    <w:rsid w:val="00BF5A34"/>
    <w:rsid w:val="00BF6781"/>
    <w:rsid w:val="00BF6825"/>
    <w:rsid w:val="00C01480"/>
    <w:rsid w:val="00C07F0A"/>
    <w:rsid w:val="00C171FC"/>
    <w:rsid w:val="00C20552"/>
    <w:rsid w:val="00C21385"/>
    <w:rsid w:val="00C21686"/>
    <w:rsid w:val="00C2423B"/>
    <w:rsid w:val="00C274A1"/>
    <w:rsid w:val="00C31FD6"/>
    <w:rsid w:val="00C33ACB"/>
    <w:rsid w:val="00C35094"/>
    <w:rsid w:val="00C4079D"/>
    <w:rsid w:val="00C46AB9"/>
    <w:rsid w:val="00C47D5C"/>
    <w:rsid w:val="00C5085F"/>
    <w:rsid w:val="00C538EE"/>
    <w:rsid w:val="00C53B41"/>
    <w:rsid w:val="00C54D19"/>
    <w:rsid w:val="00C61AF1"/>
    <w:rsid w:val="00C66ACD"/>
    <w:rsid w:val="00C709D1"/>
    <w:rsid w:val="00C739B9"/>
    <w:rsid w:val="00C77815"/>
    <w:rsid w:val="00C80B6A"/>
    <w:rsid w:val="00C924B4"/>
    <w:rsid w:val="00C92BFB"/>
    <w:rsid w:val="00CA3832"/>
    <w:rsid w:val="00CA3A4C"/>
    <w:rsid w:val="00CA5736"/>
    <w:rsid w:val="00CA7157"/>
    <w:rsid w:val="00CA7E8D"/>
    <w:rsid w:val="00CB0D45"/>
    <w:rsid w:val="00CC102A"/>
    <w:rsid w:val="00CC3E66"/>
    <w:rsid w:val="00CD0A3B"/>
    <w:rsid w:val="00CE249C"/>
    <w:rsid w:val="00CE6C7E"/>
    <w:rsid w:val="00CE7F4B"/>
    <w:rsid w:val="00CF1C99"/>
    <w:rsid w:val="00CF438C"/>
    <w:rsid w:val="00CF62E3"/>
    <w:rsid w:val="00D0409B"/>
    <w:rsid w:val="00D15808"/>
    <w:rsid w:val="00D167B9"/>
    <w:rsid w:val="00D216DA"/>
    <w:rsid w:val="00D23156"/>
    <w:rsid w:val="00D23EA3"/>
    <w:rsid w:val="00D274AD"/>
    <w:rsid w:val="00D344AC"/>
    <w:rsid w:val="00D501DA"/>
    <w:rsid w:val="00D51852"/>
    <w:rsid w:val="00D519A9"/>
    <w:rsid w:val="00D52659"/>
    <w:rsid w:val="00D5288D"/>
    <w:rsid w:val="00D5462B"/>
    <w:rsid w:val="00D5478F"/>
    <w:rsid w:val="00D57222"/>
    <w:rsid w:val="00D633FF"/>
    <w:rsid w:val="00D66D67"/>
    <w:rsid w:val="00D71B52"/>
    <w:rsid w:val="00DA7150"/>
    <w:rsid w:val="00DB12ED"/>
    <w:rsid w:val="00DB5520"/>
    <w:rsid w:val="00DC4390"/>
    <w:rsid w:val="00DC6CF7"/>
    <w:rsid w:val="00DE08B4"/>
    <w:rsid w:val="00DE0BE7"/>
    <w:rsid w:val="00DE1EDB"/>
    <w:rsid w:val="00DE6A56"/>
    <w:rsid w:val="00DE6F9C"/>
    <w:rsid w:val="00DF14A6"/>
    <w:rsid w:val="00DF3FA5"/>
    <w:rsid w:val="00DF7271"/>
    <w:rsid w:val="00E05CB0"/>
    <w:rsid w:val="00E06B39"/>
    <w:rsid w:val="00E1081A"/>
    <w:rsid w:val="00E12113"/>
    <w:rsid w:val="00E12342"/>
    <w:rsid w:val="00E125BA"/>
    <w:rsid w:val="00E12BD7"/>
    <w:rsid w:val="00E15884"/>
    <w:rsid w:val="00E1671D"/>
    <w:rsid w:val="00E21B51"/>
    <w:rsid w:val="00E25936"/>
    <w:rsid w:val="00E26CD4"/>
    <w:rsid w:val="00E27B91"/>
    <w:rsid w:val="00E31103"/>
    <w:rsid w:val="00E313B7"/>
    <w:rsid w:val="00E34FB2"/>
    <w:rsid w:val="00E40B5A"/>
    <w:rsid w:val="00E413CE"/>
    <w:rsid w:val="00E43058"/>
    <w:rsid w:val="00E433EF"/>
    <w:rsid w:val="00E47210"/>
    <w:rsid w:val="00E50956"/>
    <w:rsid w:val="00E53DB1"/>
    <w:rsid w:val="00E564D5"/>
    <w:rsid w:val="00E67D29"/>
    <w:rsid w:val="00E70A3F"/>
    <w:rsid w:val="00E758CF"/>
    <w:rsid w:val="00E847CD"/>
    <w:rsid w:val="00E92C07"/>
    <w:rsid w:val="00E943CB"/>
    <w:rsid w:val="00EB4E56"/>
    <w:rsid w:val="00ED2FFD"/>
    <w:rsid w:val="00ED31F9"/>
    <w:rsid w:val="00EE4B08"/>
    <w:rsid w:val="00EE5036"/>
    <w:rsid w:val="00EE5BA7"/>
    <w:rsid w:val="00EE76D4"/>
    <w:rsid w:val="00EF0EBA"/>
    <w:rsid w:val="00EF14C1"/>
    <w:rsid w:val="00F01154"/>
    <w:rsid w:val="00F06BB8"/>
    <w:rsid w:val="00F07960"/>
    <w:rsid w:val="00F1101A"/>
    <w:rsid w:val="00F11C30"/>
    <w:rsid w:val="00F13AED"/>
    <w:rsid w:val="00F21916"/>
    <w:rsid w:val="00F21E1E"/>
    <w:rsid w:val="00F231C3"/>
    <w:rsid w:val="00F23FBA"/>
    <w:rsid w:val="00F272C4"/>
    <w:rsid w:val="00F305B6"/>
    <w:rsid w:val="00F30FAD"/>
    <w:rsid w:val="00F36D07"/>
    <w:rsid w:val="00F410B1"/>
    <w:rsid w:val="00F53447"/>
    <w:rsid w:val="00F558C8"/>
    <w:rsid w:val="00F56597"/>
    <w:rsid w:val="00F656C6"/>
    <w:rsid w:val="00F65BC3"/>
    <w:rsid w:val="00F677BC"/>
    <w:rsid w:val="00F7194D"/>
    <w:rsid w:val="00F755C6"/>
    <w:rsid w:val="00F825B0"/>
    <w:rsid w:val="00F86EAE"/>
    <w:rsid w:val="00F96C71"/>
    <w:rsid w:val="00FA244C"/>
    <w:rsid w:val="00FA733B"/>
    <w:rsid w:val="00FB10A8"/>
    <w:rsid w:val="00FB13D2"/>
    <w:rsid w:val="00FB2241"/>
    <w:rsid w:val="00FB4ABA"/>
    <w:rsid w:val="00FB595F"/>
    <w:rsid w:val="00FB791A"/>
    <w:rsid w:val="00FB79CB"/>
    <w:rsid w:val="00FC1B15"/>
    <w:rsid w:val="00FC26FF"/>
    <w:rsid w:val="00FD1A90"/>
    <w:rsid w:val="00FD370E"/>
    <w:rsid w:val="00FD6870"/>
    <w:rsid w:val="00FD6F3B"/>
    <w:rsid w:val="00FE1788"/>
    <w:rsid w:val="00FE5A2A"/>
    <w:rsid w:val="00FF1785"/>
    <w:rsid w:val="00FF473D"/>
    <w:rsid w:val="00FF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15D242F1-2D5F-4BDA-BC31-3B8B6E97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 w:type="paragraph" w:customStyle="1" w:styleId="Default">
    <w:name w:val="Default"/>
    <w:rsid w:val="00811C88"/>
    <w:pPr>
      <w:autoSpaceDE w:val="0"/>
      <w:autoSpaceDN w:val="0"/>
      <w:adjustRightInd w:val="0"/>
    </w:pPr>
    <w:rPr>
      <w:rFonts w:eastAsia="Times New Roman" w:cs="Calibri"/>
      <w:color w:val="000000"/>
      <w:sz w:val="24"/>
      <w:szCs w:val="24"/>
    </w:rPr>
  </w:style>
  <w:style w:type="paragraph" w:styleId="BodyTextIndent3">
    <w:name w:val="Body Text Indent 3"/>
    <w:basedOn w:val="Normal"/>
    <w:link w:val="BodyTextIndent3Char"/>
    <w:semiHidden/>
    <w:unhideWhenUsed/>
    <w:rsid w:val="00FB13D2"/>
    <w:pPr>
      <w:spacing w:after="120"/>
      <w:ind w:left="283"/>
    </w:pPr>
    <w:rPr>
      <w:sz w:val="16"/>
      <w:szCs w:val="16"/>
    </w:rPr>
  </w:style>
  <w:style w:type="character" w:customStyle="1" w:styleId="BodyTextIndent3Char">
    <w:name w:val="Body Text Indent 3 Char"/>
    <w:basedOn w:val="DefaultParagraphFont"/>
    <w:link w:val="BodyTextIndent3"/>
    <w:semiHidden/>
    <w:rsid w:val="00FB13D2"/>
    <w:rPr>
      <w:rFonts w:ascii="Helvetica" w:hAnsi="Helvetica"/>
      <w:sz w:val="16"/>
      <w:szCs w:val="16"/>
      <w:lang w:val="en-US" w:eastAsia="en-US"/>
    </w:rPr>
  </w:style>
  <w:style w:type="paragraph" w:styleId="BodyTextIndent2">
    <w:name w:val="Body Text Indent 2"/>
    <w:basedOn w:val="Normal"/>
    <w:link w:val="BodyTextIndent2Char"/>
    <w:semiHidden/>
    <w:unhideWhenUsed/>
    <w:rsid w:val="00FB13D2"/>
    <w:pPr>
      <w:widowControl/>
      <w:spacing w:before="0"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semiHidden/>
    <w:rsid w:val="00FB13D2"/>
    <w:rPr>
      <w:rFonts w:ascii="Times New Roman" w:eastAsia="Times New Roman" w:hAnsi="Times New Roman"/>
      <w:sz w:val="24"/>
    </w:rPr>
  </w:style>
  <w:style w:type="paragraph" w:customStyle="1" w:styleId="Helvetica">
    <w:name w:val="Helvetica"/>
    <w:basedOn w:val="Normal"/>
    <w:rsid w:val="00F86EA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60"/>
    </w:pPr>
    <w:rPr>
      <w:rFonts w:ascii="Times New Roman" w:eastAsia="Times New Roman" w:hAnsi="Times New Roman" w:cs="Helvetica"/>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924">
      <w:bodyDiv w:val="1"/>
      <w:marLeft w:val="0"/>
      <w:marRight w:val="0"/>
      <w:marTop w:val="0"/>
      <w:marBottom w:val="0"/>
      <w:divBdr>
        <w:top w:val="none" w:sz="0" w:space="0" w:color="auto"/>
        <w:left w:val="none" w:sz="0" w:space="0" w:color="auto"/>
        <w:bottom w:val="none" w:sz="0" w:space="0" w:color="auto"/>
        <w:right w:val="none" w:sz="0" w:space="0" w:color="auto"/>
      </w:divBdr>
    </w:div>
    <w:div w:id="220945515">
      <w:bodyDiv w:val="1"/>
      <w:marLeft w:val="0"/>
      <w:marRight w:val="0"/>
      <w:marTop w:val="0"/>
      <w:marBottom w:val="0"/>
      <w:divBdr>
        <w:top w:val="none" w:sz="0" w:space="0" w:color="auto"/>
        <w:left w:val="none" w:sz="0" w:space="0" w:color="auto"/>
        <w:bottom w:val="none" w:sz="0" w:space="0" w:color="auto"/>
        <w:right w:val="none" w:sz="0" w:space="0" w:color="auto"/>
      </w:divBdr>
    </w:div>
    <w:div w:id="221333266">
      <w:bodyDiv w:val="1"/>
      <w:marLeft w:val="0"/>
      <w:marRight w:val="0"/>
      <w:marTop w:val="0"/>
      <w:marBottom w:val="0"/>
      <w:divBdr>
        <w:top w:val="none" w:sz="0" w:space="0" w:color="auto"/>
        <w:left w:val="none" w:sz="0" w:space="0" w:color="auto"/>
        <w:bottom w:val="none" w:sz="0" w:space="0" w:color="auto"/>
        <w:right w:val="none" w:sz="0" w:space="0" w:color="auto"/>
      </w:divBdr>
    </w:div>
    <w:div w:id="223374255">
      <w:bodyDiv w:val="1"/>
      <w:marLeft w:val="0"/>
      <w:marRight w:val="0"/>
      <w:marTop w:val="0"/>
      <w:marBottom w:val="0"/>
      <w:divBdr>
        <w:top w:val="none" w:sz="0" w:space="0" w:color="auto"/>
        <w:left w:val="none" w:sz="0" w:space="0" w:color="auto"/>
        <w:bottom w:val="none" w:sz="0" w:space="0" w:color="auto"/>
        <w:right w:val="none" w:sz="0" w:space="0" w:color="auto"/>
      </w:divBdr>
    </w:div>
    <w:div w:id="244580606">
      <w:bodyDiv w:val="1"/>
      <w:marLeft w:val="0"/>
      <w:marRight w:val="0"/>
      <w:marTop w:val="0"/>
      <w:marBottom w:val="0"/>
      <w:divBdr>
        <w:top w:val="none" w:sz="0" w:space="0" w:color="auto"/>
        <w:left w:val="none" w:sz="0" w:space="0" w:color="auto"/>
        <w:bottom w:val="none" w:sz="0" w:space="0" w:color="auto"/>
        <w:right w:val="none" w:sz="0" w:space="0" w:color="auto"/>
      </w:divBdr>
    </w:div>
    <w:div w:id="325475931">
      <w:bodyDiv w:val="1"/>
      <w:marLeft w:val="0"/>
      <w:marRight w:val="0"/>
      <w:marTop w:val="0"/>
      <w:marBottom w:val="0"/>
      <w:divBdr>
        <w:top w:val="none" w:sz="0" w:space="0" w:color="auto"/>
        <w:left w:val="none" w:sz="0" w:space="0" w:color="auto"/>
        <w:bottom w:val="none" w:sz="0" w:space="0" w:color="auto"/>
        <w:right w:val="none" w:sz="0" w:space="0" w:color="auto"/>
      </w:divBdr>
    </w:div>
    <w:div w:id="365642220">
      <w:bodyDiv w:val="1"/>
      <w:marLeft w:val="0"/>
      <w:marRight w:val="0"/>
      <w:marTop w:val="0"/>
      <w:marBottom w:val="0"/>
      <w:divBdr>
        <w:top w:val="none" w:sz="0" w:space="0" w:color="auto"/>
        <w:left w:val="none" w:sz="0" w:space="0" w:color="auto"/>
        <w:bottom w:val="none" w:sz="0" w:space="0" w:color="auto"/>
        <w:right w:val="none" w:sz="0" w:space="0" w:color="auto"/>
      </w:divBdr>
    </w:div>
    <w:div w:id="423041087">
      <w:bodyDiv w:val="1"/>
      <w:marLeft w:val="0"/>
      <w:marRight w:val="0"/>
      <w:marTop w:val="0"/>
      <w:marBottom w:val="0"/>
      <w:divBdr>
        <w:top w:val="none" w:sz="0" w:space="0" w:color="auto"/>
        <w:left w:val="none" w:sz="0" w:space="0" w:color="auto"/>
        <w:bottom w:val="none" w:sz="0" w:space="0" w:color="auto"/>
        <w:right w:val="none" w:sz="0" w:space="0" w:color="auto"/>
      </w:divBdr>
    </w:div>
    <w:div w:id="473564206">
      <w:bodyDiv w:val="1"/>
      <w:marLeft w:val="0"/>
      <w:marRight w:val="0"/>
      <w:marTop w:val="0"/>
      <w:marBottom w:val="0"/>
      <w:divBdr>
        <w:top w:val="none" w:sz="0" w:space="0" w:color="auto"/>
        <w:left w:val="none" w:sz="0" w:space="0" w:color="auto"/>
        <w:bottom w:val="none" w:sz="0" w:space="0" w:color="auto"/>
        <w:right w:val="none" w:sz="0" w:space="0" w:color="auto"/>
      </w:divBdr>
    </w:div>
    <w:div w:id="538669634">
      <w:bodyDiv w:val="1"/>
      <w:marLeft w:val="0"/>
      <w:marRight w:val="0"/>
      <w:marTop w:val="0"/>
      <w:marBottom w:val="0"/>
      <w:divBdr>
        <w:top w:val="none" w:sz="0" w:space="0" w:color="auto"/>
        <w:left w:val="none" w:sz="0" w:space="0" w:color="auto"/>
        <w:bottom w:val="none" w:sz="0" w:space="0" w:color="auto"/>
        <w:right w:val="none" w:sz="0" w:space="0" w:color="auto"/>
      </w:divBdr>
    </w:div>
    <w:div w:id="633100136">
      <w:bodyDiv w:val="1"/>
      <w:marLeft w:val="0"/>
      <w:marRight w:val="0"/>
      <w:marTop w:val="0"/>
      <w:marBottom w:val="0"/>
      <w:divBdr>
        <w:top w:val="none" w:sz="0" w:space="0" w:color="auto"/>
        <w:left w:val="none" w:sz="0" w:space="0" w:color="auto"/>
        <w:bottom w:val="none" w:sz="0" w:space="0" w:color="auto"/>
        <w:right w:val="none" w:sz="0" w:space="0" w:color="auto"/>
      </w:divBdr>
    </w:div>
    <w:div w:id="714626430">
      <w:bodyDiv w:val="1"/>
      <w:marLeft w:val="0"/>
      <w:marRight w:val="0"/>
      <w:marTop w:val="0"/>
      <w:marBottom w:val="0"/>
      <w:divBdr>
        <w:top w:val="none" w:sz="0" w:space="0" w:color="auto"/>
        <w:left w:val="none" w:sz="0" w:space="0" w:color="auto"/>
        <w:bottom w:val="none" w:sz="0" w:space="0" w:color="auto"/>
        <w:right w:val="none" w:sz="0" w:space="0" w:color="auto"/>
      </w:divBdr>
    </w:div>
    <w:div w:id="71816511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4979667">
      <w:bodyDiv w:val="1"/>
      <w:marLeft w:val="0"/>
      <w:marRight w:val="0"/>
      <w:marTop w:val="0"/>
      <w:marBottom w:val="0"/>
      <w:divBdr>
        <w:top w:val="none" w:sz="0" w:space="0" w:color="auto"/>
        <w:left w:val="none" w:sz="0" w:space="0" w:color="auto"/>
        <w:bottom w:val="none" w:sz="0" w:space="0" w:color="auto"/>
        <w:right w:val="none" w:sz="0" w:space="0" w:color="auto"/>
      </w:divBdr>
    </w:div>
    <w:div w:id="797650721">
      <w:bodyDiv w:val="1"/>
      <w:marLeft w:val="0"/>
      <w:marRight w:val="0"/>
      <w:marTop w:val="0"/>
      <w:marBottom w:val="0"/>
      <w:divBdr>
        <w:top w:val="none" w:sz="0" w:space="0" w:color="auto"/>
        <w:left w:val="none" w:sz="0" w:space="0" w:color="auto"/>
        <w:bottom w:val="none" w:sz="0" w:space="0" w:color="auto"/>
        <w:right w:val="none" w:sz="0" w:space="0" w:color="auto"/>
      </w:divBdr>
    </w:div>
    <w:div w:id="816150318">
      <w:bodyDiv w:val="1"/>
      <w:marLeft w:val="0"/>
      <w:marRight w:val="0"/>
      <w:marTop w:val="0"/>
      <w:marBottom w:val="0"/>
      <w:divBdr>
        <w:top w:val="none" w:sz="0" w:space="0" w:color="auto"/>
        <w:left w:val="none" w:sz="0" w:space="0" w:color="auto"/>
        <w:bottom w:val="none" w:sz="0" w:space="0" w:color="auto"/>
        <w:right w:val="none" w:sz="0" w:space="0" w:color="auto"/>
      </w:divBdr>
    </w:div>
    <w:div w:id="818306637">
      <w:bodyDiv w:val="1"/>
      <w:marLeft w:val="0"/>
      <w:marRight w:val="0"/>
      <w:marTop w:val="0"/>
      <w:marBottom w:val="0"/>
      <w:divBdr>
        <w:top w:val="none" w:sz="0" w:space="0" w:color="auto"/>
        <w:left w:val="none" w:sz="0" w:space="0" w:color="auto"/>
        <w:bottom w:val="none" w:sz="0" w:space="0" w:color="auto"/>
        <w:right w:val="none" w:sz="0" w:space="0" w:color="auto"/>
      </w:divBdr>
    </w:div>
    <w:div w:id="893155885">
      <w:bodyDiv w:val="1"/>
      <w:marLeft w:val="0"/>
      <w:marRight w:val="0"/>
      <w:marTop w:val="0"/>
      <w:marBottom w:val="0"/>
      <w:divBdr>
        <w:top w:val="none" w:sz="0" w:space="0" w:color="auto"/>
        <w:left w:val="none" w:sz="0" w:space="0" w:color="auto"/>
        <w:bottom w:val="none" w:sz="0" w:space="0" w:color="auto"/>
        <w:right w:val="none" w:sz="0" w:space="0" w:color="auto"/>
      </w:divBdr>
    </w:div>
    <w:div w:id="980114990">
      <w:bodyDiv w:val="1"/>
      <w:marLeft w:val="0"/>
      <w:marRight w:val="0"/>
      <w:marTop w:val="0"/>
      <w:marBottom w:val="0"/>
      <w:divBdr>
        <w:top w:val="none" w:sz="0" w:space="0" w:color="auto"/>
        <w:left w:val="none" w:sz="0" w:space="0" w:color="auto"/>
        <w:bottom w:val="none" w:sz="0" w:space="0" w:color="auto"/>
        <w:right w:val="none" w:sz="0" w:space="0" w:color="auto"/>
      </w:divBdr>
    </w:div>
    <w:div w:id="998078592">
      <w:bodyDiv w:val="1"/>
      <w:marLeft w:val="0"/>
      <w:marRight w:val="0"/>
      <w:marTop w:val="0"/>
      <w:marBottom w:val="0"/>
      <w:divBdr>
        <w:top w:val="none" w:sz="0" w:space="0" w:color="auto"/>
        <w:left w:val="none" w:sz="0" w:space="0" w:color="auto"/>
        <w:bottom w:val="none" w:sz="0" w:space="0" w:color="auto"/>
        <w:right w:val="none" w:sz="0" w:space="0" w:color="auto"/>
      </w:divBdr>
    </w:div>
    <w:div w:id="1060447032">
      <w:bodyDiv w:val="1"/>
      <w:marLeft w:val="0"/>
      <w:marRight w:val="0"/>
      <w:marTop w:val="0"/>
      <w:marBottom w:val="0"/>
      <w:divBdr>
        <w:top w:val="none" w:sz="0" w:space="0" w:color="auto"/>
        <w:left w:val="none" w:sz="0" w:space="0" w:color="auto"/>
        <w:bottom w:val="none" w:sz="0" w:space="0" w:color="auto"/>
        <w:right w:val="none" w:sz="0" w:space="0" w:color="auto"/>
      </w:divBdr>
    </w:div>
    <w:div w:id="1061831185">
      <w:bodyDiv w:val="1"/>
      <w:marLeft w:val="0"/>
      <w:marRight w:val="0"/>
      <w:marTop w:val="0"/>
      <w:marBottom w:val="0"/>
      <w:divBdr>
        <w:top w:val="none" w:sz="0" w:space="0" w:color="auto"/>
        <w:left w:val="none" w:sz="0" w:space="0" w:color="auto"/>
        <w:bottom w:val="none" w:sz="0" w:space="0" w:color="auto"/>
        <w:right w:val="none" w:sz="0" w:space="0" w:color="auto"/>
      </w:divBdr>
    </w:div>
    <w:div w:id="1133013831">
      <w:bodyDiv w:val="1"/>
      <w:marLeft w:val="0"/>
      <w:marRight w:val="0"/>
      <w:marTop w:val="0"/>
      <w:marBottom w:val="0"/>
      <w:divBdr>
        <w:top w:val="none" w:sz="0" w:space="0" w:color="auto"/>
        <w:left w:val="none" w:sz="0" w:space="0" w:color="auto"/>
        <w:bottom w:val="none" w:sz="0" w:space="0" w:color="auto"/>
        <w:right w:val="none" w:sz="0" w:space="0" w:color="auto"/>
      </w:divBdr>
    </w:div>
    <w:div w:id="1153906758">
      <w:bodyDiv w:val="1"/>
      <w:marLeft w:val="0"/>
      <w:marRight w:val="0"/>
      <w:marTop w:val="0"/>
      <w:marBottom w:val="0"/>
      <w:divBdr>
        <w:top w:val="none" w:sz="0" w:space="0" w:color="auto"/>
        <w:left w:val="none" w:sz="0" w:space="0" w:color="auto"/>
        <w:bottom w:val="none" w:sz="0" w:space="0" w:color="auto"/>
        <w:right w:val="none" w:sz="0" w:space="0" w:color="auto"/>
      </w:divBdr>
    </w:div>
    <w:div w:id="1179124615">
      <w:bodyDiv w:val="1"/>
      <w:marLeft w:val="0"/>
      <w:marRight w:val="0"/>
      <w:marTop w:val="0"/>
      <w:marBottom w:val="0"/>
      <w:divBdr>
        <w:top w:val="none" w:sz="0" w:space="0" w:color="auto"/>
        <w:left w:val="none" w:sz="0" w:space="0" w:color="auto"/>
        <w:bottom w:val="none" w:sz="0" w:space="0" w:color="auto"/>
        <w:right w:val="none" w:sz="0" w:space="0" w:color="auto"/>
      </w:divBdr>
    </w:div>
    <w:div w:id="1276326581">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08823430">
      <w:bodyDiv w:val="1"/>
      <w:marLeft w:val="0"/>
      <w:marRight w:val="0"/>
      <w:marTop w:val="0"/>
      <w:marBottom w:val="0"/>
      <w:divBdr>
        <w:top w:val="none" w:sz="0" w:space="0" w:color="auto"/>
        <w:left w:val="none" w:sz="0" w:space="0" w:color="auto"/>
        <w:bottom w:val="none" w:sz="0" w:space="0" w:color="auto"/>
        <w:right w:val="none" w:sz="0" w:space="0" w:color="auto"/>
      </w:divBdr>
    </w:div>
    <w:div w:id="1350566563">
      <w:bodyDiv w:val="1"/>
      <w:marLeft w:val="0"/>
      <w:marRight w:val="0"/>
      <w:marTop w:val="0"/>
      <w:marBottom w:val="0"/>
      <w:divBdr>
        <w:top w:val="none" w:sz="0" w:space="0" w:color="auto"/>
        <w:left w:val="none" w:sz="0" w:space="0" w:color="auto"/>
        <w:bottom w:val="none" w:sz="0" w:space="0" w:color="auto"/>
        <w:right w:val="none" w:sz="0" w:space="0" w:color="auto"/>
      </w:divBdr>
    </w:div>
    <w:div w:id="1388603352">
      <w:bodyDiv w:val="1"/>
      <w:marLeft w:val="0"/>
      <w:marRight w:val="0"/>
      <w:marTop w:val="0"/>
      <w:marBottom w:val="0"/>
      <w:divBdr>
        <w:top w:val="none" w:sz="0" w:space="0" w:color="auto"/>
        <w:left w:val="none" w:sz="0" w:space="0" w:color="auto"/>
        <w:bottom w:val="none" w:sz="0" w:space="0" w:color="auto"/>
        <w:right w:val="none" w:sz="0" w:space="0" w:color="auto"/>
      </w:divBdr>
    </w:div>
    <w:div w:id="1408918986">
      <w:bodyDiv w:val="1"/>
      <w:marLeft w:val="0"/>
      <w:marRight w:val="0"/>
      <w:marTop w:val="0"/>
      <w:marBottom w:val="0"/>
      <w:divBdr>
        <w:top w:val="none" w:sz="0" w:space="0" w:color="auto"/>
        <w:left w:val="none" w:sz="0" w:space="0" w:color="auto"/>
        <w:bottom w:val="none" w:sz="0" w:space="0" w:color="auto"/>
        <w:right w:val="none" w:sz="0" w:space="0" w:color="auto"/>
      </w:divBdr>
    </w:div>
    <w:div w:id="1524710647">
      <w:bodyDiv w:val="1"/>
      <w:marLeft w:val="0"/>
      <w:marRight w:val="0"/>
      <w:marTop w:val="0"/>
      <w:marBottom w:val="0"/>
      <w:divBdr>
        <w:top w:val="none" w:sz="0" w:space="0" w:color="auto"/>
        <w:left w:val="none" w:sz="0" w:space="0" w:color="auto"/>
        <w:bottom w:val="none" w:sz="0" w:space="0" w:color="auto"/>
        <w:right w:val="none" w:sz="0" w:space="0" w:color="auto"/>
      </w:divBdr>
    </w:div>
    <w:div w:id="1530142188">
      <w:bodyDiv w:val="1"/>
      <w:marLeft w:val="0"/>
      <w:marRight w:val="0"/>
      <w:marTop w:val="0"/>
      <w:marBottom w:val="0"/>
      <w:divBdr>
        <w:top w:val="none" w:sz="0" w:space="0" w:color="auto"/>
        <w:left w:val="none" w:sz="0" w:space="0" w:color="auto"/>
        <w:bottom w:val="none" w:sz="0" w:space="0" w:color="auto"/>
        <w:right w:val="none" w:sz="0" w:space="0" w:color="auto"/>
      </w:divBdr>
    </w:div>
    <w:div w:id="1651402096">
      <w:bodyDiv w:val="1"/>
      <w:marLeft w:val="0"/>
      <w:marRight w:val="0"/>
      <w:marTop w:val="0"/>
      <w:marBottom w:val="0"/>
      <w:divBdr>
        <w:top w:val="none" w:sz="0" w:space="0" w:color="auto"/>
        <w:left w:val="none" w:sz="0" w:space="0" w:color="auto"/>
        <w:bottom w:val="none" w:sz="0" w:space="0" w:color="auto"/>
        <w:right w:val="none" w:sz="0" w:space="0" w:color="auto"/>
      </w:divBdr>
    </w:div>
    <w:div w:id="1697654161">
      <w:bodyDiv w:val="1"/>
      <w:marLeft w:val="0"/>
      <w:marRight w:val="0"/>
      <w:marTop w:val="0"/>
      <w:marBottom w:val="0"/>
      <w:divBdr>
        <w:top w:val="none" w:sz="0" w:space="0" w:color="auto"/>
        <w:left w:val="none" w:sz="0" w:space="0" w:color="auto"/>
        <w:bottom w:val="none" w:sz="0" w:space="0" w:color="auto"/>
        <w:right w:val="none" w:sz="0" w:space="0" w:color="auto"/>
      </w:divBdr>
    </w:div>
    <w:div w:id="1799496258">
      <w:bodyDiv w:val="1"/>
      <w:marLeft w:val="0"/>
      <w:marRight w:val="0"/>
      <w:marTop w:val="0"/>
      <w:marBottom w:val="0"/>
      <w:divBdr>
        <w:top w:val="none" w:sz="0" w:space="0" w:color="auto"/>
        <w:left w:val="none" w:sz="0" w:space="0" w:color="auto"/>
        <w:bottom w:val="none" w:sz="0" w:space="0" w:color="auto"/>
        <w:right w:val="none" w:sz="0" w:space="0" w:color="auto"/>
      </w:divBdr>
    </w:div>
    <w:div w:id="1821799761">
      <w:bodyDiv w:val="1"/>
      <w:marLeft w:val="0"/>
      <w:marRight w:val="0"/>
      <w:marTop w:val="0"/>
      <w:marBottom w:val="0"/>
      <w:divBdr>
        <w:top w:val="none" w:sz="0" w:space="0" w:color="auto"/>
        <w:left w:val="none" w:sz="0" w:space="0" w:color="auto"/>
        <w:bottom w:val="none" w:sz="0" w:space="0" w:color="auto"/>
        <w:right w:val="none" w:sz="0" w:space="0" w:color="auto"/>
      </w:divBdr>
    </w:div>
    <w:div w:id="1881361893">
      <w:bodyDiv w:val="1"/>
      <w:marLeft w:val="0"/>
      <w:marRight w:val="0"/>
      <w:marTop w:val="0"/>
      <w:marBottom w:val="0"/>
      <w:divBdr>
        <w:top w:val="none" w:sz="0" w:space="0" w:color="auto"/>
        <w:left w:val="none" w:sz="0" w:space="0" w:color="auto"/>
        <w:bottom w:val="none" w:sz="0" w:space="0" w:color="auto"/>
        <w:right w:val="none" w:sz="0" w:space="0" w:color="auto"/>
      </w:divBdr>
    </w:div>
    <w:div w:id="1977903805">
      <w:bodyDiv w:val="1"/>
      <w:marLeft w:val="0"/>
      <w:marRight w:val="0"/>
      <w:marTop w:val="0"/>
      <w:marBottom w:val="0"/>
      <w:divBdr>
        <w:top w:val="none" w:sz="0" w:space="0" w:color="auto"/>
        <w:left w:val="none" w:sz="0" w:space="0" w:color="auto"/>
        <w:bottom w:val="none" w:sz="0" w:space="0" w:color="auto"/>
        <w:right w:val="none" w:sz="0" w:space="0" w:color="auto"/>
      </w:divBdr>
    </w:div>
    <w:div w:id="2087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41A0-9E3C-474F-AEBA-6729481C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9</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Northern Territory Government 2018 G49</vt:lpstr>
    </vt:vector>
  </TitlesOfParts>
  <Company>NTG</Company>
  <LinksUpToDate>false</LinksUpToDate>
  <CharactersWithSpaces>6757</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G50</dc:title>
  <dc:subject/>
  <dc:creator>Northern Territory Government</dc:creator>
  <cp:keywords/>
  <dc:description/>
  <cp:lastModifiedBy>Catherine Frances Maher</cp:lastModifiedBy>
  <cp:revision>17</cp:revision>
  <cp:lastPrinted>2018-12-09T23:24:00Z</cp:lastPrinted>
  <dcterms:created xsi:type="dcterms:W3CDTF">2018-12-03T05:09:00Z</dcterms:created>
  <dcterms:modified xsi:type="dcterms:W3CDTF">2018-12-11T05:46:00Z</dcterms:modified>
</cp:coreProperties>
</file>