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A4742" w:rsidP="00E125BA">
      <w:pPr>
        <w:pStyle w:val="NTCrest"/>
        <w:spacing w:before="100" w:beforeAutospacing="1"/>
      </w:pPr>
      <w:r w:rsidRPr="001403C8">
        <w:drawing>
          <wp:inline distT="0" distB="0" distL="0" distR="0">
            <wp:extent cx="1399540" cy="1097280"/>
            <wp:effectExtent l="0" t="0" r="0" b="762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E564D5">
      <w:pPr>
        <w:pStyle w:val="Gazettenoanddate"/>
        <w:tabs>
          <w:tab w:val="left" w:pos="6379"/>
          <w:tab w:val="left" w:pos="6663"/>
        </w:tabs>
      </w:pPr>
      <w:r>
        <w:t>No.</w:t>
      </w:r>
      <w:r w:rsidR="00282700">
        <w:t xml:space="preserve"> </w:t>
      </w:r>
      <w:r w:rsidR="00D66D67">
        <w:t>G</w:t>
      </w:r>
      <w:r w:rsidR="006F6FC3">
        <w:t>45</w:t>
      </w:r>
      <w:r w:rsidR="006F6FC3">
        <w:tab/>
        <w:t>7 November</w:t>
      </w:r>
      <w:r w:rsidR="008537AA">
        <w:t xml:space="preserve"> 2018</w:t>
      </w:r>
    </w:p>
    <w:p w:rsidR="00CE6C7E" w:rsidRPr="00CE6C7E" w:rsidRDefault="00CE6C7E" w:rsidP="00CE6C7E">
      <w:pPr>
        <w:keepNext/>
        <w:spacing w:before="240" w:after="120"/>
        <w:rPr>
          <w:rFonts w:cs="Helvetica"/>
          <w:b/>
          <w:bCs/>
          <w:sz w:val="32"/>
          <w:szCs w:val="32"/>
          <w:u w:val="single"/>
          <w:lang w:val="en-AU"/>
        </w:rPr>
      </w:pPr>
      <w:r w:rsidRPr="00CE6C7E">
        <w:rPr>
          <w:rFonts w:cs="Helvetica"/>
          <w:b/>
          <w:bCs/>
          <w:sz w:val="32"/>
          <w:szCs w:val="32"/>
          <w:u w:val="single"/>
        </w:rPr>
        <w:t xml:space="preserve">Christmas/New Year </w:t>
      </w:r>
      <w:r w:rsidR="00637488" w:rsidRPr="00CE6C7E">
        <w:rPr>
          <w:rFonts w:cs="Helvetica"/>
          <w:b/>
          <w:bCs/>
          <w:sz w:val="32"/>
          <w:szCs w:val="32"/>
          <w:u w:val="single"/>
        </w:rPr>
        <w:t>P</w:t>
      </w:r>
      <w:r w:rsidRPr="00CE6C7E">
        <w:rPr>
          <w:rFonts w:cs="Helvetica"/>
          <w:b/>
          <w:bCs/>
          <w:sz w:val="32"/>
          <w:szCs w:val="32"/>
          <w:u w:val="single"/>
        </w:rPr>
        <w:t>ublication</w:t>
      </w:r>
    </w:p>
    <w:p w:rsidR="00CE6C7E" w:rsidRPr="00CE6C7E" w:rsidRDefault="00CE6C7E" w:rsidP="00CE6C7E">
      <w:pPr>
        <w:keepNext/>
        <w:spacing w:before="240" w:after="120"/>
        <w:jc w:val="both"/>
        <w:rPr>
          <w:rFonts w:cs="Helvetica"/>
          <w:b/>
          <w:bCs/>
          <w:szCs w:val="24"/>
        </w:rPr>
      </w:pPr>
      <w:r w:rsidRPr="00CE6C7E">
        <w:rPr>
          <w:rFonts w:cs="Helvetica"/>
          <w:b/>
          <w:bCs/>
          <w:szCs w:val="24"/>
        </w:rPr>
        <w:t>The Office of the Parliamentary Counsel will be closed from Tuesday</w:t>
      </w:r>
      <w:r>
        <w:rPr>
          <w:rFonts w:cs="Helvetica"/>
          <w:b/>
          <w:bCs/>
          <w:szCs w:val="24"/>
        </w:rPr>
        <w:t> </w:t>
      </w:r>
      <w:r w:rsidRPr="00CE6C7E">
        <w:rPr>
          <w:rFonts w:cs="Helvetica"/>
          <w:b/>
          <w:bCs/>
          <w:szCs w:val="24"/>
        </w:rPr>
        <w:t>25</w:t>
      </w:r>
      <w:r>
        <w:rPr>
          <w:rFonts w:cs="Helvetica"/>
          <w:b/>
          <w:bCs/>
          <w:szCs w:val="24"/>
        </w:rPr>
        <w:t> </w:t>
      </w:r>
      <w:r w:rsidRPr="00CE6C7E">
        <w:rPr>
          <w:rFonts w:cs="Helvetica"/>
          <w:b/>
          <w:bCs/>
          <w:szCs w:val="24"/>
        </w:rPr>
        <w:t>December to Tuesday 1 January inclusive.</w:t>
      </w:r>
    </w:p>
    <w:p w:rsidR="00CE6C7E" w:rsidRPr="00CE6C7E" w:rsidRDefault="00CE6C7E" w:rsidP="00CE6C7E">
      <w:pPr>
        <w:spacing w:after="120"/>
        <w:jc w:val="both"/>
        <w:rPr>
          <w:rFonts w:cs="Helvetica"/>
          <w:szCs w:val="24"/>
          <w:lang w:val="en-AU"/>
        </w:rPr>
      </w:pPr>
      <w:r w:rsidRPr="00CE6C7E">
        <w:rPr>
          <w:rFonts w:cs="Helvetica"/>
          <w:szCs w:val="24"/>
        </w:rPr>
        <w:t>The last General Gazette for 2018 will be published on Wednesday</w:t>
      </w:r>
      <w:r>
        <w:rPr>
          <w:rFonts w:cs="Helvetica"/>
          <w:szCs w:val="24"/>
        </w:rPr>
        <w:t> </w:t>
      </w:r>
      <w:r w:rsidRPr="00CE6C7E">
        <w:rPr>
          <w:rFonts w:cs="Helvetica"/>
          <w:szCs w:val="24"/>
        </w:rPr>
        <w:t>19</w:t>
      </w:r>
      <w:r>
        <w:rPr>
          <w:rFonts w:cs="Helvetica"/>
          <w:szCs w:val="24"/>
        </w:rPr>
        <w:t> </w:t>
      </w:r>
      <w:r w:rsidRPr="00CE6C7E">
        <w:rPr>
          <w:rFonts w:cs="Helvetica"/>
          <w:szCs w:val="24"/>
        </w:rPr>
        <w:t>December.</w:t>
      </w:r>
    </w:p>
    <w:p w:rsidR="00CE6C7E" w:rsidRPr="00CE6C7E" w:rsidRDefault="00CE6C7E" w:rsidP="00CE6C7E">
      <w:pPr>
        <w:spacing w:after="120"/>
        <w:jc w:val="both"/>
        <w:rPr>
          <w:rFonts w:cs="Helvetica"/>
          <w:szCs w:val="24"/>
        </w:rPr>
      </w:pPr>
      <w:r w:rsidRPr="00CE6C7E">
        <w:rPr>
          <w:rFonts w:cs="Helvetica"/>
          <w:szCs w:val="24"/>
        </w:rPr>
        <w:t>The first General Gazette for 2019 will be published on Thursday 3 January.</w:t>
      </w:r>
    </w:p>
    <w:p w:rsidR="00CE6C7E" w:rsidRPr="00CE6C7E" w:rsidRDefault="00CE6C7E" w:rsidP="003F51F2">
      <w:pPr>
        <w:rPr>
          <w:rFonts w:cs="Helvetica"/>
          <w:szCs w:val="24"/>
        </w:rPr>
      </w:pPr>
      <w:r w:rsidRPr="00CE6C7E">
        <w:rPr>
          <w:rFonts w:cs="Helvetica"/>
          <w:szCs w:val="24"/>
        </w:rPr>
        <w:t>Special gazettes can be published up to 12 noon on Monday 24 December and from Wednesday 2 January 2019.</w:t>
      </w:r>
    </w:p>
    <w:p w:rsidR="008537AA" w:rsidRPr="00E532F0" w:rsidRDefault="008537AA" w:rsidP="008537AA">
      <w:pPr>
        <w:pStyle w:val="Heading1"/>
        <w:spacing w:before="200"/>
      </w:pPr>
      <w:r w:rsidRPr="00E532F0">
        <w:t>General information</w:t>
      </w:r>
    </w:p>
    <w:p w:rsidR="008537AA" w:rsidRPr="0030463D" w:rsidRDefault="008537AA" w:rsidP="008537AA">
      <w:pPr>
        <w:pStyle w:val="BodyText2"/>
        <w:widowControl w:val="0"/>
        <w:spacing w:before="200" w:after="200" w:line="240" w:lineRule="auto"/>
        <w:rPr>
          <w:rFonts w:ascii="Helvetica" w:eastAsia="Calibri" w:hAnsi="Helvetica"/>
          <w:szCs w:val="22"/>
          <w:lang w:val="en-US" w:eastAsia="en-US"/>
        </w:rPr>
      </w:pPr>
      <w:r w:rsidRPr="0030463D">
        <w:rPr>
          <w:rFonts w:ascii="Helvetica" w:eastAsia="Calibri" w:hAnsi="Helvetica"/>
          <w:szCs w:val="22"/>
          <w:lang w:val="en-US" w:eastAsia="en-US"/>
        </w:rPr>
        <w:t>The Gazette is published by the Office of the Parliamentary Counsel.</w:t>
      </w:r>
    </w:p>
    <w:p w:rsidR="008537AA" w:rsidRDefault="008537AA" w:rsidP="008537AA">
      <w:pPr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Friday at 4.00 pm.</w:t>
      </w:r>
    </w:p>
    <w:p w:rsidR="008537AA" w:rsidRDefault="008537AA" w:rsidP="008537AA">
      <w:pPr>
        <w:jc w:val="both"/>
      </w:pPr>
      <w:r>
        <w:t>Notices not received by the closing time will be held over until the next issue.</w:t>
      </w:r>
    </w:p>
    <w:p w:rsidR="008537AA" w:rsidRDefault="008537AA" w:rsidP="008537AA">
      <w:pPr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537AA" w:rsidRDefault="008537AA" w:rsidP="008537AA">
      <w:pPr>
        <w:jc w:val="both"/>
      </w:pPr>
      <w:r>
        <w:t>Notices will be published in the next issue, unless urgent publication is requested.</w:t>
      </w:r>
    </w:p>
    <w:p w:rsidR="008537AA" w:rsidRDefault="008537AA" w:rsidP="008537AA">
      <w:pPr>
        <w:pStyle w:val="Heading1"/>
        <w:spacing w:before="200"/>
        <w:jc w:val="both"/>
      </w:pPr>
      <w:r>
        <w:t>Availability</w:t>
      </w:r>
    </w:p>
    <w:p w:rsidR="008537AA" w:rsidRDefault="008537AA" w:rsidP="008537AA">
      <w:pPr>
        <w:jc w:val="both"/>
      </w:pPr>
      <w:r>
        <w:t xml:space="preserve">The Gazette will be available online at 12 Noon on the day of publication at </w:t>
      </w:r>
      <w:hyperlink r:id="rId10" w:history="1">
        <w:r w:rsidRPr="00DF7848">
          <w:rPr>
            <w:rStyle w:val="Hyperlink"/>
          </w:rPr>
          <w:t>https://nt.gov.au/about-government/gazettes</w:t>
        </w:r>
      </w:hyperlink>
    </w:p>
    <w:p w:rsidR="00217476" w:rsidRPr="008537AA" w:rsidRDefault="008537AA" w:rsidP="008537AA">
      <w:pPr>
        <w:jc w:val="both"/>
        <w:rPr>
          <w:color w:val="0000FF"/>
          <w:u w:val="single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1" w:history="1">
        <w:r w:rsidRPr="00DF7848">
          <w:rPr>
            <w:rStyle w:val="Hyperlink"/>
          </w:rPr>
          <w:t>https://legislation.nt.gov.au/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3F51F2" w:rsidRPr="001F2D88" w:rsidRDefault="003F51F2" w:rsidP="003F51F2">
      <w:pPr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3F51F2" w:rsidRPr="004C196F" w:rsidRDefault="003F51F2" w:rsidP="003F51F2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Strehlow Research Centre Act</w:t>
      </w:r>
    </w:p>
    <w:p w:rsidR="003F51F2" w:rsidRDefault="003F51F2" w:rsidP="003F51F2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Strehlow Research Centre Board</w:t>
      </w:r>
    </w:p>
    <w:p w:rsidR="003F51F2" w:rsidRPr="005D2BCA" w:rsidRDefault="003F51F2" w:rsidP="003F51F2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Appointment of Member</w:t>
      </w:r>
    </w:p>
    <w:p w:rsidR="003F51F2" w:rsidRDefault="003F51F2" w:rsidP="003F51F2">
      <w:pPr>
        <w:spacing w:line="360" w:lineRule="auto"/>
        <w:jc w:val="both"/>
      </w:pPr>
      <w:r w:rsidRPr="00CE1DB8">
        <w:t>I,</w:t>
      </w:r>
      <w:r>
        <w:t xml:space="preserve"> Lauren Jane Moss</w:t>
      </w:r>
      <w:r w:rsidRPr="00CE1DB8">
        <w:t xml:space="preserve">, </w:t>
      </w:r>
      <w:r>
        <w:t>Minister for Tourism and Culture</w:t>
      </w:r>
      <w:r w:rsidRPr="00CE1DB8">
        <w:t xml:space="preserve">, under </w:t>
      </w:r>
      <w:r w:rsidRPr="00125B86">
        <w:t>section 14(1)</w:t>
      </w:r>
      <w:r>
        <w:t xml:space="preserve"> </w:t>
      </w:r>
      <w:r w:rsidRPr="00CE1DB8">
        <w:t xml:space="preserve">of the </w:t>
      </w:r>
      <w:r>
        <w:rPr>
          <w:i/>
        </w:rPr>
        <w:t xml:space="preserve">Strehlow Research Centre </w:t>
      </w:r>
      <w:r w:rsidRPr="00643A83">
        <w:rPr>
          <w:i/>
        </w:rPr>
        <w:t>Act</w:t>
      </w:r>
      <w:r w:rsidRPr="00CE1DB8">
        <w:t xml:space="preserve">, </w:t>
      </w:r>
      <w:r>
        <w:t>appoint Cleophas Katakarinja to be a member of the Strehlow Research Centre Board for 3 years.</w:t>
      </w:r>
    </w:p>
    <w:p w:rsidR="003F51F2" w:rsidRPr="00CE1DB8" w:rsidRDefault="003F51F2" w:rsidP="003F51F2">
      <w:pPr>
        <w:spacing w:line="360" w:lineRule="auto"/>
      </w:pPr>
      <w:r w:rsidRPr="00CE1DB8">
        <w:t>Dated</w:t>
      </w:r>
      <w:r>
        <w:t xml:space="preserve"> 29 October 2018</w:t>
      </w:r>
    </w:p>
    <w:p w:rsidR="003F51F2" w:rsidRPr="00CE1DB8" w:rsidRDefault="003F51F2" w:rsidP="003F51F2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L. J. Moss</w:t>
      </w:r>
    </w:p>
    <w:p w:rsidR="003F51F2" w:rsidRDefault="003F51F2" w:rsidP="003F51F2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Minister for Tourism and Culture</w:t>
      </w:r>
    </w:p>
    <w:p w:rsidR="003F51F2" w:rsidRPr="00566567" w:rsidRDefault="003F51F2" w:rsidP="00566567">
      <w:pPr>
        <w:spacing w:before="1200" w:after="0" w:line="360" w:lineRule="auto"/>
        <w:jc w:val="center"/>
        <w:rPr>
          <w:rFonts w:cs="Helvetica"/>
          <w:szCs w:val="24"/>
          <w:lang w:val="en-AU"/>
        </w:rPr>
      </w:pPr>
      <w:r w:rsidRPr="00566567">
        <w:rPr>
          <w:rFonts w:cs="Helvetica"/>
          <w:szCs w:val="24"/>
        </w:rPr>
        <w:t>Northern Territory of Australia</w:t>
      </w:r>
    </w:p>
    <w:p w:rsidR="003F51F2" w:rsidRPr="00566567" w:rsidRDefault="003F51F2" w:rsidP="00566567">
      <w:pPr>
        <w:spacing w:before="0" w:after="0" w:line="360" w:lineRule="auto"/>
        <w:jc w:val="center"/>
        <w:rPr>
          <w:rFonts w:cs="Helvetica"/>
          <w:i/>
          <w:szCs w:val="24"/>
        </w:rPr>
      </w:pPr>
      <w:r w:rsidRPr="00566567">
        <w:rPr>
          <w:rFonts w:cs="Helvetica"/>
          <w:i/>
          <w:szCs w:val="24"/>
        </w:rPr>
        <w:t>Waste Management and Pollution Control Act</w:t>
      </w:r>
    </w:p>
    <w:p w:rsidR="003F51F2" w:rsidRPr="00566567" w:rsidRDefault="003F51F2" w:rsidP="00566567">
      <w:pPr>
        <w:spacing w:before="0" w:after="0" w:line="360" w:lineRule="auto"/>
        <w:jc w:val="center"/>
        <w:rPr>
          <w:rFonts w:cs="Helvetica"/>
          <w:b/>
          <w:szCs w:val="24"/>
        </w:rPr>
      </w:pPr>
      <w:r w:rsidRPr="00566567">
        <w:rPr>
          <w:rFonts w:cs="Helvetica"/>
          <w:b/>
          <w:szCs w:val="24"/>
        </w:rPr>
        <w:t>Appointment of Authorised Officers</w:t>
      </w:r>
    </w:p>
    <w:p w:rsidR="003F51F2" w:rsidRPr="00566567" w:rsidRDefault="003F51F2" w:rsidP="003F51F2">
      <w:pPr>
        <w:spacing w:after="0" w:line="360" w:lineRule="auto"/>
        <w:jc w:val="both"/>
        <w:rPr>
          <w:rFonts w:cs="Helvetica"/>
          <w:szCs w:val="24"/>
        </w:rPr>
      </w:pPr>
      <w:r w:rsidRPr="00566567">
        <w:rPr>
          <w:rFonts w:cs="Helvetica"/>
          <w:szCs w:val="24"/>
        </w:rPr>
        <w:t>I, Alaric Jonathon Fisher, acting Executive Director, Environment Protection, in the Department of Environment and Natural Resources, as the delegate of the Northern</w:t>
      </w:r>
      <w:r w:rsidR="00566567">
        <w:rPr>
          <w:rFonts w:cs="Helvetica"/>
          <w:szCs w:val="24"/>
        </w:rPr>
        <w:t> </w:t>
      </w:r>
      <w:r w:rsidRPr="00566567">
        <w:rPr>
          <w:rFonts w:cs="Helvetica"/>
          <w:szCs w:val="24"/>
        </w:rPr>
        <w:t xml:space="preserve">Territory Environment Protection Authority under section 70(1)(a) of the </w:t>
      </w:r>
      <w:r w:rsidRPr="00566567">
        <w:rPr>
          <w:rFonts w:cs="Helvetica"/>
          <w:i/>
          <w:szCs w:val="24"/>
        </w:rPr>
        <w:t>Waste Management and Pollution Control Ac</w:t>
      </w:r>
      <w:r w:rsidRPr="00566567">
        <w:rPr>
          <w:rFonts w:cs="Helvetica"/>
          <w:szCs w:val="24"/>
        </w:rPr>
        <w:t>t appoint each person named in Schedule 1 as an authorised officer for the purposes of the Act.</w:t>
      </w:r>
    </w:p>
    <w:p w:rsidR="003F51F2" w:rsidRPr="00566567" w:rsidRDefault="003F51F2" w:rsidP="003F51F2">
      <w:pPr>
        <w:spacing w:after="0" w:line="360" w:lineRule="auto"/>
        <w:jc w:val="both"/>
        <w:rPr>
          <w:rFonts w:cs="Helvetica"/>
          <w:szCs w:val="24"/>
        </w:rPr>
      </w:pPr>
      <w:r w:rsidRPr="00566567">
        <w:rPr>
          <w:rFonts w:cs="Helvetica"/>
          <w:szCs w:val="24"/>
        </w:rPr>
        <w:t>Dated</w:t>
      </w:r>
      <w:r w:rsidR="00566567" w:rsidRPr="00566567">
        <w:rPr>
          <w:rFonts w:cs="Helvetica"/>
          <w:szCs w:val="24"/>
        </w:rPr>
        <w:t xml:space="preserve"> 29 October 2018</w:t>
      </w:r>
    </w:p>
    <w:p w:rsidR="003F51F2" w:rsidRPr="00566567" w:rsidRDefault="00566567" w:rsidP="00566567">
      <w:pPr>
        <w:spacing w:before="240" w:after="0"/>
        <w:jc w:val="right"/>
        <w:rPr>
          <w:rFonts w:cs="Helvetica"/>
          <w:szCs w:val="24"/>
        </w:rPr>
      </w:pPr>
      <w:r w:rsidRPr="00566567">
        <w:rPr>
          <w:rFonts w:cs="Helvetica"/>
          <w:szCs w:val="24"/>
        </w:rPr>
        <w:t>A. J. Fisher</w:t>
      </w:r>
    </w:p>
    <w:p w:rsidR="003F51F2" w:rsidRPr="00566567" w:rsidRDefault="003F51F2" w:rsidP="00566567">
      <w:pPr>
        <w:spacing w:before="0" w:after="0"/>
        <w:jc w:val="right"/>
        <w:rPr>
          <w:rFonts w:cs="Helvetica"/>
          <w:szCs w:val="24"/>
        </w:rPr>
      </w:pPr>
      <w:r w:rsidRPr="00566567">
        <w:rPr>
          <w:rFonts w:cs="Helvetica"/>
          <w:szCs w:val="24"/>
        </w:rPr>
        <w:t>Acting Executive Director, Environment Protection</w:t>
      </w:r>
    </w:p>
    <w:p w:rsidR="003F51F2" w:rsidRPr="00566567" w:rsidRDefault="00566567" w:rsidP="00566567">
      <w:pPr>
        <w:spacing w:before="480" w:after="120"/>
        <w:jc w:val="center"/>
        <w:rPr>
          <w:rFonts w:cs="Helvetica"/>
          <w:b/>
          <w:szCs w:val="24"/>
        </w:rPr>
      </w:pPr>
      <w:r w:rsidRPr="00566567">
        <w:rPr>
          <w:rFonts w:cs="Helvetica"/>
          <w:b/>
          <w:szCs w:val="24"/>
        </w:rPr>
        <w:t>Schedule</w:t>
      </w:r>
      <w:r w:rsidR="003F51F2" w:rsidRPr="00566567">
        <w:rPr>
          <w:rFonts w:cs="Helvetica"/>
          <w:b/>
          <w:szCs w:val="24"/>
        </w:rPr>
        <w:t xml:space="preserve"> 1</w:t>
      </w:r>
    </w:p>
    <w:p w:rsidR="003F51F2" w:rsidRDefault="003F51F2" w:rsidP="003F51F2">
      <w:pPr>
        <w:spacing w:line="360" w:lineRule="auto"/>
        <w:jc w:val="center"/>
        <w:rPr>
          <w:rFonts w:cs="Helvetica"/>
          <w:szCs w:val="24"/>
        </w:rPr>
      </w:pPr>
      <w:r w:rsidRPr="00566567">
        <w:rPr>
          <w:rFonts w:cs="Helvetica"/>
          <w:szCs w:val="24"/>
        </w:rPr>
        <w:t>Michael Charles Fogg</w:t>
      </w:r>
    </w:p>
    <w:p w:rsidR="00566567" w:rsidRPr="001F2D88" w:rsidRDefault="00566567" w:rsidP="00114037">
      <w:pPr>
        <w:pageBreakBefore/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566567" w:rsidRPr="004C196F" w:rsidRDefault="00566567" w:rsidP="00114037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Professional Standards Act</w:t>
      </w:r>
    </w:p>
    <w:p w:rsidR="00566567" w:rsidRDefault="00566567" w:rsidP="00114037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Notification</w:t>
      </w:r>
    </w:p>
    <w:p w:rsidR="00566567" w:rsidRPr="005D2BCA" w:rsidRDefault="00566567" w:rsidP="00114037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The Institute of Public Accountants Professional Standards Scheme</w:t>
      </w:r>
    </w:p>
    <w:p w:rsidR="00566567" w:rsidRDefault="00566567" w:rsidP="00566567">
      <w:pPr>
        <w:spacing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 xml:space="preserve">Attorney-General and Minister for Justice, under section 13(1) </w:t>
      </w:r>
      <w:r w:rsidRPr="00CE1DB8">
        <w:t xml:space="preserve">of the </w:t>
      </w:r>
      <w:r>
        <w:rPr>
          <w:i/>
        </w:rPr>
        <w:t xml:space="preserve">Professional Standards </w:t>
      </w:r>
      <w:r w:rsidRPr="00643A83">
        <w:rPr>
          <w:i/>
        </w:rPr>
        <w:t>Act</w:t>
      </w:r>
      <w:r>
        <w:t xml:space="preserve"> and with reference to section 14(1)(a) of the Act, give notice that:</w:t>
      </w:r>
    </w:p>
    <w:p w:rsidR="00566567" w:rsidRDefault="00566567" w:rsidP="00566567">
      <w:pPr>
        <w:spacing w:line="360" w:lineRule="auto"/>
        <w:ind w:left="709" w:hanging="709"/>
        <w:jc w:val="both"/>
      </w:pPr>
      <w:r>
        <w:t>(a)</w:t>
      </w:r>
      <w:r>
        <w:tab/>
        <w:t xml:space="preserve">a scheme entitled "The Institute of Public Accountants Professional Standards Scheme" has been approved by the Professional Standards Council established by the </w:t>
      </w:r>
      <w:r w:rsidRPr="00221A1D">
        <w:rPr>
          <w:i/>
        </w:rPr>
        <w:t>Professional Standards Act 2003</w:t>
      </w:r>
      <w:r>
        <w:t xml:space="preserve"> (Vic); and</w:t>
      </w:r>
    </w:p>
    <w:p w:rsidR="00566567" w:rsidRDefault="00566567" w:rsidP="00566567">
      <w:pPr>
        <w:spacing w:line="360" w:lineRule="auto"/>
        <w:ind w:left="709" w:hanging="709"/>
        <w:jc w:val="both"/>
      </w:pPr>
      <w:r>
        <w:t>(b)</w:t>
      </w:r>
      <w:r>
        <w:tab/>
        <w:t>the scheme commences on 1 January 2019; and</w:t>
      </w:r>
    </w:p>
    <w:p w:rsidR="00566567" w:rsidRDefault="00566567" w:rsidP="00566567">
      <w:pPr>
        <w:spacing w:line="360" w:lineRule="auto"/>
        <w:ind w:left="709" w:hanging="709"/>
        <w:jc w:val="both"/>
      </w:pPr>
      <w:r>
        <w:t>(c)</w:t>
      </w:r>
      <w:r>
        <w:tab/>
        <w:t xml:space="preserve">copies of the scheme are available from the Professional Standards Council at Level 2 St James Centre, 111 Elizabeth Street, Sydney NSW 2000 and the Council's Website at </w:t>
      </w:r>
      <w:hyperlink r:id="rId16" w:history="1">
        <w:r w:rsidRPr="00134F1B">
          <w:rPr>
            <w:rStyle w:val="Hyperlink"/>
          </w:rPr>
          <w:t>www.psc.gov.au</w:t>
        </w:r>
      </w:hyperlink>
      <w:r>
        <w:t>.</w:t>
      </w:r>
    </w:p>
    <w:p w:rsidR="00566567" w:rsidRPr="00CE1DB8" w:rsidRDefault="00566567" w:rsidP="00114037">
      <w:pPr>
        <w:spacing w:before="240" w:after="240" w:line="360" w:lineRule="auto"/>
      </w:pPr>
      <w:r w:rsidRPr="00CE1DB8">
        <w:t>Dated</w:t>
      </w:r>
      <w:r w:rsidR="00114037">
        <w:t xml:space="preserve"> 29 October 2018</w:t>
      </w:r>
    </w:p>
    <w:p w:rsidR="00566567" w:rsidRPr="00CE1DB8" w:rsidRDefault="00114037" w:rsidP="00114037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566567" w:rsidRPr="00CE1DB8" w:rsidRDefault="00566567" w:rsidP="00114037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5A1BEC" w:rsidRPr="005A1BEC" w:rsidRDefault="00711D73" w:rsidP="00711D73">
      <w:pPr>
        <w:widowControl/>
        <w:spacing w:before="1680" w:after="120"/>
        <w:jc w:val="center"/>
        <w:rPr>
          <w:rFonts w:eastAsia="Times New Roman" w:cs="Helvetica"/>
          <w:szCs w:val="24"/>
          <w:lang w:val="en-AU" w:eastAsia="en-AU"/>
        </w:rPr>
      </w:pPr>
      <w:r w:rsidRPr="005A1BEC">
        <w:rPr>
          <w:rFonts w:eastAsia="Times New Roman" w:cs="Helvetica"/>
          <w:szCs w:val="24"/>
          <w:lang w:val="en-AU" w:eastAsia="en-AU"/>
        </w:rPr>
        <w:t>Notice</w:t>
      </w:r>
    </w:p>
    <w:p w:rsidR="005A1BEC" w:rsidRPr="005A1BEC" w:rsidRDefault="005A1BEC" w:rsidP="007B0EE8">
      <w:pPr>
        <w:autoSpaceDE w:val="0"/>
        <w:autoSpaceDN w:val="0"/>
        <w:adjustRightInd w:val="0"/>
        <w:spacing w:before="120" w:after="120"/>
        <w:jc w:val="both"/>
        <w:rPr>
          <w:rFonts w:eastAsia="Times New Roman" w:cs="Helvetica"/>
          <w:bCs/>
          <w:szCs w:val="24"/>
          <w:lang w:val="en-AU" w:eastAsia="en-AU"/>
        </w:rPr>
      </w:pPr>
      <w:r w:rsidRPr="005A1BEC">
        <w:rPr>
          <w:rFonts w:eastAsia="Times New Roman" w:cs="Helvetica"/>
          <w:bCs/>
          <w:szCs w:val="24"/>
          <w:lang w:val="en-AU" w:eastAsia="en-AU"/>
        </w:rPr>
        <w:t>The following resolution was passed at the Annual General Meeting of the Liquor</w:t>
      </w:r>
      <w:r w:rsidR="0035381D">
        <w:rPr>
          <w:rFonts w:eastAsia="Times New Roman" w:cs="Helvetica"/>
          <w:bCs/>
          <w:szCs w:val="24"/>
          <w:lang w:val="en-AU" w:eastAsia="en-AU"/>
        </w:rPr>
        <w:t> </w:t>
      </w:r>
      <w:r w:rsidRPr="005A1BEC">
        <w:rPr>
          <w:rFonts w:eastAsia="Times New Roman" w:cs="Helvetica"/>
          <w:bCs/>
          <w:szCs w:val="24"/>
          <w:lang w:val="en-AU" w:eastAsia="en-AU"/>
        </w:rPr>
        <w:t>Stores Association NT held on 24/10/2018.</w:t>
      </w:r>
    </w:p>
    <w:p w:rsidR="005A1BEC" w:rsidRPr="005A1BEC" w:rsidRDefault="005A1BEC" w:rsidP="007B0EE8">
      <w:pPr>
        <w:widowControl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="Times New Roman" w:cs="Helvetica"/>
          <w:bCs/>
          <w:szCs w:val="24"/>
          <w:lang w:val="en-AU"/>
        </w:rPr>
      </w:pPr>
      <w:r w:rsidRPr="005A1BEC">
        <w:rPr>
          <w:rFonts w:eastAsia="Times New Roman" w:cs="Helvetica"/>
          <w:bCs/>
          <w:szCs w:val="24"/>
          <w:lang w:val="en-AU"/>
        </w:rPr>
        <w:t>That the Association apply to the Registrar of Incorporated Associations to cancel the incorporation of the Association.</w:t>
      </w:r>
    </w:p>
    <w:p w:rsidR="005A1BEC" w:rsidRPr="005A1BEC" w:rsidRDefault="005A1BEC" w:rsidP="007B0EE8">
      <w:pPr>
        <w:widowControl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="Times New Roman" w:cs="Helvetica"/>
          <w:bCs/>
          <w:szCs w:val="24"/>
          <w:lang w:val="en-AU"/>
        </w:rPr>
      </w:pPr>
      <w:r w:rsidRPr="005A1BEC">
        <w:rPr>
          <w:rFonts w:eastAsia="Times New Roman" w:cs="Helvetica"/>
          <w:bCs/>
          <w:szCs w:val="24"/>
          <w:lang w:val="en-AU"/>
        </w:rPr>
        <w:t>That the Association does all things necessary to assist the Registrar with his or her consideration of the application and cancellation of the incorporation.</w:t>
      </w:r>
    </w:p>
    <w:p w:rsidR="005A1BEC" w:rsidRPr="005A1BEC" w:rsidRDefault="005A1BEC" w:rsidP="007B0EE8">
      <w:pPr>
        <w:widowControl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567" w:hanging="567"/>
        <w:jc w:val="both"/>
        <w:rPr>
          <w:rFonts w:eastAsia="Times New Roman" w:cs="Helvetica"/>
          <w:bCs/>
          <w:szCs w:val="24"/>
          <w:lang w:val="en-AU"/>
        </w:rPr>
      </w:pPr>
      <w:r w:rsidRPr="005A1BEC">
        <w:rPr>
          <w:rFonts w:eastAsia="Times New Roman" w:cs="Helvetica"/>
          <w:bCs/>
          <w:szCs w:val="24"/>
          <w:lang w:val="en-AU"/>
        </w:rPr>
        <w:t>That the Association’s assets be transferred to the company limited – Retail Drinks Australia Limited by guarantee with the Australian Company Number</w:t>
      </w:r>
      <w:r w:rsidR="005E066F">
        <w:rPr>
          <w:rFonts w:eastAsia="Times New Roman" w:cs="Helvetica"/>
          <w:bCs/>
          <w:szCs w:val="24"/>
          <w:lang w:val="en-AU"/>
        </w:rPr>
        <w:t> </w:t>
      </w:r>
      <w:bookmarkStart w:id="0" w:name="_GoBack"/>
      <w:bookmarkEnd w:id="0"/>
      <w:r w:rsidRPr="005A1BEC">
        <w:rPr>
          <w:rFonts w:eastAsia="Times New Roman" w:cs="Helvetica"/>
          <w:bCs/>
          <w:szCs w:val="24"/>
          <w:lang w:val="en-AU"/>
        </w:rPr>
        <w:t>108468248, being a body that has similar purpose to the Association and which is not carried on for the profit or gain of its individual members.</w:t>
      </w:r>
    </w:p>
    <w:p w:rsidR="00691C46" w:rsidRPr="001F2D88" w:rsidRDefault="00691C46" w:rsidP="00691C46">
      <w:pPr>
        <w:pageBreakBefore/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691C46" w:rsidRPr="004C196F" w:rsidRDefault="00691C46" w:rsidP="00691C46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Crown Lands Act</w:t>
      </w:r>
    </w:p>
    <w:p w:rsidR="00691C46" w:rsidRPr="005D2BCA" w:rsidRDefault="00691C46" w:rsidP="00691C46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Invitation for Applications for Lease of Crown Land</w:t>
      </w:r>
    </w:p>
    <w:p w:rsidR="00691C46" w:rsidRDefault="00691C46" w:rsidP="00691C46">
      <w:pPr>
        <w:spacing w:before="120" w:after="120" w:line="360" w:lineRule="auto"/>
        <w:jc w:val="both"/>
      </w:pPr>
      <w:r w:rsidRPr="00CE1DB8">
        <w:t xml:space="preserve">I, </w:t>
      </w:r>
      <w:r>
        <w:t>Andrew James Kirkman</w:t>
      </w:r>
      <w:r w:rsidRPr="00CE1DB8">
        <w:t xml:space="preserve">, </w:t>
      </w:r>
      <w:r>
        <w:t xml:space="preserve">Chief Executive in the Department of Infrastructure, Planning and Logistics (the </w:t>
      </w:r>
      <w:r w:rsidRPr="00AD03AE">
        <w:rPr>
          <w:b/>
          <w:i/>
        </w:rPr>
        <w:t>Department</w:t>
      </w:r>
      <w:r>
        <w:t>)</w:t>
      </w:r>
      <w:r w:rsidRPr="00CE1DB8">
        <w:t xml:space="preserve">, </w:t>
      </w:r>
      <w:r>
        <w:t xml:space="preserve">as the delegate of the Minister for Infrastructure, Planning and Logistics, </w:t>
      </w:r>
      <w:r w:rsidRPr="00CE1DB8">
        <w:t>under section</w:t>
      </w:r>
      <w:r>
        <w:t xml:space="preserve"> 13(1)(a) </w:t>
      </w:r>
      <w:r w:rsidRPr="00CE1DB8">
        <w:t xml:space="preserve">of the </w:t>
      </w:r>
      <w:r>
        <w:rPr>
          <w:i/>
        </w:rPr>
        <w:t xml:space="preserve">Crown Lands </w:t>
      </w:r>
      <w:r w:rsidRPr="00643A83">
        <w:rPr>
          <w:i/>
        </w:rPr>
        <w:t>Act</w:t>
      </w:r>
      <w:r w:rsidRPr="00CE1DB8">
        <w:t xml:space="preserve">, </w:t>
      </w:r>
      <w:r>
        <w:t>and with reference to section 13(3) of the Act, invite applications for a lease of land and give notice of the following:</w:t>
      </w:r>
    </w:p>
    <w:p w:rsidR="00691C46" w:rsidRDefault="00691C46" w:rsidP="00691C46">
      <w:pPr>
        <w:spacing w:before="120" w:after="120" w:line="360" w:lineRule="auto"/>
        <w:ind w:left="720" w:hanging="720"/>
        <w:jc w:val="both"/>
      </w:pPr>
      <w:r>
        <w:t>(a)</w:t>
      </w:r>
      <w:r>
        <w:tab/>
        <w:t>the land is Section 3373 Hundred of Bagot and the purpose for which the land may be used is seniors' lifestyle accommodation;</w:t>
      </w:r>
    </w:p>
    <w:p w:rsidR="00691C46" w:rsidRPr="00AD03AE" w:rsidRDefault="00691C46" w:rsidP="00691C46">
      <w:pPr>
        <w:spacing w:before="120" w:after="120" w:line="360" w:lineRule="auto"/>
        <w:ind w:left="720" w:hanging="720"/>
        <w:jc w:val="both"/>
      </w:pPr>
      <w:r>
        <w:t>(b)</w:t>
      </w:r>
      <w:r>
        <w:tab/>
      </w:r>
      <w:r w:rsidRPr="00AD03AE">
        <w:t xml:space="preserve">the lease will be granted for a term of years as determined by the Minister and will be subject to the general conditions specified by the Act and will include a provision by which the lessee may acquire a right to an estate fee simple in the land or another lease; </w:t>
      </w:r>
    </w:p>
    <w:p w:rsidR="00691C46" w:rsidRPr="00AD03AE" w:rsidRDefault="00691C46" w:rsidP="00691C46">
      <w:pPr>
        <w:spacing w:before="120" w:after="120" w:line="360" w:lineRule="auto"/>
        <w:ind w:left="720" w:hanging="720"/>
        <w:jc w:val="both"/>
      </w:pPr>
      <w:r w:rsidRPr="00AD03AE">
        <w:t>(c)</w:t>
      </w:r>
      <w:r w:rsidRPr="00AD03AE">
        <w:tab/>
        <w:t xml:space="preserve">applications for the lease must be lodged by 2pm on </w:t>
      </w:r>
      <w:r>
        <w:t>14 December 2018</w:t>
      </w:r>
      <w:r w:rsidRPr="00AD03AE">
        <w:t xml:space="preserve"> (the</w:t>
      </w:r>
      <w:r>
        <w:t> </w:t>
      </w:r>
      <w:r w:rsidRPr="00AD03AE">
        <w:rPr>
          <w:b/>
          <w:i/>
        </w:rPr>
        <w:t>application closing time</w:t>
      </w:r>
      <w:r w:rsidRPr="00AD03AE">
        <w:t>);</w:t>
      </w:r>
    </w:p>
    <w:p w:rsidR="00691C46" w:rsidRPr="00AD03AE" w:rsidRDefault="00691C46" w:rsidP="00691C46">
      <w:pPr>
        <w:spacing w:before="120" w:after="120" w:line="360" w:lineRule="auto"/>
        <w:ind w:left="720" w:hanging="720"/>
        <w:jc w:val="both"/>
      </w:pPr>
      <w:r w:rsidRPr="00AD03AE">
        <w:t>(d)</w:t>
      </w:r>
      <w:r w:rsidRPr="00AD03AE">
        <w:tab/>
        <w:t>applications may be lodged by using the following process:</w:t>
      </w:r>
    </w:p>
    <w:p w:rsidR="00691C46" w:rsidRDefault="00691C46" w:rsidP="00691C46">
      <w:pPr>
        <w:spacing w:before="120" w:after="120" w:line="360" w:lineRule="auto"/>
        <w:ind w:left="1418" w:hanging="720"/>
        <w:jc w:val="both"/>
      </w:pPr>
      <w:r w:rsidRPr="00AD03AE">
        <w:t>(i)</w:t>
      </w:r>
      <w:r w:rsidRPr="00AD03AE">
        <w:tab/>
        <w:t xml:space="preserve">registering at the website </w:t>
      </w:r>
      <w:hyperlink r:id="rId17" w:history="1">
        <w:r w:rsidRPr="00BB01E8">
          <w:rPr>
            <w:rStyle w:val="Hyperlink"/>
          </w:rPr>
          <w:t>https://business.nt.gov.au/business/investment-and-major-projects/major-projects-in-the-northern-territory/seniors-lifestyle-accommodation</w:t>
        </w:r>
      </w:hyperlink>
      <w:r>
        <w:t xml:space="preserve"> </w:t>
      </w:r>
      <w:r w:rsidRPr="00AD03AE">
        <w:t xml:space="preserve">by close of business on </w:t>
      </w:r>
      <w:r>
        <w:t>30 November 2018 to receive the application documentation</w:t>
      </w:r>
      <w:r w:rsidRPr="00AD03AE">
        <w:t>;</w:t>
      </w:r>
    </w:p>
    <w:p w:rsidR="00691C46" w:rsidRPr="00AD03AE" w:rsidRDefault="00691C46" w:rsidP="00691C46">
      <w:pPr>
        <w:spacing w:before="120" w:after="120" w:line="360" w:lineRule="auto"/>
        <w:ind w:left="1418" w:hanging="720"/>
        <w:jc w:val="both"/>
      </w:pPr>
      <w:r>
        <w:t>(ii)</w:t>
      </w:r>
      <w:r>
        <w:tab/>
        <w:t xml:space="preserve">if the Department accepts the applicant's registration, </w:t>
      </w:r>
      <w:r w:rsidRPr="00AD03AE">
        <w:t>before the applic</w:t>
      </w:r>
      <w:r>
        <w:t xml:space="preserve">ation closing time, </w:t>
      </w:r>
      <w:r w:rsidRPr="00AD03AE">
        <w:t xml:space="preserve">lodging </w:t>
      </w:r>
      <w:r>
        <w:t xml:space="preserve">a written application that meets all the requirements of the documentation </w:t>
      </w:r>
      <w:r w:rsidRPr="00AD03AE">
        <w:t>with the Department</w:t>
      </w:r>
      <w:r>
        <w:t xml:space="preserve"> of Trade, Business and Innovation</w:t>
      </w:r>
      <w:r w:rsidRPr="00AD03AE">
        <w:t xml:space="preserve">, Level 5 </w:t>
      </w:r>
      <w:r>
        <w:t>Charles Darwin Centre</w:t>
      </w:r>
      <w:r w:rsidRPr="00AD03AE">
        <w:t xml:space="preserve">, </w:t>
      </w:r>
      <w:r>
        <w:t xml:space="preserve">19 The Mall, </w:t>
      </w:r>
      <w:r w:rsidRPr="00AD03AE">
        <w:t>Darwin</w:t>
      </w:r>
      <w:r>
        <w:t xml:space="preserve"> and addressed to the Project Officer</w:t>
      </w:r>
      <w:r w:rsidRPr="00AD03AE">
        <w:t>;</w:t>
      </w:r>
    </w:p>
    <w:p w:rsidR="00691C46" w:rsidRDefault="00691C46" w:rsidP="00691C46">
      <w:pPr>
        <w:spacing w:before="120" w:after="120" w:line="360" w:lineRule="auto"/>
        <w:ind w:left="720" w:hanging="720"/>
        <w:jc w:val="both"/>
      </w:pPr>
      <w:r w:rsidRPr="00AD03AE">
        <w:t>(e)</w:t>
      </w:r>
      <w:r w:rsidRPr="00AD03AE">
        <w:tab/>
        <w:t xml:space="preserve">a member of the public may obtain details of the land from the Department at the address mentioned in paragraph (d)(ii). </w:t>
      </w:r>
    </w:p>
    <w:p w:rsidR="00691C46" w:rsidRPr="00CE1DB8" w:rsidRDefault="00691C46" w:rsidP="00691C46">
      <w:pPr>
        <w:spacing w:before="120" w:after="120" w:line="360" w:lineRule="auto"/>
      </w:pPr>
      <w:r w:rsidRPr="00CE1DB8">
        <w:t>Dated</w:t>
      </w:r>
      <w:r>
        <w:t xml:space="preserve"> 1 November 2018</w:t>
      </w:r>
    </w:p>
    <w:p w:rsidR="00691C46" w:rsidRDefault="00691C46" w:rsidP="00691C46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A. J. Kirkman</w:t>
      </w:r>
    </w:p>
    <w:p w:rsidR="00691C46" w:rsidRDefault="00691C46" w:rsidP="00691C46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Chief Executive</w:t>
      </w:r>
    </w:p>
    <w:p w:rsidR="00691C46" w:rsidRPr="00CE1DB8" w:rsidRDefault="00691C46" w:rsidP="00691C46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Department of Infrastructure, Planning and Logistics</w:t>
      </w:r>
    </w:p>
    <w:sectPr w:rsidR="00691C46" w:rsidRPr="00CE1DB8" w:rsidSect="00664CD1">
      <w:endnotePr>
        <w:numFmt w:val="decimal"/>
      </w:endnotePr>
      <w:pgSz w:w="11906" w:h="16838"/>
      <w:pgMar w:top="1440" w:right="1440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13" w:rsidRDefault="006D5413" w:rsidP="00262753">
      <w:pPr>
        <w:spacing w:before="0" w:after="0"/>
      </w:pPr>
      <w:r>
        <w:separator/>
      </w:r>
    </w:p>
  </w:endnote>
  <w:endnote w:type="continuationSeparator" w:id="0">
    <w:p w:rsidR="006D5413" w:rsidRDefault="006D5413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13" w:rsidRDefault="006D541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D5413" w:rsidRDefault="006D5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413" w:rsidRDefault="006D5413" w:rsidP="00E43058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66F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13" w:rsidRDefault="006D5413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13" w:rsidRDefault="006D5413" w:rsidP="00262753">
      <w:pPr>
        <w:spacing w:before="0" w:after="0"/>
      </w:pPr>
      <w:r>
        <w:separator/>
      </w:r>
    </w:p>
  </w:footnote>
  <w:footnote w:type="continuationSeparator" w:id="0">
    <w:p w:rsidR="006D5413" w:rsidRDefault="006D5413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13" w:rsidRPr="00217476" w:rsidRDefault="006D5413" w:rsidP="00E125BA">
    <w:pPr>
      <w:pStyle w:val="Header"/>
    </w:pPr>
    <w:r w:rsidRPr="00246A76">
      <w:t xml:space="preserve">Northern Territory Government Gazette No. </w:t>
    </w:r>
    <w:r w:rsidR="006F6FC3">
      <w:t>G45, 7 November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0D96"/>
    <w:multiLevelType w:val="hybridMultilevel"/>
    <w:tmpl w:val="EE20CC62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3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8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1"/>
  </w:num>
  <w:num w:numId="15">
    <w:abstractNumId w:val="1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2297"/>
    <w:rsid w:val="0000572B"/>
    <w:rsid w:val="00005BFA"/>
    <w:rsid w:val="00006BAB"/>
    <w:rsid w:val="00012E21"/>
    <w:rsid w:val="00013F59"/>
    <w:rsid w:val="000177C2"/>
    <w:rsid w:val="00022A44"/>
    <w:rsid w:val="00026E9F"/>
    <w:rsid w:val="00027040"/>
    <w:rsid w:val="00034591"/>
    <w:rsid w:val="000470F5"/>
    <w:rsid w:val="00047F73"/>
    <w:rsid w:val="00055A12"/>
    <w:rsid w:val="0006633F"/>
    <w:rsid w:val="00067F5C"/>
    <w:rsid w:val="000702EC"/>
    <w:rsid w:val="0007651C"/>
    <w:rsid w:val="00085C4B"/>
    <w:rsid w:val="00090395"/>
    <w:rsid w:val="00092500"/>
    <w:rsid w:val="000A5954"/>
    <w:rsid w:val="000A79A1"/>
    <w:rsid w:val="000B406F"/>
    <w:rsid w:val="000B4836"/>
    <w:rsid w:val="000C008A"/>
    <w:rsid w:val="000C1E96"/>
    <w:rsid w:val="000D77DE"/>
    <w:rsid w:val="000E0573"/>
    <w:rsid w:val="000E0D8A"/>
    <w:rsid w:val="000E23A7"/>
    <w:rsid w:val="000E6841"/>
    <w:rsid w:val="000E6BFC"/>
    <w:rsid w:val="000F4C48"/>
    <w:rsid w:val="000F6DE7"/>
    <w:rsid w:val="00103723"/>
    <w:rsid w:val="0011396A"/>
    <w:rsid w:val="00113FDA"/>
    <w:rsid w:val="00114037"/>
    <w:rsid w:val="00114B84"/>
    <w:rsid w:val="001167A3"/>
    <w:rsid w:val="00121E84"/>
    <w:rsid w:val="00122B4E"/>
    <w:rsid w:val="00123DBD"/>
    <w:rsid w:val="00126ACB"/>
    <w:rsid w:val="00127F97"/>
    <w:rsid w:val="001335CE"/>
    <w:rsid w:val="00135118"/>
    <w:rsid w:val="001361FD"/>
    <w:rsid w:val="00137DD1"/>
    <w:rsid w:val="00146D1A"/>
    <w:rsid w:val="001478C9"/>
    <w:rsid w:val="0015251F"/>
    <w:rsid w:val="00153C86"/>
    <w:rsid w:val="001576EC"/>
    <w:rsid w:val="00164473"/>
    <w:rsid w:val="00164F43"/>
    <w:rsid w:val="00177F73"/>
    <w:rsid w:val="00185375"/>
    <w:rsid w:val="001866A6"/>
    <w:rsid w:val="00193574"/>
    <w:rsid w:val="001A467F"/>
    <w:rsid w:val="001B2E92"/>
    <w:rsid w:val="001B4B6C"/>
    <w:rsid w:val="001B5B89"/>
    <w:rsid w:val="001C0B13"/>
    <w:rsid w:val="001C4F91"/>
    <w:rsid w:val="001C6A7B"/>
    <w:rsid w:val="001D29D7"/>
    <w:rsid w:val="001D6A95"/>
    <w:rsid w:val="001E4990"/>
    <w:rsid w:val="001E5152"/>
    <w:rsid w:val="00200B90"/>
    <w:rsid w:val="00201F2F"/>
    <w:rsid w:val="0020365F"/>
    <w:rsid w:val="00204DEB"/>
    <w:rsid w:val="00217476"/>
    <w:rsid w:val="0022260B"/>
    <w:rsid w:val="0022497B"/>
    <w:rsid w:val="00246A76"/>
    <w:rsid w:val="002503B2"/>
    <w:rsid w:val="0026173A"/>
    <w:rsid w:val="00262753"/>
    <w:rsid w:val="00265E64"/>
    <w:rsid w:val="00282700"/>
    <w:rsid w:val="00296EE2"/>
    <w:rsid w:val="002B275E"/>
    <w:rsid w:val="002B5FF4"/>
    <w:rsid w:val="002C7EF9"/>
    <w:rsid w:val="002D2F80"/>
    <w:rsid w:val="002E3BC6"/>
    <w:rsid w:val="002E745D"/>
    <w:rsid w:val="00300A7D"/>
    <w:rsid w:val="00302EC4"/>
    <w:rsid w:val="003040F3"/>
    <w:rsid w:val="00307E5D"/>
    <w:rsid w:val="003176A9"/>
    <w:rsid w:val="00323586"/>
    <w:rsid w:val="00323E5A"/>
    <w:rsid w:val="00331BBC"/>
    <w:rsid w:val="00337B34"/>
    <w:rsid w:val="0035381D"/>
    <w:rsid w:val="0035459F"/>
    <w:rsid w:val="00355063"/>
    <w:rsid w:val="0035606A"/>
    <w:rsid w:val="0036400A"/>
    <w:rsid w:val="00371EA7"/>
    <w:rsid w:val="00380B73"/>
    <w:rsid w:val="0038185D"/>
    <w:rsid w:val="00382212"/>
    <w:rsid w:val="0038277F"/>
    <w:rsid w:val="003834A4"/>
    <w:rsid w:val="00383595"/>
    <w:rsid w:val="00395152"/>
    <w:rsid w:val="003A4934"/>
    <w:rsid w:val="003A5B05"/>
    <w:rsid w:val="003B0898"/>
    <w:rsid w:val="003B3007"/>
    <w:rsid w:val="003B51AA"/>
    <w:rsid w:val="003B714F"/>
    <w:rsid w:val="003B72B5"/>
    <w:rsid w:val="003C28B9"/>
    <w:rsid w:val="003C4B0B"/>
    <w:rsid w:val="003E277C"/>
    <w:rsid w:val="003E37C2"/>
    <w:rsid w:val="003E68E0"/>
    <w:rsid w:val="003F0484"/>
    <w:rsid w:val="003F403B"/>
    <w:rsid w:val="003F468D"/>
    <w:rsid w:val="003F51F2"/>
    <w:rsid w:val="003F62B1"/>
    <w:rsid w:val="00400BB7"/>
    <w:rsid w:val="004057ED"/>
    <w:rsid w:val="004104D2"/>
    <w:rsid w:val="004116D2"/>
    <w:rsid w:val="00417D8A"/>
    <w:rsid w:val="004235A5"/>
    <w:rsid w:val="00427871"/>
    <w:rsid w:val="00432413"/>
    <w:rsid w:val="0043394C"/>
    <w:rsid w:val="0043410C"/>
    <w:rsid w:val="004406BF"/>
    <w:rsid w:val="00447736"/>
    <w:rsid w:val="00451D8B"/>
    <w:rsid w:val="00452DCF"/>
    <w:rsid w:val="00456587"/>
    <w:rsid w:val="00456F94"/>
    <w:rsid w:val="00461FC9"/>
    <w:rsid w:val="00465BC4"/>
    <w:rsid w:val="00481C3D"/>
    <w:rsid w:val="00482E23"/>
    <w:rsid w:val="0048382B"/>
    <w:rsid w:val="00484B66"/>
    <w:rsid w:val="00485E18"/>
    <w:rsid w:val="004915FB"/>
    <w:rsid w:val="004952A9"/>
    <w:rsid w:val="004959EA"/>
    <w:rsid w:val="004C30E3"/>
    <w:rsid w:val="004C62D2"/>
    <w:rsid w:val="004E2942"/>
    <w:rsid w:val="004E3F71"/>
    <w:rsid w:val="004E4B9B"/>
    <w:rsid w:val="004F1249"/>
    <w:rsid w:val="004F7D16"/>
    <w:rsid w:val="005010A2"/>
    <w:rsid w:val="00505339"/>
    <w:rsid w:val="00505562"/>
    <w:rsid w:val="00520046"/>
    <w:rsid w:val="005223C6"/>
    <w:rsid w:val="005264C1"/>
    <w:rsid w:val="00535B82"/>
    <w:rsid w:val="00543A47"/>
    <w:rsid w:val="00551883"/>
    <w:rsid w:val="00552965"/>
    <w:rsid w:val="005601D9"/>
    <w:rsid w:val="00561708"/>
    <w:rsid w:val="00566567"/>
    <w:rsid w:val="00573335"/>
    <w:rsid w:val="00574E2A"/>
    <w:rsid w:val="00584481"/>
    <w:rsid w:val="00586648"/>
    <w:rsid w:val="00592A52"/>
    <w:rsid w:val="005A0498"/>
    <w:rsid w:val="005A1BEC"/>
    <w:rsid w:val="005A26AB"/>
    <w:rsid w:val="005A3815"/>
    <w:rsid w:val="005A414D"/>
    <w:rsid w:val="005A5B45"/>
    <w:rsid w:val="005A6DC0"/>
    <w:rsid w:val="005B0E65"/>
    <w:rsid w:val="005B1FC5"/>
    <w:rsid w:val="005B3C01"/>
    <w:rsid w:val="005B4C84"/>
    <w:rsid w:val="005C1048"/>
    <w:rsid w:val="005C11E4"/>
    <w:rsid w:val="005E066F"/>
    <w:rsid w:val="005E4B1F"/>
    <w:rsid w:val="005E4DEA"/>
    <w:rsid w:val="005E56B1"/>
    <w:rsid w:val="005E73D0"/>
    <w:rsid w:val="0060091B"/>
    <w:rsid w:val="00603E4B"/>
    <w:rsid w:val="006050E7"/>
    <w:rsid w:val="0060553D"/>
    <w:rsid w:val="00612DB9"/>
    <w:rsid w:val="0061460C"/>
    <w:rsid w:val="00614AE5"/>
    <w:rsid w:val="006167B3"/>
    <w:rsid w:val="0063123E"/>
    <w:rsid w:val="006353F6"/>
    <w:rsid w:val="00637488"/>
    <w:rsid w:val="0064187A"/>
    <w:rsid w:val="00650D0B"/>
    <w:rsid w:val="0065114C"/>
    <w:rsid w:val="00651412"/>
    <w:rsid w:val="00651C7E"/>
    <w:rsid w:val="00655BC9"/>
    <w:rsid w:val="00661D97"/>
    <w:rsid w:val="00664CD1"/>
    <w:rsid w:val="0067530B"/>
    <w:rsid w:val="006767D1"/>
    <w:rsid w:val="00677C27"/>
    <w:rsid w:val="0068138D"/>
    <w:rsid w:val="00681F02"/>
    <w:rsid w:val="00687690"/>
    <w:rsid w:val="00690406"/>
    <w:rsid w:val="00691C46"/>
    <w:rsid w:val="00692D0D"/>
    <w:rsid w:val="006A0C26"/>
    <w:rsid w:val="006A2CBC"/>
    <w:rsid w:val="006A790B"/>
    <w:rsid w:val="006B245C"/>
    <w:rsid w:val="006B3D57"/>
    <w:rsid w:val="006D030D"/>
    <w:rsid w:val="006D3635"/>
    <w:rsid w:val="006D5413"/>
    <w:rsid w:val="006D7254"/>
    <w:rsid w:val="006F4766"/>
    <w:rsid w:val="006F6FC3"/>
    <w:rsid w:val="0071046C"/>
    <w:rsid w:val="00711D73"/>
    <w:rsid w:val="00714FF5"/>
    <w:rsid w:val="00715760"/>
    <w:rsid w:val="00723510"/>
    <w:rsid w:val="007239B5"/>
    <w:rsid w:val="00724EA5"/>
    <w:rsid w:val="00726387"/>
    <w:rsid w:val="00751118"/>
    <w:rsid w:val="0075259F"/>
    <w:rsid w:val="00754AF1"/>
    <w:rsid w:val="00755B11"/>
    <w:rsid w:val="00756708"/>
    <w:rsid w:val="00757ABA"/>
    <w:rsid w:val="007624A4"/>
    <w:rsid w:val="0077020F"/>
    <w:rsid w:val="007708C9"/>
    <w:rsid w:val="00775129"/>
    <w:rsid w:val="00777F5C"/>
    <w:rsid w:val="00794369"/>
    <w:rsid w:val="00794A71"/>
    <w:rsid w:val="007A09B6"/>
    <w:rsid w:val="007A3516"/>
    <w:rsid w:val="007A7CDD"/>
    <w:rsid w:val="007B0336"/>
    <w:rsid w:val="007B0EE8"/>
    <w:rsid w:val="007B4217"/>
    <w:rsid w:val="007B712D"/>
    <w:rsid w:val="007C2BC0"/>
    <w:rsid w:val="007E2215"/>
    <w:rsid w:val="007F6417"/>
    <w:rsid w:val="00811C88"/>
    <w:rsid w:val="008125AA"/>
    <w:rsid w:val="00814E57"/>
    <w:rsid w:val="0082007C"/>
    <w:rsid w:val="008222CF"/>
    <w:rsid w:val="00832403"/>
    <w:rsid w:val="00833C2B"/>
    <w:rsid w:val="008379C6"/>
    <w:rsid w:val="0084079C"/>
    <w:rsid w:val="008537AA"/>
    <w:rsid w:val="008537DF"/>
    <w:rsid w:val="00861445"/>
    <w:rsid w:val="00861AC0"/>
    <w:rsid w:val="00862B3D"/>
    <w:rsid w:val="00874BF4"/>
    <w:rsid w:val="00881FB8"/>
    <w:rsid w:val="00885DB3"/>
    <w:rsid w:val="00885F61"/>
    <w:rsid w:val="00897165"/>
    <w:rsid w:val="00897D84"/>
    <w:rsid w:val="008A0C9A"/>
    <w:rsid w:val="008A33EA"/>
    <w:rsid w:val="008A7DB1"/>
    <w:rsid w:val="008B1A5F"/>
    <w:rsid w:val="008B7325"/>
    <w:rsid w:val="008C116C"/>
    <w:rsid w:val="008E6D44"/>
    <w:rsid w:val="008E6E1F"/>
    <w:rsid w:val="008F6FEC"/>
    <w:rsid w:val="009012BC"/>
    <w:rsid w:val="00901C30"/>
    <w:rsid w:val="00902F29"/>
    <w:rsid w:val="00904253"/>
    <w:rsid w:val="00904793"/>
    <w:rsid w:val="00904E2F"/>
    <w:rsid w:val="00906E72"/>
    <w:rsid w:val="00913286"/>
    <w:rsid w:val="0091409A"/>
    <w:rsid w:val="009143E4"/>
    <w:rsid w:val="00921836"/>
    <w:rsid w:val="00927B5A"/>
    <w:rsid w:val="00931FFC"/>
    <w:rsid w:val="00936B48"/>
    <w:rsid w:val="00943ABB"/>
    <w:rsid w:val="00946C3F"/>
    <w:rsid w:val="009524D6"/>
    <w:rsid w:val="00953564"/>
    <w:rsid w:val="00966BBF"/>
    <w:rsid w:val="00973D59"/>
    <w:rsid w:val="00990C6B"/>
    <w:rsid w:val="00991AAA"/>
    <w:rsid w:val="009A3EC2"/>
    <w:rsid w:val="009A4742"/>
    <w:rsid w:val="009B1404"/>
    <w:rsid w:val="009B2554"/>
    <w:rsid w:val="009C3931"/>
    <w:rsid w:val="009C5A55"/>
    <w:rsid w:val="009E3CCF"/>
    <w:rsid w:val="009E47D4"/>
    <w:rsid w:val="009F4319"/>
    <w:rsid w:val="009F7A8A"/>
    <w:rsid w:val="00A01377"/>
    <w:rsid w:val="00A02B4D"/>
    <w:rsid w:val="00A03744"/>
    <w:rsid w:val="00A042A9"/>
    <w:rsid w:val="00A0488F"/>
    <w:rsid w:val="00A07833"/>
    <w:rsid w:val="00A223CC"/>
    <w:rsid w:val="00A24441"/>
    <w:rsid w:val="00A269AC"/>
    <w:rsid w:val="00A27090"/>
    <w:rsid w:val="00A30916"/>
    <w:rsid w:val="00A31DCB"/>
    <w:rsid w:val="00A35846"/>
    <w:rsid w:val="00A36A51"/>
    <w:rsid w:val="00A4339A"/>
    <w:rsid w:val="00A627AF"/>
    <w:rsid w:val="00A635BE"/>
    <w:rsid w:val="00A725FF"/>
    <w:rsid w:val="00A778B9"/>
    <w:rsid w:val="00A84ABF"/>
    <w:rsid w:val="00A8762F"/>
    <w:rsid w:val="00A87C3B"/>
    <w:rsid w:val="00A926E0"/>
    <w:rsid w:val="00A95417"/>
    <w:rsid w:val="00A977FA"/>
    <w:rsid w:val="00AA65C9"/>
    <w:rsid w:val="00AB11FD"/>
    <w:rsid w:val="00AB4760"/>
    <w:rsid w:val="00AB757C"/>
    <w:rsid w:val="00AB79CD"/>
    <w:rsid w:val="00AC313D"/>
    <w:rsid w:val="00AD174A"/>
    <w:rsid w:val="00AD23CC"/>
    <w:rsid w:val="00AD28E7"/>
    <w:rsid w:val="00AD3885"/>
    <w:rsid w:val="00AD3F53"/>
    <w:rsid w:val="00AD5FFF"/>
    <w:rsid w:val="00AE2E81"/>
    <w:rsid w:val="00AE6E5B"/>
    <w:rsid w:val="00AF6D0D"/>
    <w:rsid w:val="00AF7A46"/>
    <w:rsid w:val="00B027C1"/>
    <w:rsid w:val="00B030C8"/>
    <w:rsid w:val="00B0643A"/>
    <w:rsid w:val="00B105E6"/>
    <w:rsid w:val="00B2066A"/>
    <w:rsid w:val="00B2122A"/>
    <w:rsid w:val="00B23BEB"/>
    <w:rsid w:val="00B26867"/>
    <w:rsid w:val="00B31F60"/>
    <w:rsid w:val="00B33655"/>
    <w:rsid w:val="00B35D2B"/>
    <w:rsid w:val="00B411D0"/>
    <w:rsid w:val="00B51D7F"/>
    <w:rsid w:val="00B5311D"/>
    <w:rsid w:val="00B54280"/>
    <w:rsid w:val="00B543E0"/>
    <w:rsid w:val="00B668F2"/>
    <w:rsid w:val="00B67AEA"/>
    <w:rsid w:val="00B768ED"/>
    <w:rsid w:val="00B77674"/>
    <w:rsid w:val="00B80314"/>
    <w:rsid w:val="00B8479B"/>
    <w:rsid w:val="00B90A62"/>
    <w:rsid w:val="00B90E1E"/>
    <w:rsid w:val="00BA7BF2"/>
    <w:rsid w:val="00BB73CF"/>
    <w:rsid w:val="00BC01E8"/>
    <w:rsid w:val="00BC1A78"/>
    <w:rsid w:val="00BC31E4"/>
    <w:rsid w:val="00BC5333"/>
    <w:rsid w:val="00BD0B3A"/>
    <w:rsid w:val="00BD379C"/>
    <w:rsid w:val="00BD662C"/>
    <w:rsid w:val="00BD7024"/>
    <w:rsid w:val="00BE1764"/>
    <w:rsid w:val="00BE19A6"/>
    <w:rsid w:val="00BF03B9"/>
    <w:rsid w:val="00BF5A34"/>
    <w:rsid w:val="00BF6781"/>
    <w:rsid w:val="00BF6825"/>
    <w:rsid w:val="00C01480"/>
    <w:rsid w:val="00C07F0A"/>
    <w:rsid w:val="00C171FC"/>
    <w:rsid w:val="00C20552"/>
    <w:rsid w:val="00C21385"/>
    <w:rsid w:val="00C21686"/>
    <w:rsid w:val="00C274A1"/>
    <w:rsid w:val="00C31FD6"/>
    <w:rsid w:val="00C33ACB"/>
    <w:rsid w:val="00C4079D"/>
    <w:rsid w:val="00C46AB9"/>
    <w:rsid w:val="00C47D5C"/>
    <w:rsid w:val="00C5085F"/>
    <w:rsid w:val="00C538EE"/>
    <w:rsid w:val="00C53B41"/>
    <w:rsid w:val="00C54D19"/>
    <w:rsid w:val="00C61AF1"/>
    <w:rsid w:val="00C66ACD"/>
    <w:rsid w:val="00C709D1"/>
    <w:rsid w:val="00C739B9"/>
    <w:rsid w:val="00C77815"/>
    <w:rsid w:val="00C80B6A"/>
    <w:rsid w:val="00C924B4"/>
    <w:rsid w:val="00C92BFB"/>
    <w:rsid w:val="00CA3832"/>
    <w:rsid w:val="00CA3A4C"/>
    <w:rsid w:val="00CA5736"/>
    <w:rsid w:val="00CA7157"/>
    <w:rsid w:val="00CA7E8D"/>
    <w:rsid w:val="00CB0D45"/>
    <w:rsid w:val="00CC102A"/>
    <w:rsid w:val="00CC3E66"/>
    <w:rsid w:val="00CE249C"/>
    <w:rsid w:val="00CE6C7E"/>
    <w:rsid w:val="00CE7F4B"/>
    <w:rsid w:val="00CF1C99"/>
    <w:rsid w:val="00CF438C"/>
    <w:rsid w:val="00CF62E3"/>
    <w:rsid w:val="00D0409B"/>
    <w:rsid w:val="00D15808"/>
    <w:rsid w:val="00D216DA"/>
    <w:rsid w:val="00D23156"/>
    <w:rsid w:val="00D23EA3"/>
    <w:rsid w:val="00D274AD"/>
    <w:rsid w:val="00D344AC"/>
    <w:rsid w:val="00D501DA"/>
    <w:rsid w:val="00D51852"/>
    <w:rsid w:val="00D519A9"/>
    <w:rsid w:val="00D52659"/>
    <w:rsid w:val="00D5288D"/>
    <w:rsid w:val="00D5462B"/>
    <w:rsid w:val="00D5478F"/>
    <w:rsid w:val="00D57222"/>
    <w:rsid w:val="00D66D67"/>
    <w:rsid w:val="00D71B52"/>
    <w:rsid w:val="00DA7150"/>
    <w:rsid w:val="00DB12ED"/>
    <w:rsid w:val="00DB5520"/>
    <w:rsid w:val="00DC6CF7"/>
    <w:rsid w:val="00DE08B4"/>
    <w:rsid w:val="00DE0BE7"/>
    <w:rsid w:val="00DE1EDB"/>
    <w:rsid w:val="00DE6F9C"/>
    <w:rsid w:val="00DF14A6"/>
    <w:rsid w:val="00DF3FA5"/>
    <w:rsid w:val="00DF7271"/>
    <w:rsid w:val="00E05CB0"/>
    <w:rsid w:val="00E06B39"/>
    <w:rsid w:val="00E1081A"/>
    <w:rsid w:val="00E12113"/>
    <w:rsid w:val="00E12342"/>
    <w:rsid w:val="00E125BA"/>
    <w:rsid w:val="00E12BD7"/>
    <w:rsid w:val="00E15884"/>
    <w:rsid w:val="00E1671D"/>
    <w:rsid w:val="00E21B51"/>
    <w:rsid w:val="00E25936"/>
    <w:rsid w:val="00E27B91"/>
    <w:rsid w:val="00E31103"/>
    <w:rsid w:val="00E313B7"/>
    <w:rsid w:val="00E34FB2"/>
    <w:rsid w:val="00E40B5A"/>
    <w:rsid w:val="00E413CE"/>
    <w:rsid w:val="00E43058"/>
    <w:rsid w:val="00E433EF"/>
    <w:rsid w:val="00E47210"/>
    <w:rsid w:val="00E50956"/>
    <w:rsid w:val="00E53DB1"/>
    <w:rsid w:val="00E564D5"/>
    <w:rsid w:val="00E67D29"/>
    <w:rsid w:val="00E70A3F"/>
    <w:rsid w:val="00E758CF"/>
    <w:rsid w:val="00E847CD"/>
    <w:rsid w:val="00E92C07"/>
    <w:rsid w:val="00E943CB"/>
    <w:rsid w:val="00EB4E56"/>
    <w:rsid w:val="00ED2FFD"/>
    <w:rsid w:val="00ED31F9"/>
    <w:rsid w:val="00EE4B08"/>
    <w:rsid w:val="00EE5BA7"/>
    <w:rsid w:val="00EE76D4"/>
    <w:rsid w:val="00EF14C1"/>
    <w:rsid w:val="00F01154"/>
    <w:rsid w:val="00F06BB8"/>
    <w:rsid w:val="00F07960"/>
    <w:rsid w:val="00F1101A"/>
    <w:rsid w:val="00F11C30"/>
    <w:rsid w:val="00F13AED"/>
    <w:rsid w:val="00F21916"/>
    <w:rsid w:val="00F21E1E"/>
    <w:rsid w:val="00F231C3"/>
    <w:rsid w:val="00F23FBA"/>
    <w:rsid w:val="00F272C4"/>
    <w:rsid w:val="00F305B6"/>
    <w:rsid w:val="00F30FAD"/>
    <w:rsid w:val="00F36D07"/>
    <w:rsid w:val="00F410B1"/>
    <w:rsid w:val="00F53447"/>
    <w:rsid w:val="00F558C8"/>
    <w:rsid w:val="00F656C6"/>
    <w:rsid w:val="00F65BC3"/>
    <w:rsid w:val="00F677BC"/>
    <w:rsid w:val="00F7194D"/>
    <w:rsid w:val="00F755C6"/>
    <w:rsid w:val="00F86EAE"/>
    <w:rsid w:val="00F96C71"/>
    <w:rsid w:val="00FA244C"/>
    <w:rsid w:val="00FA733B"/>
    <w:rsid w:val="00FB10A8"/>
    <w:rsid w:val="00FB13D2"/>
    <w:rsid w:val="00FB2241"/>
    <w:rsid w:val="00FB4ABA"/>
    <w:rsid w:val="00FB595F"/>
    <w:rsid w:val="00FB791A"/>
    <w:rsid w:val="00FB79CB"/>
    <w:rsid w:val="00FC26FF"/>
    <w:rsid w:val="00FD1A90"/>
    <w:rsid w:val="00FD370E"/>
    <w:rsid w:val="00FD6F3B"/>
    <w:rsid w:val="00FE1788"/>
    <w:rsid w:val="00FE5A2A"/>
    <w:rsid w:val="00FF1785"/>
    <w:rsid w:val="00FF473D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5:chartTrackingRefBased/>
  <w15:docId w15:val="{37B77AE9-5C84-4262-A6D1-98517BA4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,h1,Heading1#,Section Heading,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,h1 Char,Heading1# Char,Section Heading Char,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537AA"/>
    <w:pPr>
      <w:widowControl/>
      <w:spacing w:before="0"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link w:val="BodyText2"/>
    <w:rsid w:val="008537AA"/>
    <w:rPr>
      <w:rFonts w:ascii="Arial" w:eastAsia="Times New Roman" w:hAnsi="Arial"/>
      <w:sz w:val="24"/>
    </w:rPr>
  </w:style>
  <w:style w:type="paragraph" w:customStyle="1" w:styleId="Centreheading">
    <w:name w:val="Centreheading"/>
    <w:basedOn w:val="Normal"/>
    <w:next w:val="Normal"/>
    <w:rsid w:val="00C5085F"/>
    <w:pPr>
      <w:widowControl/>
      <w:spacing w:before="0" w:after="0"/>
      <w:jc w:val="center"/>
    </w:pPr>
    <w:rPr>
      <w:rFonts w:ascii="Arial" w:eastAsia="Times New Roman" w:hAnsi="Arial"/>
      <w:b/>
      <w:smallCaps/>
      <w:szCs w:val="20"/>
      <w:lang w:eastAsia="en-AU"/>
    </w:rPr>
  </w:style>
  <w:style w:type="paragraph" w:styleId="BodyText">
    <w:name w:val="Body Text"/>
    <w:basedOn w:val="Normal"/>
    <w:link w:val="BodyTextChar"/>
    <w:unhideWhenUsed/>
    <w:rsid w:val="003B30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3007"/>
    <w:rPr>
      <w:rFonts w:ascii="Helvetica" w:hAnsi="Helvetica"/>
      <w:sz w:val="24"/>
      <w:szCs w:val="22"/>
      <w:lang w:val="en-US" w:eastAsia="en-US"/>
    </w:rPr>
  </w:style>
  <w:style w:type="paragraph" w:styleId="Subtitle">
    <w:name w:val="Subtitle"/>
    <w:basedOn w:val="Normal"/>
    <w:link w:val="SubtitleChar"/>
    <w:qFormat/>
    <w:rsid w:val="003B3007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3B3007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11C8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B13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B13D2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FB13D2"/>
    <w:pPr>
      <w:widowControl/>
      <w:spacing w:before="0"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B13D2"/>
    <w:rPr>
      <w:rFonts w:ascii="Times New Roman" w:eastAsia="Times New Roman" w:hAnsi="Times New Roman"/>
      <w:sz w:val="24"/>
    </w:rPr>
  </w:style>
  <w:style w:type="paragraph" w:customStyle="1" w:styleId="Helvetica">
    <w:name w:val="Helvetica"/>
    <w:basedOn w:val="Normal"/>
    <w:rsid w:val="00F86EAE"/>
    <w:pPr>
      <w:widowControl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60"/>
    </w:pPr>
    <w:rPr>
      <w:rFonts w:ascii="Times New Roman" w:eastAsia="Times New Roman" w:hAnsi="Times New Roman" w:cs="Helvetica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business.nt.gov.au/business/investment-and-major-projects/major-projects-in-the-northern-territory/seniors-lifestyle-accommod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9E4E-D350-49F2-BA66-2152D5B3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997</Words>
  <Characters>5055</Characters>
  <Application>Microsoft Office Word</Application>
  <DocSecurity>0</DocSecurity>
  <Lines>133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G43</vt:lpstr>
    </vt:vector>
  </TitlesOfParts>
  <Company>NTG</Company>
  <LinksUpToDate>false</LinksUpToDate>
  <CharactersWithSpaces>5959</CharactersWithSpaces>
  <SharedDoc>false</SharedDoc>
  <HLinks>
    <vt:vector size="18" baseType="variant">
      <vt:variant>
        <vt:i4>7274538</vt:i4>
      </vt:variant>
      <vt:variant>
        <vt:i4>6</vt:i4>
      </vt:variant>
      <vt:variant>
        <vt:i4>0</vt:i4>
      </vt:variant>
      <vt:variant>
        <vt:i4>5</vt:i4>
      </vt:variant>
      <vt:variant>
        <vt:lpwstr>https://legislation.nt.gov.au/</vt:lpwstr>
      </vt:variant>
      <vt:variant>
        <vt:lpwstr/>
      </vt:variant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https://nt.gov.au/about-government/gazettes</vt:lpwstr>
      </vt:variant>
      <vt:variant>
        <vt:lpwstr/>
      </vt:variant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mailto:gazettes@nt.gov.au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G43</dc:title>
  <dc:subject/>
  <dc:creator>Northern Territory Government</dc:creator>
  <cp:keywords/>
  <cp:lastModifiedBy>Catherine Frances Maher</cp:lastModifiedBy>
  <cp:revision>16</cp:revision>
  <cp:lastPrinted>2018-10-29T01:54:00Z</cp:lastPrinted>
  <dcterms:created xsi:type="dcterms:W3CDTF">2018-10-30T05:58:00Z</dcterms:created>
  <dcterms:modified xsi:type="dcterms:W3CDTF">2018-11-06T04:35:00Z</dcterms:modified>
</cp:coreProperties>
</file>