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Pr="0074794D" w:rsidRDefault="00C8783F" w:rsidP="004439B1">
      <w:pPr>
        <w:jc w:val="center"/>
        <w:rPr>
          <w:b/>
          <w:sz w:val="28"/>
          <w:szCs w:val="28"/>
        </w:rPr>
      </w:pPr>
      <w:r w:rsidRPr="0074794D">
        <w:rPr>
          <w:b/>
          <w:sz w:val="28"/>
          <w:szCs w:val="28"/>
        </w:rPr>
        <w:t>Adjudicator’s</w:t>
      </w:r>
      <w:r w:rsidR="006B0509" w:rsidRPr="0074794D">
        <w:rPr>
          <w:b/>
          <w:sz w:val="28"/>
          <w:szCs w:val="28"/>
        </w:rPr>
        <w:t xml:space="preserve"> D</w:t>
      </w:r>
      <w:r w:rsidR="006D416E" w:rsidRPr="0074794D">
        <w:rPr>
          <w:b/>
          <w:sz w:val="28"/>
          <w:szCs w:val="28"/>
        </w:rPr>
        <w:t>etermination</w:t>
      </w:r>
    </w:p>
    <w:p w:rsidR="00E510A6" w:rsidRPr="0074794D" w:rsidRDefault="00972C70" w:rsidP="00556745">
      <w:pPr>
        <w:jc w:val="center"/>
        <w:rPr>
          <w:b/>
          <w:sz w:val="20"/>
          <w:szCs w:val="20"/>
        </w:rPr>
      </w:pPr>
      <w:r w:rsidRPr="0074794D">
        <w:rPr>
          <w:b/>
          <w:sz w:val="20"/>
          <w:szCs w:val="20"/>
        </w:rPr>
        <w:t>Pursuant to the Construction Contracts</w:t>
      </w:r>
      <w:r w:rsidR="00E510A6" w:rsidRPr="0074794D">
        <w:rPr>
          <w:b/>
          <w:sz w:val="20"/>
          <w:szCs w:val="20"/>
        </w:rPr>
        <w:t xml:space="preserve"> Act 2004</w:t>
      </w:r>
    </w:p>
    <w:p w:rsidR="00556745" w:rsidRPr="0074794D" w:rsidRDefault="00E510A6" w:rsidP="00556745">
      <w:pPr>
        <w:rPr>
          <w:sz w:val="20"/>
          <w:szCs w:val="20"/>
        </w:rPr>
      </w:pPr>
      <w:r w:rsidRPr="0074794D">
        <w:rPr>
          <w:sz w:val="20"/>
          <w:szCs w:val="20"/>
        </w:rPr>
        <w:tab/>
      </w:r>
      <w:r w:rsidRPr="0074794D">
        <w:rPr>
          <w:sz w:val="20"/>
          <w:szCs w:val="20"/>
        </w:rPr>
        <w:tab/>
      </w:r>
      <w:r w:rsidRPr="0074794D">
        <w:rPr>
          <w:sz w:val="20"/>
          <w:szCs w:val="20"/>
        </w:rPr>
        <w:tab/>
      </w:r>
      <w:r w:rsidRPr="0074794D">
        <w:rPr>
          <w:sz w:val="20"/>
          <w:szCs w:val="20"/>
        </w:rPr>
        <w:tab/>
      </w:r>
      <w:r w:rsidRPr="0074794D">
        <w:rPr>
          <w:sz w:val="20"/>
          <w:szCs w:val="20"/>
        </w:rPr>
        <w:tab/>
      </w:r>
      <w:r w:rsidRPr="0074794D">
        <w:rPr>
          <w:sz w:val="20"/>
          <w:szCs w:val="20"/>
        </w:rPr>
        <w:tab/>
      </w:r>
      <w:r w:rsidRPr="0074794D">
        <w:rPr>
          <w:sz w:val="20"/>
          <w:szCs w:val="20"/>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240"/>
        <w:gridCol w:w="3240"/>
      </w:tblGrid>
      <w:tr w:rsidR="003620AA" w:rsidRPr="0074794D">
        <w:trPr>
          <w:trHeight w:val="522"/>
        </w:trPr>
        <w:tc>
          <w:tcPr>
            <w:tcW w:w="4140" w:type="dxa"/>
            <w:shd w:val="clear" w:color="auto" w:fill="E6E6E6"/>
            <w:vAlign w:val="center"/>
          </w:tcPr>
          <w:p w:rsidR="003620AA" w:rsidRPr="0074794D" w:rsidRDefault="00972C70" w:rsidP="00CC552D">
            <w:pPr>
              <w:jc w:val="center"/>
              <w:rPr>
                <w:sz w:val="20"/>
                <w:szCs w:val="20"/>
              </w:rPr>
            </w:pPr>
            <w:r w:rsidRPr="0074794D">
              <w:rPr>
                <w:sz w:val="20"/>
                <w:szCs w:val="20"/>
              </w:rPr>
              <w:t>Adjudication</w:t>
            </w:r>
            <w:r w:rsidR="003620AA" w:rsidRPr="0074794D">
              <w:rPr>
                <w:sz w:val="20"/>
                <w:szCs w:val="20"/>
              </w:rPr>
              <w:t xml:space="preserve"> Number</w:t>
            </w:r>
          </w:p>
        </w:tc>
        <w:tc>
          <w:tcPr>
            <w:tcW w:w="6480" w:type="dxa"/>
            <w:gridSpan w:val="2"/>
            <w:vAlign w:val="center"/>
          </w:tcPr>
          <w:p w:rsidR="003620AA" w:rsidRPr="0074794D" w:rsidRDefault="00E95E98" w:rsidP="001406F6">
            <w:pPr>
              <w:jc w:val="center"/>
              <w:rPr>
                <w:b/>
                <w:sz w:val="20"/>
                <w:szCs w:val="20"/>
              </w:rPr>
            </w:pPr>
            <w:bookmarkStart w:id="0" w:name="_GoBack"/>
            <w:r w:rsidRPr="0074794D">
              <w:rPr>
                <w:b/>
                <w:sz w:val="20"/>
                <w:szCs w:val="20"/>
              </w:rPr>
              <w:t>34</w:t>
            </w:r>
            <w:r w:rsidR="001406F6">
              <w:rPr>
                <w:b/>
                <w:sz w:val="20"/>
                <w:szCs w:val="20"/>
              </w:rPr>
              <w:t>.</w:t>
            </w:r>
            <w:r w:rsidRPr="0074794D">
              <w:rPr>
                <w:b/>
                <w:sz w:val="20"/>
                <w:szCs w:val="20"/>
              </w:rPr>
              <w:t>1</w:t>
            </w:r>
            <w:r w:rsidR="00691FAF" w:rsidRPr="0074794D">
              <w:rPr>
                <w:b/>
                <w:sz w:val="20"/>
                <w:szCs w:val="20"/>
              </w:rPr>
              <w:t>6</w:t>
            </w:r>
            <w:r w:rsidR="001406F6">
              <w:rPr>
                <w:b/>
                <w:sz w:val="20"/>
                <w:szCs w:val="20"/>
              </w:rPr>
              <w:t>.</w:t>
            </w:r>
            <w:r w:rsidRPr="0074794D">
              <w:rPr>
                <w:b/>
                <w:sz w:val="20"/>
                <w:szCs w:val="20"/>
              </w:rPr>
              <w:t>0</w:t>
            </w:r>
            <w:r w:rsidR="00691FAF" w:rsidRPr="0074794D">
              <w:rPr>
                <w:b/>
                <w:sz w:val="20"/>
                <w:szCs w:val="20"/>
              </w:rPr>
              <w:t>1</w:t>
            </w:r>
            <w:bookmarkEnd w:id="0"/>
          </w:p>
        </w:tc>
      </w:tr>
      <w:tr w:rsidR="003620AA" w:rsidRPr="0074794D">
        <w:trPr>
          <w:trHeight w:val="522"/>
        </w:trPr>
        <w:tc>
          <w:tcPr>
            <w:tcW w:w="4140" w:type="dxa"/>
            <w:shd w:val="clear" w:color="auto" w:fill="E6E6E6"/>
            <w:vAlign w:val="center"/>
          </w:tcPr>
          <w:p w:rsidR="003620AA" w:rsidRPr="0074794D" w:rsidRDefault="00972C70" w:rsidP="00CC552D">
            <w:pPr>
              <w:jc w:val="center"/>
              <w:rPr>
                <w:sz w:val="20"/>
                <w:szCs w:val="20"/>
              </w:rPr>
            </w:pPr>
            <w:r w:rsidRPr="0074794D">
              <w:rPr>
                <w:sz w:val="20"/>
                <w:szCs w:val="20"/>
              </w:rPr>
              <w:t>Prescribed Appointor</w:t>
            </w:r>
          </w:p>
        </w:tc>
        <w:tc>
          <w:tcPr>
            <w:tcW w:w="6480" w:type="dxa"/>
            <w:gridSpan w:val="2"/>
            <w:shd w:val="clear" w:color="auto" w:fill="E6E6E6"/>
            <w:vAlign w:val="center"/>
          </w:tcPr>
          <w:p w:rsidR="003620AA" w:rsidRPr="0074794D" w:rsidRDefault="003620AA" w:rsidP="00CC552D">
            <w:pPr>
              <w:jc w:val="center"/>
              <w:rPr>
                <w:b/>
                <w:sz w:val="20"/>
                <w:szCs w:val="20"/>
              </w:rPr>
            </w:pPr>
            <w:r w:rsidRPr="0074794D">
              <w:rPr>
                <w:b/>
                <w:sz w:val="20"/>
                <w:szCs w:val="20"/>
              </w:rPr>
              <w:t>RICS Dispute Resolution Service.</w:t>
            </w:r>
          </w:p>
        </w:tc>
      </w:tr>
      <w:tr w:rsidR="003620AA" w:rsidRPr="0074794D">
        <w:trPr>
          <w:trHeight w:val="522"/>
        </w:trPr>
        <w:tc>
          <w:tcPr>
            <w:tcW w:w="4140" w:type="dxa"/>
            <w:shd w:val="clear" w:color="auto" w:fill="E6E6E6"/>
            <w:vAlign w:val="center"/>
          </w:tcPr>
          <w:p w:rsidR="003620AA" w:rsidRPr="0074794D" w:rsidRDefault="003620AA" w:rsidP="00CC552D">
            <w:pPr>
              <w:jc w:val="center"/>
              <w:rPr>
                <w:sz w:val="20"/>
                <w:szCs w:val="20"/>
              </w:rPr>
            </w:pPr>
            <w:r w:rsidRPr="0074794D">
              <w:rPr>
                <w:sz w:val="20"/>
                <w:szCs w:val="20"/>
              </w:rPr>
              <w:t>Adjudicator</w:t>
            </w:r>
          </w:p>
        </w:tc>
        <w:tc>
          <w:tcPr>
            <w:tcW w:w="6480" w:type="dxa"/>
            <w:gridSpan w:val="2"/>
            <w:vAlign w:val="center"/>
          </w:tcPr>
          <w:p w:rsidR="003620AA" w:rsidRPr="0074794D" w:rsidRDefault="00322ADC" w:rsidP="00045D1E">
            <w:pPr>
              <w:jc w:val="center"/>
              <w:rPr>
                <w:sz w:val="20"/>
                <w:szCs w:val="20"/>
              </w:rPr>
            </w:pPr>
            <w:r w:rsidRPr="0074794D">
              <w:rPr>
                <w:b/>
                <w:sz w:val="20"/>
                <w:szCs w:val="20"/>
              </w:rPr>
              <w:t>Colin Bond</w:t>
            </w:r>
            <w:r w:rsidR="003A3F30" w:rsidRPr="0074794D">
              <w:rPr>
                <w:sz w:val="20"/>
                <w:szCs w:val="20"/>
              </w:rPr>
              <w:t xml:space="preserve"> (</w:t>
            </w:r>
            <w:r w:rsidR="00972C70" w:rsidRPr="0074794D">
              <w:rPr>
                <w:sz w:val="20"/>
                <w:szCs w:val="20"/>
              </w:rPr>
              <w:t xml:space="preserve">Adjudicator </w:t>
            </w:r>
            <w:r w:rsidR="00B52E6C" w:rsidRPr="0074794D">
              <w:rPr>
                <w:sz w:val="20"/>
                <w:szCs w:val="20"/>
              </w:rPr>
              <w:t>34</w:t>
            </w:r>
            <w:r w:rsidR="003A3F30" w:rsidRPr="0074794D">
              <w:t>)</w:t>
            </w:r>
          </w:p>
        </w:tc>
      </w:tr>
      <w:tr w:rsidR="003620AA" w:rsidRPr="0074794D">
        <w:trPr>
          <w:trHeight w:val="522"/>
        </w:trPr>
        <w:tc>
          <w:tcPr>
            <w:tcW w:w="4140" w:type="dxa"/>
            <w:shd w:val="clear" w:color="auto" w:fill="E6E6E6"/>
            <w:vAlign w:val="center"/>
          </w:tcPr>
          <w:p w:rsidR="003620AA" w:rsidRPr="0074794D" w:rsidRDefault="00972C70" w:rsidP="00CC552D">
            <w:pPr>
              <w:jc w:val="center"/>
              <w:rPr>
                <w:sz w:val="20"/>
                <w:szCs w:val="20"/>
              </w:rPr>
            </w:pPr>
            <w:r w:rsidRPr="0074794D">
              <w:rPr>
                <w:sz w:val="20"/>
                <w:szCs w:val="20"/>
              </w:rPr>
              <w:t>Applicant</w:t>
            </w:r>
            <w:r w:rsidR="003620AA" w:rsidRPr="0074794D">
              <w:rPr>
                <w:sz w:val="20"/>
                <w:szCs w:val="20"/>
              </w:rPr>
              <w:t>:</w:t>
            </w:r>
          </w:p>
        </w:tc>
        <w:tc>
          <w:tcPr>
            <w:tcW w:w="6480" w:type="dxa"/>
            <w:gridSpan w:val="2"/>
            <w:vAlign w:val="center"/>
          </w:tcPr>
          <w:p w:rsidR="00F80405" w:rsidRPr="0074794D" w:rsidRDefault="00F80405" w:rsidP="000F6986">
            <w:pPr>
              <w:jc w:val="center"/>
              <w:rPr>
                <w:b/>
                <w:sz w:val="20"/>
                <w:szCs w:val="20"/>
              </w:rPr>
            </w:pPr>
          </w:p>
          <w:p w:rsidR="008D43C6" w:rsidRPr="0074794D" w:rsidRDefault="001406F6" w:rsidP="001406F6">
            <w:pPr>
              <w:jc w:val="center"/>
              <w:rPr>
                <w:sz w:val="20"/>
                <w:szCs w:val="20"/>
              </w:rPr>
            </w:pPr>
            <w:r>
              <w:rPr>
                <w:sz w:val="20"/>
                <w:szCs w:val="20"/>
              </w:rPr>
              <w:t>[redacted]</w:t>
            </w:r>
          </w:p>
        </w:tc>
      </w:tr>
      <w:tr w:rsidR="003620AA" w:rsidRPr="0074794D">
        <w:trPr>
          <w:trHeight w:val="522"/>
        </w:trPr>
        <w:tc>
          <w:tcPr>
            <w:tcW w:w="4140" w:type="dxa"/>
            <w:shd w:val="clear" w:color="auto" w:fill="E6E6E6"/>
            <w:vAlign w:val="center"/>
          </w:tcPr>
          <w:p w:rsidR="003620AA" w:rsidRPr="0074794D" w:rsidRDefault="003620AA" w:rsidP="00CC552D">
            <w:pPr>
              <w:jc w:val="center"/>
              <w:rPr>
                <w:sz w:val="20"/>
                <w:szCs w:val="20"/>
              </w:rPr>
            </w:pPr>
            <w:r w:rsidRPr="0074794D">
              <w:rPr>
                <w:sz w:val="20"/>
                <w:szCs w:val="20"/>
              </w:rPr>
              <w:t>Respondent:</w:t>
            </w:r>
          </w:p>
        </w:tc>
        <w:tc>
          <w:tcPr>
            <w:tcW w:w="6480" w:type="dxa"/>
            <w:gridSpan w:val="2"/>
            <w:vAlign w:val="center"/>
          </w:tcPr>
          <w:p w:rsidR="00B766C4" w:rsidRPr="0074794D" w:rsidRDefault="001406F6" w:rsidP="001406F6">
            <w:pPr>
              <w:jc w:val="center"/>
              <w:rPr>
                <w:sz w:val="20"/>
                <w:szCs w:val="20"/>
              </w:rPr>
            </w:pPr>
            <w:r>
              <w:rPr>
                <w:sz w:val="20"/>
                <w:szCs w:val="20"/>
              </w:rPr>
              <w:t>[redacted]</w:t>
            </w:r>
          </w:p>
        </w:tc>
      </w:tr>
      <w:tr w:rsidR="003620AA" w:rsidRPr="0074794D">
        <w:trPr>
          <w:trHeight w:val="522"/>
        </w:trPr>
        <w:tc>
          <w:tcPr>
            <w:tcW w:w="4140" w:type="dxa"/>
            <w:shd w:val="clear" w:color="auto" w:fill="E6E6E6"/>
            <w:vAlign w:val="center"/>
          </w:tcPr>
          <w:p w:rsidR="003620AA" w:rsidRPr="0074794D" w:rsidRDefault="003620AA" w:rsidP="00CC552D">
            <w:pPr>
              <w:jc w:val="center"/>
              <w:rPr>
                <w:sz w:val="20"/>
                <w:szCs w:val="20"/>
              </w:rPr>
            </w:pPr>
            <w:r w:rsidRPr="0074794D">
              <w:rPr>
                <w:sz w:val="20"/>
                <w:szCs w:val="20"/>
              </w:rPr>
              <w:t>Project:</w:t>
            </w:r>
          </w:p>
        </w:tc>
        <w:tc>
          <w:tcPr>
            <w:tcW w:w="6480" w:type="dxa"/>
            <w:gridSpan w:val="2"/>
            <w:tcBorders>
              <w:bottom w:val="single" w:sz="4" w:space="0" w:color="auto"/>
            </w:tcBorders>
            <w:vAlign w:val="center"/>
          </w:tcPr>
          <w:p w:rsidR="003620AA" w:rsidRPr="0074794D" w:rsidRDefault="001406F6" w:rsidP="00CC552D">
            <w:pPr>
              <w:jc w:val="center"/>
              <w:rPr>
                <w:sz w:val="20"/>
                <w:szCs w:val="20"/>
              </w:rPr>
            </w:pPr>
            <w:r>
              <w:rPr>
                <w:sz w:val="20"/>
                <w:szCs w:val="20"/>
              </w:rPr>
              <w:t>[</w:t>
            </w:r>
            <w:proofErr w:type="gramStart"/>
            <w:r>
              <w:rPr>
                <w:sz w:val="20"/>
                <w:szCs w:val="20"/>
              </w:rPr>
              <w:t>redacted</w:t>
            </w:r>
            <w:proofErr w:type="gramEnd"/>
            <w:r>
              <w:rPr>
                <w:sz w:val="20"/>
                <w:szCs w:val="20"/>
              </w:rPr>
              <w:t>]</w:t>
            </w:r>
            <w:r w:rsidR="005F6DA0" w:rsidRPr="0074794D">
              <w:rPr>
                <w:sz w:val="20"/>
                <w:szCs w:val="20"/>
              </w:rPr>
              <w:t>.</w:t>
            </w:r>
            <w:r w:rsidR="007D2FE5" w:rsidRPr="0074794D">
              <w:rPr>
                <w:sz w:val="20"/>
                <w:szCs w:val="20"/>
              </w:rPr>
              <w:t xml:space="preserve"> </w:t>
            </w:r>
          </w:p>
        </w:tc>
      </w:tr>
      <w:tr w:rsidR="00A44273" w:rsidRPr="0074794D">
        <w:trPr>
          <w:trHeight w:val="522"/>
        </w:trPr>
        <w:tc>
          <w:tcPr>
            <w:tcW w:w="4140" w:type="dxa"/>
            <w:shd w:val="clear" w:color="auto" w:fill="E6E6E6"/>
            <w:vAlign w:val="center"/>
          </w:tcPr>
          <w:p w:rsidR="00A44273" w:rsidRPr="0074794D" w:rsidRDefault="00A44273" w:rsidP="0018077D">
            <w:pPr>
              <w:jc w:val="center"/>
              <w:rPr>
                <w:sz w:val="20"/>
                <w:szCs w:val="20"/>
              </w:rPr>
            </w:pPr>
            <w:r w:rsidRPr="0074794D">
              <w:rPr>
                <w:sz w:val="20"/>
                <w:szCs w:val="20"/>
              </w:rPr>
              <w:t>Amount</w:t>
            </w:r>
            <w:r w:rsidR="00673F7A" w:rsidRPr="0074794D">
              <w:rPr>
                <w:sz w:val="20"/>
                <w:szCs w:val="20"/>
              </w:rPr>
              <w:t xml:space="preserve"> to be paid by Respondent</w:t>
            </w:r>
          </w:p>
        </w:tc>
        <w:tc>
          <w:tcPr>
            <w:tcW w:w="6480" w:type="dxa"/>
            <w:gridSpan w:val="2"/>
            <w:tcBorders>
              <w:bottom w:val="single" w:sz="4" w:space="0" w:color="auto"/>
            </w:tcBorders>
            <w:vAlign w:val="center"/>
          </w:tcPr>
          <w:p w:rsidR="00A44273" w:rsidRPr="001F0522" w:rsidRDefault="001F0522" w:rsidP="008D43C6">
            <w:pPr>
              <w:jc w:val="center"/>
              <w:rPr>
                <w:b/>
                <w:color w:val="FF0000"/>
                <w:sz w:val="20"/>
                <w:szCs w:val="20"/>
              </w:rPr>
            </w:pPr>
            <w:r w:rsidRPr="001F0522">
              <w:rPr>
                <w:b/>
                <w:sz w:val="20"/>
                <w:szCs w:val="20"/>
              </w:rPr>
              <w:t>$3,372,045.80</w:t>
            </w:r>
          </w:p>
        </w:tc>
      </w:tr>
      <w:tr w:rsidR="00C91CAB" w:rsidRPr="0074794D">
        <w:trPr>
          <w:trHeight w:val="522"/>
        </w:trPr>
        <w:tc>
          <w:tcPr>
            <w:tcW w:w="4140" w:type="dxa"/>
            <w:shd w:val="clear" w:color="auto" w:fill="E6E6E6"/>
            <w:vAlign w:val="center"/>
          </w:tcPr>
          <w:p w:rsidR="00C91CAB" w:rsidRPr="0074794D" w:rsidRDefault="00C91CAB" w:rsidP="0018077D">
            <w:pPr>
              <w:jc w:val="center"/>
              <w:rPr>
                <w:sz w:val="20"/>
                <w:szCs w:val="20"/>
              </w:rPr>
            </w:pPr>
            <w:r w:rsidRPr="0074794D">
              <w:rPr>
                <w:sz w:val="20"/>
                <w:szCs w:val="20"/>
              </w:rPr>
              <w:t>Due Date For Payment</w:t>
            </w:r>
          </w:p>
        </w:tc>
        <w:tc>
          <w:tcPr>
            <w:tcW w:w="6480" w:type="dxa"/>
            <w:gridSpan w:val="2"/>
            <w:tcBorders>
              <w:bottom w:val="single" w:sz="4" w:space="0" w:color="auto"/>
            </w:tcBorders>
            <w:vAlign w:val="center"/>
          </w:tcPr>
          <w:p w:rsidR="00C91CAB" w:rsidRPr="0074794D" w:rsidRDefault="008D43C6" w:rsidP="0018077D">
            <w:pPr>
              <w:jc w:val="center"/>
              <w:rPr>
                <w:sz w:val="20"/>
                <w:szCs w:val="20"/>
              </w:rPr>
            </w:pPr>
            <w:r w:rsidRPr="0074794D">
              <w:rPr>
                <w:sz w:val="20"/>
                <w:szCs w:val="20"/>
              </w:rPr>
              <w:t>21</w:t>
            </w:r>
            <w:r w:rsidRPr="0074794D">
              <w:rPr>
                <w:sz w:val="20"/>
                <w:szCs w:val="20"/>
                <w:vertAlign w:val="superscript"/>
              </w:rPr>
              <w:t>st</w:t>
            </w:r>
            <w:r w:rsidRPr="0074794D">
              <w:rPr>
                <w:sz w:val="20"/>
                <w:szCs w:val="20"/>
              </w:rPr>
              <w:t xml:space="preserve"> April 2016</w:t>
            </w:r>
          </w:p>
        </w:tc>
      </w:tr>
      <w:tr w:rsidR="00C91CAB" w:rsidRPr="0074794D">
        <w:trPr>
          <w:trHeight w:val="522"/>
        </w:trPr>
        <w:tc>
          <w:tcPr>
            <w:tcW w:w="4140" w:type="dxa"/>
            <w:vMerge w:val="restart"/>
            <w:tcBorders>
              <w:right w:val="single" w:sz="4" w:space="0" w:color="auto"/>
            </w:tcBorders>
            <w:shd w:val="clear" w:color="auto" w:fill="E6E6E6"/>
            <w:vAlign w:val="center"/>
          </w:tcPr>
          <w:p w:rsidR="00C91CAB" w:rsidRPr="0074794D" w:rsidRDefault="00C91CAB" w:rsidP="0018077D">
            <w:pPr>
              <w:jc w:val="center"/>
              <w:rPr>
                <w:sz w:val="20"/>
                <w:szCs w:val="20"/>
              </w:rPr>
            </w:pPr>
            <w:r w:rsidRPr="0074794D">
              <w:rPr>
                <w:sz w:val="20"/>
                <w:szCs w:val="20"/>
              </w:rPr>
              <w:t>Adjudication Fees Apportionment</w:t>
            </w:r>
          </w:p>
        </w:tc>
        <w:tc>
          <w:tcPr>
            <w:tcW w:w="3240" w:type="dxa"/>
            <w:tcBorders>
              <w:top w:val="single" w:sz="4" w:space="0" w:color="auto"/>
              <w:left w:val="single" w:sz="4" w:space="0" w:color="auto"/>
              <w:bottom w:val="nil"/>
              <w:right w:val="nil"/>
            </w:tcBorders>
            <w:vAlign w:val="center"/>
          </w:tcPr>
          <w:p w:rsidR="00C91CAB" w:rsidRPr="0074794D" w:rsidRDefault="000F6986" w:rsidP="0018077D">
            <w:pPr>
              <w:jc w:val="center"/>
              <w:rPr>
                <w:sz w:val="20"/>
                <w:szCs w:val="20"/>
              </w:rPr>
            </w:pPr>
            <w:r w:rsidRPr="0074794D">
              <w:rPr>
                <w:sz w:val="20"/>
                <w:szCs w:val="20"/>
              </w:rPr>
              <w:t>Applicant</w:t>
            </w:r>
            <w:r w:rsidR="00C91CAB" w:rsidRPr="0074794D">
              <w:rPr>
                <w:sz w:val="20"/>
                <w:szCs w:val="20"/>
              </w:rPr>
              <w:t>:</w:t>
            </w:r>
          </w:p>
        </w:tc>
        <w:tc>
          <w:tcPr>
            <w:tcW w:w="3240" w:type="dxa"/>
            <w:tcBorders>
              <w:top w:val="single" w:sz="4" w:space="0" w:color="auto"/>
              <w:left w:val="nil"/>
              <w:bottom w:val="nil"/>
              <w:right w:val="single" w:sz="4" w:space="0" w:color="auto"/>
            </w:tcBorders>
            <w:vAlign w:val="center"/>
          </w:tcPr>
          <w:p w:rsidR="00C91CAB" w:rsidRPr="0074794D" w:rsidRDefault="00954F81" w:rsidP="0018077D">
            <w:pPr>
              <w:jc w:val="center"/>
              <w:rPr>
                <w:sz w:val="20"/>
                <w:szCs w:val="20"/>
              </w:rPr>
            </w:pPr>
            <w:r w:rsidRPr="0074794D">
              <w:rPr>
                <w:sz w:val="20"/>
                <w:szCs w:val="20"/>
              </w:rPr>
              <w:t>5</w:t>
            </w:r>
            <w:r w:rsidR="003971D9" w:rsidRPr="0074794D">
              <w:rPr>
                <w:sz w:val="20"/>
                <w:szCs w:val="20"/>
              </w:rPr>
              <w:t>0</w:t>
            </w:r>
            <w:r w:rsidR="007A5A6A" w:rsidRPr="0074794D">
              <w:rPr>
                <w:sz w:val="20"/>
                <w:szCs w:val="20"/>
              </w:rPr>
              <w:t>%</w:t>
            </w:r>
          </w:p>
        </w:tc>
      </w:tr>
      <w:tr w:rsidR="00C91CAB" w:rsidRPr="0074794D">
        <w:trPr>
          <w:trHeight w:val="522"/>
        </w:trPr>
        <w:tc>
          <w:tcPr>
            <w:tcW w:w="4140" w:type="dxa"/>
            <w:vMerge/>
            <w:tcBorders>
              <w:right w:val="single" w:sz="4" w:space="0" w:color="auto"/>
            </w:tcBorders>
            <w:shd w:val="clear" w:color="auto" w:fill="E6E6E6"/>
            <w:vAlign w:val="center"/>
          </w:tcPr>
          <w:p w:rsidR="00C91CAB" w:rsidRPr="0074794D" w:rsidRDefault="00C91CAB" w:rsidP="0018077D">
            <w:pPr>
              <w:jc w:val="center"/>
              <w:rPr>
                <w:sz w:val="20"/>
                <w:szCs w:val="20"/>
              </w:rPr>
            </w:pPr>
          </w:p>
        </w:tc>
        <w:tc>
          <w:tcPr>
            <w:tcW w:w="3240" w:type="dxa"/>
            <w:tcBorders>
              <w:top w:val="nil"/>
              <w:left w:val="single" w:sz="4" w:space="0" w:color="auto"/>
              <w:bottom w:val="single" w:sz="4" w:space="0" w:color="auto"/>
              <w:right w:val="nil"/>
            </w:tcBorders>
            <w:vAlign w:val="center"/>
          </w:tcPr>
          <w:p w:rsidR="00C91CAB" w:rsidRPr="0074794D" w:rsidRDefault="00C91CAB" w:rsidP="0018077D">
            <w:pPr>
              <w:jc w:val="center"/>
              <w:rPr>
                <w:sz w:val="20"/>
                <w:szCs w:val="20"/>
              </w:rPr>
            </w:pPr>
            <w:r w:rsidRPr="0074794D">
              <w:rPr>
                <w:sz w:val="20"/>
                <w:szCs w:val="20"/>
              </w:rPr>
              <w:t>Respondent:</w:t>
            </w:r>
          </w:p>
        </w:tc>
        <w:tc>
          <w:tcPr>
            <w:tcW w:w="3240" w:type="dxa"/>
            <w:tcBorders>
              <w:top w:val="nil"/>
              <w:left w:val="nil"/>
              <w:bottom w:val="single" w:sz="4" w:space="0" w:color="auto"/>
              <w:right w:val="single" w:sz="4" w:space="0" w:color="auto"/>
            </w:tcBorders>
            <w:vAlign w:val="center"/>
          </w:tcPr>
          <w:p w:rsidR="00C91CAB" w:rsidRPr="0074794D" w:rsidRDefault="00954F81" w:rsidP="0018077D">
            <w:pPr>
              <w:jc w:val="center"/>
              <w:rPr>
                <w:sz w:val="20"/>
                <w:szCs w:val="20"/>
              </w:rPr>
            </w:pPr>
            <w:r w:rsidRPr="0074794D">
              <w:rPr>
                <w:sz w:val="20"/>
                <w:szCs w:val="20"/>
              </w:rPr>
              <w:t>5</w:t>
            </w:r>
            <w:r w:rsidR="003971D9" w:rsidRPr="0074794D">
              <w:rPr>
                <w:sz w:val="20"/>
                <w:szCs w:val="20"/>
              </w:rPr>
              <w:t>0</w:t>
            </w:r>
            <w:r w:rsidR="007A5A6A" w:rsidRPr="0074794D">
              <w:rPr>
                <w:sz w:val="20"/>
                <w:szCs w:val="20"/>
              </w:rPr>
              <w:t>%</w:t>
            </w:r>
          </w:p>
        </w:tc>
      </w:tr>
      <w:tr w:rsidR="00C91CAB" w:rsidRPr="0074794D">
        <w:trPr>
          <w:trHeight w:val="522"/>
        </w:trPr>
        <w:tc>
          <w:tcPr>
            <w:tcW w:w="4140" w:type="dxa"/>
            <w:shd w:val="clear" w:color="auto" w:fill="E6E6E6"/>
            <w:vAlign w:val="center"/>
          </w:tcPr>
          <w:p w:rsidR="00C91CAB" w:rsidRPr="0074794D" w:rsidRDefault="00C91CAB" w:rsidP="0018077D">
            <w:pPr>
              <w:jc w:val="center"/>
              <w:rPr>
                <w:sz w:val="20"/>
                <w:szCs w:val="20"/>
              </w:rPr>
            </w:pPr>
            <w:r w:rsidRPr="0074794D">
              <w:rPr>
                <w:sz w:val="20"/>
                <w:szCs w:val="20"/>
              </w:rPr>
              <w:t>Date of D</w:t>
            </w:r>
            <w:r w:rsidR="003971D9" w:rsidRPr="0074794D">
              <w:rPr>
                <w:sz w:val="20"/>
                <w:szCs w:val="20"/>
              </w:rPr>
              <w:t>etermination</w:t>
            </w:r>
            <w:r w:rsidR="00120A70" w:rsidRPr="0074794D">
              <w:rPr>
                <w:sz w:val="20"/>
                <w:szCs w:val="20"/>
              </w:rPr>
              <w:t xml:space="preserve"> or Dismissal</w:t>
            </w:r>
          </w:p>
        </w:tc>
        <w:tc>
          <w:tcPr>
            <w:tcW w:w="6480" w:type="dxa"/>
            <w:gridSpan w:val="2"/>
            <w:tcBorders>
              <w:bottom w:val="single" w:sz="4" w:space="0" w:color="auto"/>
            </w:tcBorders>
            <w:vAlign w:val="center"/>
          </w:tcPr>
          <w:p w:rsidR="00C91CAB" w:rsidRPr="0074794D" w:rsidRDefault="008D43C6" w:rsidP="001F0522">
            <w:pPr>
              <w:jc w:val="center"/>
              <w:rPr>
                <w:sz w:val="20"/>
                <w:szCs w:val="20"/>
              </w:rPr>
            </w:pPr>
            <w:r w:rsidRPr="0074794D">
              <w:rPr>
                <w:sz w:val="20"/>
                <w:szCs w:val="20"/>
              </w:rPr>
              <w:t>1</w:t>
            </w:r>
            <w:r w:rsidR="001F0522">
              <w:rPr>
                <w:sz w:val="20"/>
                <w:szCs w:val="20"/>
              </w:rPr>
              <w:t>8</w:t>
            </w:r>
            <w:r w:rsidRPr="0074794D">
              <w:rPr>
                <w:sz w:val="20"/>
                <w:szCs w:val="20"/>
                <w:vertAlign w:val="superscript"/>
              </w:rPr>
              <w:t>th</w:t>
            </w:r>
            <w:r w:rsidRPr="0074794D">
              <w:rPr>
                <w:sz w:val="20"/>
                <w:szCs w:val="20"/>
              </w:rPr>
              <w:t xml:space="preserve"> July 2016</w:t>
            </w:r>
            <w:r w:rsidR="00FA0162" w:rsidRPr="0074794D">
              <w:rPr>
                <w:sz w:val="20"/>
                <w:szCs w:val="20"/>
              </w:rPr>
              <w:t xml:space="preserve"> </w:t>
            </w:r>
          </w:p>
        </w:tc>
      </w:tr>
      <w:tr w:rsidR="00110C3F" w:rsidRPr="0074794D">
        <w:trPr>
          <w:trHeight w:val="345"/>
        </w:trPr>
        <w:tc>
          <w:tcPr>
            <w:tcW w:w="10620" w:type="dxa"/>
            <w:gridSpan w:val="3"/>
            <w:shd w:val="clear" w:color="auto" w:fill="E6E6E6"/>
            <w:vAlign w:val="center"/>
          </w:tcPr>
          <w:p w:rsidR="00110C3F" w:rsidRPr="0074794D" w:rsidRDefault="00110C3F" w:rsidP="0018077D">
            <w:pPr>
              <w:jc w:val="center"/>
              <w:rPr>
                <w:sz w:val="20"/>
                <w:szCs w:val="20"/>
              </w:rPr>
            </w:pPr>
          </w:p>
        </w:tc>
      </w:tr>
      <w:tr w:rsidR="00C91CAB" w:rsidRPr="0074794D">
        <w:trPr>
          <w:trHeight w:val="522"/>
        </w:trPr>
        <w:tc>
          <w:tcPr>
            <w:tcW w:w="4140" w:type="dxa"/>
            <w:vMerge w:val="restart"/>
            <w:tcBorders>
              <w:right w:val="single" w:sz="4" w:space="0" w:color="auto"/>
            </w:tcBorders>
            <w:shd w:val="clear" w:color="auto" w:fill="E6E6E6"/>
            <w:vAlign w:val="center"/>
          </w:tcPr>
          <w:p w:rsidR="00C91CAB" w:rsidRPr="0074794D" w:rsidRDefault="00C91CAB" w:rsidP="00CC552D">
            <w:pPr>
              <w:jc w:val="center"/>
              <w:rPr>
                <w:sz w:val="20"/>
                <w:szCs w:val="20"/>
              </w:rPr>
            </w:pPr>
            <w:r w:rsidRPr="0074794D">
              <w:rPr>
                <w:sz w:val="20"/>
                <w:szCs w:val="20"/>
              </w:rPr>
              <w:t>Payment Claim</w:t>
            </w:r>
          </w:p>
        </w:tc>
        <w:tc>
          <w:tcPr>
            <w:tcW w:w="6480" w:type="dxa"/>
            <w:gridSpan w:val="2"/>
            <w:tcBorders>
              <w:top w:val="single" w:sz="4" w:space="0" w:color="auto"/>
              <w:left w:val="single" w:sz="4" w:space="0" w:color="auto"/>
              <w:bottom w:val="nil"/>
              <w:right w:val="single" w:sz="4" w:space="0" w:color="auto"/>
            </w:tcBorders>
            <w:vAlign w:val="center"/>
          </w:tcPr>
          <w:p w:rsidR="00C91CAB" w:rsidRPr="0074794D" w:rsidRDefault="00C91CAB" w:rsidP="008D43C6">
            <w:pPr>
              <w:jc w:val="center"/>
              <w:rPr>
                <w:b/>
                <w:sz w:val="20"/>
                <w:szCs w:val="20"/>
              </w:rPr>
            </w:pPr>
            <w:r w:rsidRPr="0074794D">
              <w:rPr>
                <w:sz w:val="20"/>
                <w:szCs w:val="20"/>
              </w:rPr>
              <w:t xml:space="preserve">Claimed Amount : </w:t>
            </w:r>
            <w:r w:rsidR="0095642B" w:rsidRPr="0074794D">
              <w:rPr>
                <w:b/>
                <w:sz w:val="20"/>
                <w:szCs w:val="20"/>
              </w:rPr>
              <w:t>$</w:t>
            </w:r>
            <w:r w:rsidR="008D43C6" w:rsidRPr="0074794D">
              <w:rPr>
                <w:b/>
                <w:sz w:val="20"/>
                <w:szCs w:val="20"/>
              </w:rPr>
              <w:t>6,478,840.50</w:t>
            </w:r>
            <w:r w:rsidR="00583766" w:rsidRPr="0074794D">
              <w:rPr>
                <w:b/>
                <w:sz w:val="20"/>
                <w:szCs w:val="20"/>
              </w:rPr>
              <w:t xml:space="preserve"> </w:t>
            </w:r>
            <w:r w:rsidR="00011186" w:rsidRPr="0074794D">
              <w:rPr>
                <w:sz w:val="20"/>
                <w:szCs w:val="20"/>
              </w:rPr>
              <w:t>in</w:t>
            </w:r>
            <w:r w:rsidRPr="0074794D">
              <w:rPr>
                <w:sz w:val="20"/>
                <w:szCs w:val="20"/>
              </w:rPr>
              <w:t>cluding GST</w:t>
            </w:r>
          </w:p>
        </w:tc>
      </w:tr>
      <w:tr w:rsidR="00C91CAB" w:rsidRPr="0074794D" w:rsidTr="000675AB">
        <w:trPr>
          <w:trHeight w:val="147"/>
        </w:trPr>
        <w:tc>
          <w:tcPr>
            <w:tcW w:w="4140" w:type="dxa"/>
            <w:vMerge/>
            <w:tcBorders>
              <w:right w:val="single" w:sz="4" w:space="0" w:color="auto"/>
            </w:tcBorders>
            <w:shd w:val="clear" w:color="auto" w:fill="E6E6E6"/>
            <w:vAlign w:val="center"/>
          </w:tcPr>
          <w:p w:rsidR="00C91CAB" w:rsidRPr="0074794D" w:rsidRDefault="00C91CAB" w:rsidP="00CC552D">
            <w:pPr>
              <w:jc w:val="center"/>
              <w:rPr>
                <w:sz w:val="20"/>
                <w:szCs w:val="20"/>
              </w:rPr>
            </w:pPr>
          </w:p>
        </w:tc>
        <w:tc>
          <w:tcPr>
            <w:tcW w:w="6480" w:type="dxa"/>
            <w:gridSpan w:val="2"/>
            <w:tcBorders>
              <w:top w:val="nil"/>
              <w:left w:val="single" w:sz="4" w:space="0" w:color="auto"/>
              <w:bottom w:val="single" w:sz="4" w:space="0" w:color="auto"/>
              <w:right w:val="single" w:sz="4" w:space="0" w:color="auto"/>
            </w:tcBorders>
            <w:vAlign w:val="center"/>
          </w:tcPr>
          <w:p w:rsidR="00C91CAB" w:rsidRPr="0074794D" w:rsidRDefault="007D2FE5" w:rsidP="008D43C6">
            <w:pPr>
              <w:jc w:val="center"/>
              <w:rPr>
                <w:sz w:val="20"/>
                <w:szCs w:val="20"/>
              </w:rPr>
            </w:pPr>
            <w:r w:rsidRPr="0074794D">
              <w:rPr>
                <w:sz w:val="20"/>
                <w:szCs w:val="20"/>
              </w:rPr>
              <w:t xml:space="preserve">Dated : </w:t>
            </w:r>
            <w:r w:rsidR="008D43C6" w:rsidRPr="0074794D">
              <w:rPr>
                <w:sz w:val="20"/>
                <w:szCs w:val="20"/>
              </w:rPr>
              <w:t>24</w:t>
            </w:r>
            <w:r w:rsidR="008D43C6" w:rsidRPr="0074794D">
              <w:rPr>
                <w:sz w:val="20"/>
                <w:szCs w:val="20"/>
                <w:vertAlign w:val="superscript"/>
              </w:rPr>
              <w:t>th</w:t>
            </w:r>
            <w:r w:rsidR="008D43C6" w:rsidRPr="0074794D">
              <w:rPr>
                <w:sz w:val="20"/>
                <w:szCs w:val="20"/>
              </w:rPr>
              <w:t xml:space="preserve"> March 2016</w:t>
            </w:r>
          </w:p>
          <w:p w:rsidR="00F170E9" w:rsidRPr="0074794D" w:rsidRDefault="00F170E9" w:rsidP="008D43C6">
            <w:pPr>
              <w:jc w:val="center"/>
              <w:rPr>
                <w:b/>
                <w:sz w:val="20"/>
                <w:szCs w:val="20"/>
              </w:rPr>
            </w:pPr>
          </w:p>
        </w:tc>
      </w:tr>
      <w:tr w:rsidR="00C91CAB" w:rsidRPr="0074794D">
        <w:trPr>
          <w:trHeight w:val="522"/>
        </w:trPr>
        <w:tc>
          <w:tcPr>
            <w:tcW w:w="4140" w:type="dxa"/>
            <w:tcBorders>
              <w:right w:val="single" w:sz="4" w:space="0" w:color="auto"/>
            </w:tcBorders>
            <w:shd w:val="clear" w:color="auto" w:fill="E6E6E6"/>
            <w:vAlign w:val="center"/>
          </w:tcPr>
          <w:p w:rsidR="00C91CAB" w:rsidRPr="0074794D" w:rsidRDefault="006D416E" w:rsidP="00CC552D">
            <w:pPr>
              <w:jc w:val="center"/>
              <w:rPr>
                <w:sz w:val="20"/>
                <w:szCs w:val="20"/>
              </w:rPr>
            </w:pPr>
            <w:r w:rsidRPr="0074794D">
              <w:rPr>
                <w:sz w:val="20"/>
                <w:szCs w:val="20"/>
              </w:rPr>
              <w:t>Notice of Dispute / Response to Payment Claim</w:t>
            </w:r>
          </w:p>
        </w:tc>
        <w:tc>
          <w:tcPr>
            <w:tcW w:w="6480" w:type="dxa"/>
            <w:gridSpan w:val="2"/>
            <w:tcBorders>
              <w:top w:val="single" w:sz="4" w:space="0" w:color="auto"/>
              <w:left w:val="single" w:sz="4" w:space="0" w:color="auto"/>
              <w:bottom w:val="nil"/>
              <w:right w:val="single" w:sz="4" w:space="0" w:color="auto"/>
            </w:tcBorders>
            <w:vAlign w:val="center"/>
          </w:tcPr>
          <w:p w:rsidR="00761C97" w:rsidRPr="0074794D" w:rsidRDefault="00761C97" w:rsidP="000675AB">
            <w:pPr>
              <w:rPr>
                <w:sz w:val="20"/>
                <w:szCs w:val="20"/>
              </w:rPr>
            </w:pPr>
          </w:p>
          <w:p w:rsidR="00C91CAB" w:rsidRPr="0074794D" w:rsidRDefault="009E7367" w:rsidP="00CC552D">
            <w:pPr>
              <w:jc w:val="center"/>
              <w:rPr>
                <w:sz w:val="20"/>
                <w:szCs w:val="20"/>
              </w:rPr>
            </w:pPr>
            <w:r w:rsidRPr="0074794D">
              <w:rPr>
                <w:sz w:val="20"/>
                <w:szCs w:val="20"/>
              </w:rPr>
              <w:t xml:space="preserve">Dated: </w:t>
            </w:r>
            <w:r w:rsidR="008D43C6" w:rsidRPr="0074794D">
              <w:rPr>
                <w:sz w:val="20"/>
                <w:szCs w:val="20"/>
              </w:rPr>
              <w:t>31</w:t>
            </w:r>
            <w:r w:rsidR="008D43C6" w:rsidRPr="0074794D">
              <w:rPr>
                <w:sz w:val="20"/>
                <w:szCs w:val="20"/>
                <w:vertAlign w:val="superscript"/>
              </w:rPr>
              <w:t>st</w:t>
            </w:r>
            <w:r w:rsidR="008D43C6" w:rsidRPr="0074794D">
              <w:rPr>
                <w:sz w:val="20"/>
                <w:szCs w:val="20"/>
              </w:rPr>
              <w:t xml:space="preserve"> March 2016</w:t>
            </w:r>
          </w:p>
          <w:p w:rsidR="0000222A" w:rsidRPr="0074794D" w:rsidRDefault="0000222A" w:rsidP="00D03321">
            <w:pPr>
              <w:rPr>
                <w:sz w:val="20"/>
                <w:szCs w:val="20"/>
              </w:rPr>
            </w:pPr>
          </w:p>
        </w:tc>
      </w:tr>
      <w:tr w:rsidR="00C91CAB" w:rsidRPr="0074794D">
        <w:trPr>
          <w:trHeight w:val="522"/>
        </w:trPr>
        <w:tc>
          <w:tcPr>
            <w:tcW w:w="4140" w:type="dxa"/>
            <w:shd w:val="clear" w:color="auto" w:fill="E6E6E6"/>
            <w:vAlign w:val="center"/>
          </w:tcPr>
          <w:p w:rsidR="00C91CAB" w:rsidRPr="0074794D" w:rsidRDefault="00C91CAB" w:rsidP="00CC552D">
            <w:pPr>
              <w:jc w:val="center"/>
              <w:rPr>
                <w:sz w:val="20"/>
                <w:szCs w:val="20"/>
              </w:rPr>
            </w:pPr>
            <w:r w:rsidRPr="0074794D">
              <w:rPr>
                <w:sz w:val="20"/>
                <w:szCs w:val="20"/>
              </w:rPr>
              <w:t>Adjudication Application</w:t>
            </w:r>
          </w:p>
        </w:tc>
        <w:tc>
          <w:tcPr>
            <w:tcW w:w="6480" w:type="dxa"/>
            <w:gridSpan w:val="2"/>
            <w:tcBorders>
              <w:top w:val="single" w:sz="4" w:space="0" w:color="auto"/>
            </w:tcBorders>
            <w:vAlign w:val="center"/>
          </w:tcPr>
          <w:p w:rsidR="000675AB" w:rsidRPr="0074794D" w:rsidRDefault="000675AB" w:rsidP="000675AB">
            <w:pPr>
              <w:jc w:val="center"/>
              <w:rPr>
                <w:sz w:val="20"/>
                <w:szCs w:val="20"/>
              </w:rPr>
            </w:pPr>
          </w:p>
          <w:p w:rsidR="000675AB" w:rsidRPr="0074794D" w:rsidRDefault="00C91CAB" w:rsidP="000675AB">
            <w:pPr>
              <w:jc w:val="center"/>
              <w:rPr>
                <w:sz w:val="20"/>
                <w:szCs w:val="20"/>
              </w:rPr>
            </w:pPr>
            <w:r w:rsidRPr="0074794D">
              <w:rPr>
                <w:sz w:val="20"/>
                <w:szCs w:val="20"/>
              </w:rPr>
              <w:t xml:space="preserve">Dated: </w:t>
            </w:r>
            <w:r w:rsidR="008D43C6" w:rsidRPr="0074794D">
              <w:rPr>
                <w:sz w:val="20"/>
                <w:szCs w:val="20"/>
              </w:rPr>
              <w:t>15</w:t>
            </w:r>
            <w:r w:rsidR="008D43C6" w:rsidRPr="0074794D">
              <w:rPr>
                <w:sz w:val="20"/>
                <w:szCs w:val="20"/>
                <w:vertAlign w:val="superscript"/>
              </w:rPr>
              <w:t>th</w:t>
            </w:r>
            <w:r w:rsidR="008D43C6" w:rsidRPr="0074794D">
              <w:rPr>
                <w:sz w:val="20"/>
                <w:szCs w:val="20"/>
              </w:rPr>
              <w:t xml:space="preserve"> June 2016</w:t>
            </w:r>
          </w:p>
          <w:p w:rsidR="000675AB" w:rsidRPr="0074794D" w:rsidRDefault="000675AB" w:rsidP="00F170E9">
            <w:pPr>
              <w:jc w:val="center"/>
              <w:rPr>
                <w:sz w:val="20"/>
                <w:szCs w:val="20"/>
              </w:rPr>
            </w:pPr>
          </w:p>
        </w:tc>
      </w:tr>
      <w:tr w:rsidR="00C91CAB" w:rsidRPr="0074794D">
        <w:trPr>
          <w:trHeight w:val="522"/>
        </w:trPr>
        <w:tc>
          <w:tcPr>
            <w:tcW w:w="4140" w:type="dxa"/>
            <w:shd w:val="clear" w:color="auto" w:fill="E6E6E6"/>
            <w:vAlign w:val="center"/>
          </w:tcPr>
          <w:p w:rsidR="00C91CAB" w:rsidRPr="0074794D" w:rsidRDefault="00C91CAB" w:rsidP="00CC552D">
            <w:pPr>
              <w:jc w:val="center"/>
              <w:rPr>
                <w:sz w:val="20"/>
                <w:szCs w:val="20"/>
              </w:rPr>
            </w:pPr>
            <w:r w:rsidRPr="0074794D">
              <w:rPr>
                <w:sz w:val="20"/>
                <w:szCs w:val="20"/>
              </w:rPr>
              <w:t>Adjudicator Acceptance</w:t>
            </w:r>
          </w:p>
        </w:tc>
        <w:tc>
          <w:tcPr>
            <w:tcW w:w="6480" w:type="dxa"/>
            <w:gridSpan w:val="2"/>
            <w:vAlign w:val="center"/>
          </w:tcPr>
          <w:p w:rsidR="00C91CAB" w:rsidRPr="0074794D" w:rsidRDefault="00C91CAB" w:rsidP="00F170E9">
            <w:pPr>
              <w:jc w:val="center"/>
              <w:rPr>
                <w:sz w:val="20"/>
                <w:szCs w:val="20"/>
              </w:rPr>
            </w:pPr>
            <w:r w:rsidRPr="0074794D">
              <w:rPr>
                <w:sz w:val="20"/>
                <w:szCs w:val="20"/>
              </w:rPr>
              <w:t xml:space="preserve">Dated: </w:t>
            </w:r>
            <w:r w:rsidR="00F170E9" w:rsidRPr="0074794D">
              <w:rPr>
                <w:sz w:val="20"/>
                <w:szCs w:val="20"/>
              </w:rPr>
              <w:t>16</w:t>
            </w:r>
            <w:r w:rsidR="00F170E9" w:rsidRPr="0074794D">
              <w:rPr>
                <w:sz w:val="20"/>
                <w:szCs w:val="20"/>
                <w:vertAlign w:val="superscript"/>
              </w:rPr>
              <w:t>th</w:t>
            </w:r>
            <w:r w:rsidR="00F170E9" w:rsidRPr="0074794D">
              <w:rPr>
                <w:sz w:val="20"/>
                <w:szCs w:val="20"/>
              </w:rPr>
              <w:t xml:space="preserve"> June 2016</w:t>
            </w:r>
          </w:p>
        </w:tc>
      </w:tr>
      <w:tr w:rsidR="00C91CAB" w:rsidRPr="0074794D">
        <w:trPr>
          <w:trHeight w:val="522"/>
        </w:trPr>
        <w:tc>
          <w:tcPr>
            <w:tcW w:w="4140" w:type="dxa"/>
            <w:shd w:val="clear" w:color="auto" w:fill="E6E6E6"/>
            <w:vAlign w:val="center"/>
          </w:tcPr>
          <w:p w:rsidR="00C91CAB" w:rsidRPr="0074794D" w:rsidRDefault="00C91CAB" w:rsidP="00CC552D">
            <w:pPr>
              <w:jc w:val="center"/>
              <w:rPr>
                <w:sz w:val="20"/>
                <w:szCs w:val="20"/>
              </w:rPr>
            </w:pPr>
            <w:r w:rsidRPr="0074794D">
              <w:rPr>
                <w:sz w:val="20"/>
                <w:szCs w:val="20"/>
              </w:rPr>
              <w:t>Adjudication Response</w:t>
            </w:r>
          </w:p>
        </w:tc>
        <w:tc>
          <w:tcPr>
            <w:tcW w:w="6480" w:type="dxa"/>
            <w:gridSpan w:val="2"/>
            <w:vAlign w:val="center"/>
          </w:tcPr>
          <w:p w:rsidR="00C91CAB" w:rsidRPr="0074794D" w:rsidRDefault="005A3B10" w:rsidP="00F170E9">
            <w:pPr>
              <w:jc w:val="center"/>
              <w:rPr>
                <w:sz w:val="20"/>
                <w:szCs w:val="20"/>
              </w:rPr>
            </w:pPr>
            <w:r w:rsidRPr="0074794D">
              <w:rPr>
                <w:sz w:val="20"/>
                <w:szCs w:val="20"/>
              </w:rPr>
              <w:t xml:space="preserve">Dated: </w:t>
            </w:r>
            <w:r w:rsidR="00F170E9" w:rsidRPr="0074794D">
              <w:rPr>
                <w:sz w:val="20"/>
                <w:szCs w:val="20"/>
              </w:rPr>
              <w:t>27</w:t>
            </w:r>
            <w:r w:rsidR="00F170E9" w:rsidRPr="0074794D">
              <w:rPr>
                <w:sz w:val="20"/>
                <w:szCs w:val="20"/>
                <w:vertAlign w:val="superscript"/>
              </w:rPr>
              <w:t>th</w:t>
            </w:r>
            <w:r w:rsidR="00F170E9" w:rsidRPr="0074794D">
              <w:rPr>
                <w:sz w:val="20"/>
                <w:szCs w:val="20"/>
              </w:rPr>
              <w:t xml:space="preserve"> June 2016</w:t>
            </w:r>
          </w:p>
        </w:tc>
      </w:tr>
    </w:tbl>
    <w:p w:rsidR="00AF524B" w:rsidRPr="0074794D" w:rsidRDefault="00FD4B1F" w:rsidP="00AF524B">
      <w:pPr>
        <w:rPr>
          <w:b/>
        </w:rPr>
      </w:pPr>
      <w:r w:rsidRPr="0074794D">
        <w:br w:type="page"/>
      </w:r>
    </w:p>
    <w:p w:rsidR="00AF524B" w:rsidRPr="0074794D" w:rsidRDefault="00AF524B" w:rsidP="00AF524B">
      <w:pPr>
        <w:rPr>
          <w:b/>
        </w:rPr>
      </w:pPr>
    </w:p>
    <w:p w:rsidR="00AF524B" w:rsidRPr="0074794D" w:rsidRDefault="00AF524B" w:rsidP="007E1A87">
      <w:pPr>
        <w:ind w:left="2160" w:hanging="2160"/>
        <w:rPr>
          <w:b/>
        </w:rPr>
      </w:pPr>
      <w:r w:rsidRPr="0074794D">
        <w:rPr>
          <w:b/>
        </w:rPr>
        <w:t>Table of Contents:</w:t>
      </w:r>
    </w:p>
    <w:p w:rsidR="00AF524B" w:rsidRPr="0074794D" w:rsidRDefault="00AF524B" w:rsidP="00AF524B">
      <w:pPr>
        <w:rPr>
          <w:b/>
        </w:rPr>
      </w:pPr>
    </w:p>
    <w:p w:rsidR="001F0522" w:rsidRDefault="00AF524B">
      <w:pPr>
        <w:pStyle w:val="TOC1"/>
        <w:tabs>
          <w:tab w:val="right" w:leader="dot" w:pos="10622"/>
        </w:tabs>
        <w:rPr>
          <w:rFonts w:asciiTheme="minorHAnsi" w:eastAsiaTheme="minorEastAsia" w:hAnsiTheme="minorHAnsi" w:cstheme="minorBidi"/>
          <w:noProof/>
          <w:sz w:val="22"/>
          <w:szCs w:val="22"/>
          <w:lang w:eastAsia="en-AU"/>
        </w:rPr>
      </w:pPr>
      <w:r w:rsidRPr="0074794D">
        <w:fldChar w:fldCharType="begin"/>
      </w:r>
      <w:r w:rsidRPr="0074794D">
        <w:instrText xml:space="preserve"> TOC \o "1-3" \h \z \u </w:instrText>
      </w:r>
      <w:r w:rsidRPr="0074794D">
        <w:fldChar w:fldCharType="separate"/>
      </w:r>
      <w:hyperlink w:anchor="_Toc456465005" w:history="1">
        <w:r w:rsidR="001F0522" w:rsidRPr="005E15A4">
          <w:rPr>
            <w:rStyle w:val="Hyperlink"/>
            <w:noProof/>
          </w:rPr>
          <w:t>The Determination or Dismissal</w:t>
        </w:r>
        <w:r w:rsidR="001F0522">
          <w:rPr>
            <w:noProof/>
            <w:webHidden/>
          </w:rPr>
          <w:tab/>
        </w:r>
        <w:r w:rsidR="001F0522">
          <w:rPr>
            <w:noProof/>
            <w:webHidden/>
          </w:rPr>
          <w:fldChar w:fldCharType="begin"/>
        </w:r>
        <w:r w:rsidR="001F0522">
          <w:rPr>
            <w:noProof/>
            <w:webHidden/>
          </w:rPr>
          <w:instrText xml:space="preserve"> PAGEREF _Toc456465005 \h </w:instrText>
        </w:r>
        <w:r w:rsidR="001F0522">
          <w:rPr>
            <w:noProof/>
            <w:webHidden/>
          </w:rPr>
        </w:r>
        <w:r w:rsidR="001F0522">
          <w:rPr>
            <w:noProof/>
            <w:webHidden/>
          </w:rPr>
          <w:fldChar w:fldCharType="separate"/>
        </w:r>
        <w:r w:rsidR="0064180F">
          <w:rPr>
            <w:noProof/>
            <w:webHidden/>
          </w:rPr>
          <w:t>3</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06" w:history="1">
        <w:r w:rsidR="001F0522" w:rsidRPr="005E15A4">
          <w:rPr>
            <w:rStyle w:val="Hyperlink"/>
            <w:noProof/>
          </w:rPr>
          <w:t>Background</w:t>
        </w:r>
        <w:r w:rsidR="001F0522">
          <w:rPr>
            <w:noProof/>
            <w:webHidden/>
          </w:rPr>
          <w:tab/>
        </w:r>
        <w:r w:rsidR="001F0522">
          <w:rPr>
            <w:noProof/>
            <w:webHidden/>
          </w:rPr>
          <w:fldChar w:fldCharType="begin"/>
        </w:r>
        <w:r w:rsidR="001F0522">
          <w:rPr>
            <w:noProof/>
            <w:webHidden/>
          </w:rPr>
          <w:instrText xml:space="preserve"> PAGEREF _Toc456465006 \h </w:instrText>
        </w:r>
        <w:r w:rsidR="001F0522">
          <w:rPr>
            <w:noProof/>
            <w:webHidden/>
          </w:rPr>
        </w:r>
        <w:r w:rsidR="001F0522">
          <w:rPr>
            <w:noProof/>
            <w:webHidden/>
          </w:rPr>
          <w:fldChar w:fldCharType="separate"/>
        </w:r>
        <w:r w:rsidR="0064180F">
          <w:rPr>
            <w:noProof/>
            <w:webHidden/>
          </w:rPr>
          <w:t>3</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07" w:history="1">
        <w:r w:rsidR="001F0522" w:rsidRPr="005E15A4">
          <w:rPr>
            <w:rStyle w:val="Hyperlink"/>
            <w:noProof/>
          </w:rPr>
          <w:t>Appointment</w:t>
        </w:r>
        <w:r w:rsidR="001F0522">
          <w:rPr>
            <w:noProof/>
            <w:webHidden/>
          </w:rPr>
          <w:tab/>
        </w:r>
        <w:r w:rsidR="001F0522">
          <w:rPr>
            <w:noProof/>
            <w:webHidden/>
          </w:rPr>
          <w:fldChar w:fldCharType="begin"/>
        </w:r>
        <w:r w:rsidR="001F0522">
          <w:rPr>
            <w:noProof/>
            <w:webHidden/>
          </w:rPr>
          <w:instrText xml:space="preserve"> PAGEREF _Toc456465007 \h </w:instrText>
        </w:r>
        <w:r w:rsidR="001F0522">
          <w:rPr>
            <w:noProof/>
            <w:webHidden/>
          </w:rPr>
        </w:r>
        <w:r w:rsidR="001F0522">
          <w:rPr>
            <w:noProof/>
            <w:webHidden/>
          </w:rPr>
          <w:fldChar w:fldCharType="separate"/>
        </w:r>
        <w:r w:rsidR="0064180F">
          <w:rPr>
            <w:noProof/>
            <w:webHidden/>
          </w:rPr>
          <w:t>3</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08" w:history="1">
        <w:r w:rsidR="001F0522" w:rsidRPr="005E15A4">
          <w:rPr>
            <w:rStyle w:val="Hyperlink"/>
            <w:noProof/>
          </w:rPr>
          <w:t>Material</w:t>
        </w:r>
        <w:r w:rsidR="001F0522">
          <w:rPr>
            <w:noProof/>
            <w:webHidden/>
          </w:rPr>
          <w:tab/>
        </w:r>
        <w:r w:rsidR="001F0522">
          <w:rPr>
            <w:noProof/>
            <w:webHidden/>
          </w:rPr>
          <w:fldChar w:fldCharType="begin"/>
        </w:r>
        <w:r w:rsidR="001F0522">
          <w:rPr>
            <w:noProof/>
            <w:webHidden/>
          </w:rPr>
          <w:instrText xml:space="preserve"> PAGEREF _Toc456465008 \h </w:instrText>
        </w:r>
        <w:r w:rsidR="001F0522">
          <w:rPr>
            <w:noProof/>
            <w:webHidden/>
          </w:rPr>
        </w:r>
        <w:r w:rsidR="001F0522">
          <w:rPr>
            <w:noProof/>
            <w:webHidden/>
          </w:rPr>
          <w:fldChar w:fldCharType="separate"/>
        </w:r>
        <w:r w:rsidR="0064180F">
          <w:rPr>
            <w:noProof/>
            <w:webHidden/>
          </w:rPr>
          <w:t>3</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09" w:history="1">
        <w:r w:rsidR="001F0522" w:rsidRPr="005E15A4">
          <w:rPr>
            <w:rStyle w:val="Hyperlink"/>
            <w:noProof/>
          </w:rPr>
          <w:t>Jurisdiction</w:t>
        </w:r>
        <w:r w:rsidR="001F0522">
          <w:rPr>
            <w:noProof/>
            <w:webHidden/>
          </w:rPr>
          <w:tab/>
        </w:r>
        <w:r w:rsidR="001F0522">
          <w:rPr>
            <w:noProof/>
            <w:webHidden/>
          </w:rPr>
          <w:fldChar w:fldCharType="begin"/>
        </w:r>
        <w:r w:rsidR="001F0522">
          <w:rPr>
            <w:noProof/>
            <w:webHidden/>
          </w:rPr>
          <w:instrText xml:space="preserve"> PAGEREF _Toc456465009 \h </w:instrText>
        </w:r>
        <w:r w:rsidR="001F0522">
          <w:rPr>
            <w:noProof/>
            <w:webHidden/>
          </w:rPr>
        </w:r>
        <w:r w:rsidR="001F0522">
          <w:rPr>
            <w:noProof/>
            <w:webHidden/>
          </w:rPr>
          <w:fldChar w:fldCharType="separate"/>
        </w:r>
        <w:r w:rsidR="0064180F">
          <w:rPr>
            <w:noProof/>
            <w:webHidden/>
          </w:rPr>
          <w:t>4</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0" w:history="1">
        <w:r w:rsidR="001F0522" w:rsidRPr="005E15A4">
          <w:rPr>
            <w:rStyle w:val="Hyperlink"/>
            <w:noProof/>
          </w:rPr>
          <w:t>Payment Claim</w:t>
        </w:r>
        <w:r w:rsidR="001F0522">
          <w:rPr>
            <w:noProof/>
            <w:webHidden/>
          </w:rPr>
          <w:tab/>
        </w:r>
        <w:r w:rsidR="001F0522">
          <w:rPr>
            <w:noProof/>
            <w:webHidden/>
          </w:rPr>
          <w:fldChar w:fldCharType="begin"/>
        </w:r>
        <w:r w:rsidR="001F0522">
          <w:rPr>
            <w:noProof/>
            <w:webHidden/>
          </w:rPr>
          <w:instrText xml:space="preserve"> PAGEREF _Toc456465010 \h </w:instrText>
        </w:r>
        <w:r w:rsidR="001F0522">
          <w:rPr>
            <w:noProof/>
            <w:webHidden/>
          </w:rPr>
        </w:r>
        <w:r w:rsidR="001F0522">
          <w:rPr>
            <w:noProof/>
            <w:webHidden/>
          </w:rPr>
          <w:fldChar w:fldCharType="separate"/>
        </w:r>
        <w:r w:rsidR="0064180F">
          <w:rPr>
            <w:noProof/>
            <w:webHidden/>
          </w:rPr>
          <w:t>7</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1" w:history="1">
        <w:r w:rsidR="001F0522" w:rsidRPr="005E15A4">
          <w:rPr>
            <w:rStyle w:val="Hyperlink"/>
            <w:noProof/>
          </w:rPr>
          <w:t>Notice of Dispute / Response to Payment Claim</w:t>
        </w:r>
        <w:r w:rsidR="001F0522">
          <w:rPr>
            <w:noProof/>
            <w:webHidden/>
          </w:rPr>
          <w:tab/>
        </w:r>
        <w:r w:rsidR="001F0522">
          <w:rPr>
            <w:noProof/>
            <w:webHidden/>
          </w:rPr>
          <w:fldChar w:fldCharType="begin"/>
        </w:r>
        <w:r w:rsidR="001F0522">
          <w:rPr>
            <w:noProof/>
            <w:webHidden/>
          </w:rPr>
          <w:instrText xml:space="preserve"> PAGEREF _Toc456465011 \h </w:instrText>
        </w:r>
        <w:r w:rsidR="001F0522">
          <w:rPr>
            <w:noProof/>
            <w:webHidden/>
          </w:rPr>
        </w:r>
        <w:r w:rsidR="001F0522">
          <w:rPr>
            <w:noProof/>
            <w:webHidden/>
          </w:rPr>
          <w:fldChar w:fldCharType="separate"/>
        </w:r>
        <w:r w:rsidR="0064180F">
          <w:rPr>
            <w:noProof/>
            <w:webHidden/>
          </w:rPr>
          <w:t>8</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2" w:history="1">
        <w:r w:rsidR="001F0522" w:rsidRPr="005E15A4">
          <w:rPr>
            <w:rStyle w:val="Hyperlink"/>
            <w:noProof/>
          </w:rPr>
          <w:t>Adjudication Application</w:t>
        </w:r>
        <w:r w:rsidR="001F0522">
          <w:rPr>
            <w:noProof/>
            <w:webHidden/>
          </w:rPr>
          <w:tab/>
        </w:r>
        <w:r w:rsidR="00230DC6">
          <w:rPr>
            <w:noProof/>
            <w:webHidden/>
          </w:rPr>
          <w:t>9</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3" w:history="1">
        <w:r w:rsidR="001F0522" w:rsidRPr="005E15A4">
          <w:rPr>
            <w:rStyle w:val="Hyperlink"/>
            <w:noProof/>
          </w:rPr>
          <w:t>Adjudication Response</w:t>
        </w:r>
        <w:r w:rsidR="001F0522">
          <w:rPr>
            <w:noProof/>
            <w:webHidden/>
          </w:rPr>
          <w:tab/>
        </w:r>
        <w:r w:rsidR="001F0522">
          <w:rPr>
            <w:noProof/>
            <w:webHidden/>
          </w:rPr>
          <w:fldChar w:fldCharType="begin"/>
        </w:r>
        <w:r w:rsidR="001F0522">
          <w:rPr>
            <w:noProof/>
            <w:webHidden/>
          </w:rPr>
          <w:instrText xml:space="preserve"> PAGEREF _Toc456465013 \h </w:instrText>
        </w:r>
        <w:r w:rsidR="001F0522">
          <w:rPr>
            <w:noProof/>
            <w:webHidden/>
          </w:rPr>
        </w:r>
        <w:r w:rsidR="001F0522">
          <w:rPr>
            <w:noProof/>
            <w:webHidden/>
          </w:rPr>
          <w:fldChar w:fldCharType="separate"/>
        </w:r>
        <w:r w:rsidR="0064180F">
          <w:rPr>
            <w:noProof/>
            <w:webHidden/>
          </w:rPr>
          <w:t>9</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4" w:history="1">
        <w:r w:rsidR="001F0522" w:rsidRPr="005E15A4">
          <w:rPr>
            <w:rStyle w:val="Hyperlink"/>
            <w:noProof/>
          </w:rPr>
          <w:t>Reason for the Determination</w:t>
        </w:r>
        <w:r w:rsidR="001F0522">
          <w:rPr>
            <w:noProof/>
            <w:webHidden/>
          </w:rPr>
          <w:tab/>
        </w:r>
        <w:r w:rsidR="00230DC6">
          <w:rPr>
            <w:noProof/>
            <w:webHidden/>
          </w:rPr>
          <w:t>10</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5" w:history="1">
        <w:r w:rsidR="001F0522" w:rsidRPr="005E15A4">
          <w:rPr>
            <w:rStyle w:val="Hyperlink"/>
            <w:noProof/>
          </w:rPr>
          <w:t>Contract</w:t>
        </w:r>
        <w:r w:rsidR="001F0522">
          <w:rPr>
            <w:noProof/>
            <w:webHidden/>
          </w:rPr>
          <w:tab/>
        </w:r>
        <w:r w:rsidR="00230DC6">
          <w:rPr>
            <w:noProof/>
            <w:webHidden/>
          </w:rPr>
          <w:t>10</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16" w:history="1">
        <w:r w:rsidR="001F0522" w:rsidRPr="005E15A4">
          <w:rPr>
            <w:rStyle w:val="Hyperlink"/>
            <w:noProof/>
          </w:rPr>
          <w:t>Issues in Dispute</w:t>
        </w:r>
        <w:r w:rsidR="001F0522">
          <w:rPr>
            <w:noProof/>
            <w:webHidden/>
          </w:rPr>
          <w:tab/>
        </w:r>
        <w:r w:rsidR="00230DC6">
          <w:rPr>
            <w:noProof/>
            <w:webHidden/>
          </w:rPr>
          <w:t>10</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2" w:history="1">
        <w:r w:rsidR="001F0522" w:rsidRPr="005E15A4">
          <w:rPr>
            <w:rStyle w:val="Hyperlink"/>
            <w:noProof/>
          </w:rPr>
          <w:t>Delay Costs</w:t>
        </w:r>
        <w:r w:rsidR="001F0522">
          <w:rPr>
            <w:noProof/>
            <w:webHidden/>
          </w:rPr>
          <w:tab/>
        </w:r>
        <w:r w:rsidR="00A55ACD">
          <w:rPr>
            <w:noProof/>
            <w:webHidden/>
          </w:rPr>
          <w:t>32</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3" w:history="1">
        <w:r w:rsidR="001F0522" w:rsidRPr="005E15A4">
          <w:rPr>
            <w:rStyle w:val="Hyperlink"/>
            <w:noProof/>
          </w:rPr>
          <w:t>Deduction of Liquidated Damages</w:t>
        </w:r>
        <w:r w:rsidR="001F0522">
          <w:rPr>
            <w:noProof/>
            <w:webHidden/>
          </w:rPr>
          <w:tab/>
        </w:r>
        <w:r w:rsidR="00A55ACD">
          <w:rPr>
            <w:noProof/>
            <w:webHidden/>
          </w:rPr>
          <w:t>32</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4" w:history="1">
        <w:r w:rsidR="001F0522" w:rsidRPr="005E15A4">
          <w:rPr>
            <w:rStyle w:val="Hyperlink"/>
            <w:noProof/>
          </w:rPr>
          <w:t>Valuation of issues in dispute</w:t>
        </w:r>
        <w:r w:rsidR="001F0522">
          <w:rPr>
            <w:noProof/>
            <w:webHidden/>
          </w:rPr>
          <w:tab/>
        </w:r>
        <w:r w:rsidR="00A55ACD">
          <w:rPr>
            <w:noProof/>
            <w:webHidden/>
          </w:rPr>
          <w:t>33</w:t>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5" w:history="1">
        <w:r w:rsidR="001F0522" w:rsidRPr="005E15A4">
          <w:rPr>
            <w:rStyle w:val="Hyperlink"/>
            <w:noProof/>
          </w:rPr>
          <w:t>Adjudication costs</w:t>
        </w:r>
        <w:r w:rsidR="001F0522">
          <w:rPr>
            <w:noProof/>
            <w:webHidden/>
          </w:rPr>
          <w:tab/>
        </w:r>
        <w:r w:rsidR="001F0522">
          <w:rPr>
            <w:noProof/>
            <w:webHidden/>
          </w:rPr>
          <w:fldChar w:fldCharType="begin"/>
        </w:r>
        <w:r w:rsidR="001F0522">
          <w:rPr>
            <w:noProof/>
            <w:webHidden/>
          </w:rPr>
          <w:instrText xml:space="preserve"> PAGEREF _Toc456465035 \h </w:instrText>
        </w:r>
        <w:r w:rsidR="001F0522">
          <w:rPr>
            <w:noProof/>
            <w:webHidden/>
          </w:rPr>
        </w:r>
        <w:r w:rsidR="001F0522">
          <w:rPr>
            <w:noProof/>
            <w:webHidden/>
          </w:rPr>
          <w:fldChar w:fldCharType="separate"/>
        </w:r>
        <w:r w:rsidR="0064180F">
          <w:rPr>
            <w:noProof/>
            <w:webHidden/>
          </w:rPr>
          <w:t>3</w:t>
        </w:r>
        <w:r w:rsidR="00230DC6">
          <w:rPr>
            <w:noProof/>
            <w:webHidden/>
          </w:rPr>
          <w:t>4</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6" w:history="1">
        <w:r w:rsidR="001F0522" w:rsidRPr="005E15A4">
          <w:rPr>
            <w:rStyle w:val="Hyperlink"/>
            <w:noProof/>
          </w:rPr>
          <w:t>Interest Costs</w:t>
        </w:r>
        <w:r w:rsidR="001F0522">
          <w:rPr>
            <w:noProof/>
            <w:webHidden/>
          </w:rPr>
          <w:tab/>
        </w:r>
        <w:r w:rsidR="001F0522">
          <w:rPr>
            <w:noProof/>
            <w:webHidden/>
          </w:rPr>
          <w:fldChar w:fldCharType="begin"/>
        </w:r>
        <w:r w:rsidR="001F0522">
          <w:rPr>
            <w:noProof/>
            <w:webHidden/>
          </w:rPr>
          <w:instrText xml:space="preserve"> PAGEREF _Toc456465036 \h </w:instrText>
        </w:r>
        <w:r w:rsidR="001F0522">
          <w:rPr>
            <w:noProof/>
            <w:webHidden/>
          </w:rPr>
        </w:r>
        <w:r w:rsidR="001F0522">
          <w:rPr>
            <w:noProof/>
            <w:webHidden/>
          </w:rPr>
          <w:fldChar w:fldCharType="separate"/>
        </w:r>
        <w:r w:rsidR="0064180F">
          <w:rPr>
            <w:noProof/>
            <w:webHidden/>
          </w:rPr>
          <w:t>3</w:t>
        </w:r>
        <w:r w:rsidR="00230DC6">
          <w:rPr>
            <w:noProof/>
            <w:webHidden/>
          </w:rPr>
          <w:t>4</w:t>
        </w:r>
        <w:r w:rsidR="001F0522">
          <w:rPr>
            <w:noProof/>
            <w:webHidden/>
          </w:rPr>
          <w:fldChar w:fldCharType="end"/>
        </w:r>
      </w:hyperlink>
    </w:p>
    <w:p w:rsidR="001F0522" w:rsidRDefault="00A23A3D">
      <w:pPr>
        <w:pStyle w:val="TOC1"/>
        <w:tabs>
          <w:tab w:val="right" w:leader="dot" w:pos="10622"/>
        </w:tabs>
        <w:rPr>
          <w:rFonts w:asciiTheme="minorHAnsi" w:eastAsiaTheme="minorEastAsia" w:hAnsiTheme="minorHAnsi" w:cstheme="minorBidi"/>
          <w:noProof/>
          <w:sz w:val="22"/>
          <w:szCs w:val="22"/>
          <w:lang w:eastAsia="en-AU"/>
        </w:rPr>
      </w:pPr>
      <w:hyperlink w:anchor="_Toc456465037" w:history="1">
        <w:r w:rsidR="001F0522" w:rsidRPr="005E15A4">
          <w:rPr>
            <w:rStyle w:val="Hyperlink"/>
            <w:noProof/>
          </w:rPr>
          <w:t>Confidential Information</w:t>
        </w:r>
        <w:r w:rsidR="001F0522">
          <w:rPr>
            <w:noProof/>
            <w:webHidden/>
          </w:rPr>
          <w:tab/>
        </w:r>
        <w:r w:rsidR="001F0522">
          <w:rPr>
            <w:noProof/>
            <w:webHidden/>
          </w:rPr>
          <w:fldChar w:fldCharType="begin"/>
        </w:r>
        <w:r w:rsidR="001F0522">
          <w:rPr>
            <w:noProof/>
            <w:webHidden/>
          </w:rPr>
          <w:instrText xml:space="preserve"> PAGEREF _Toc456465037 \h </w:instrText>
        </w:r>
        <w:r w:rsidR="001F0522">
          <w:rPr>
            <w:noProof/>
            <w:webHidden/>
          </w:rPr>
        </w:r>
        <w:r w:rsidR="001F0522">
          <w:rPr>
            <w:noProof/>
            <w:webHidden/>
          </w:rPr>
          <w:fldChar w:fldCharType="separate"/>
        </w:r>
        <w:r w:rsidR="0064180F">
          <w:rPr>
            <w:noProof/>
            <w:webHidden/>
          </w:rPr>
          <w:t>3</w:t>
        </w:r>
        <w:r w:rsidR="00230DC6">
          <w:rPr>
            <w:noProof/>
            <w:webHidden/>
          </w:rPr>
          <w:t>4</w:t>
        </w:r>
        <w:r w:rsidR="001F0522">
          <w:rPr>
            <w:noProof/>
            <w:webHidden/>
          </w:rPr>
          <w:fldChar w:fldCharType="end"/>
        </w:r>
      </w:hyperlink>
    </w:p>
    <w:p w:rsidR="00AF524B" w:rsidRPr="0074794D" w:rsidRDefault="00AF524B" w:rsidP="00AF524B">
      <w:pPr>
        <w:rPr>
          <w:b/>
        </w:rPr>
      </w:pPr>
      <w:r w:rsidRPr="0074794D">
        <w:rPr>
          <w:b/>
        </w:rPr>
        <w:fldChar w:fldCharType="end"/>
      </w:r>
    </w:p>
    <w:p w:rsidR="001A4A80" w:rsidRPr="0074794D" w:rsidRDefault="001A4A80" w:rsidP="00AF524B"/>
    <w:p w:rsidR="00AF524B" w:rsidRPr="0074794D" w:rsidRDefault="00AF524B" w:rsidP="00AF524B"/>
    <w:p w:rsidR="00AF524B" w:rsidRPr="0074794D" w:rsidRDefault="00AF524B" w:rsidP="00AF524B">
      <w:r w:rsidRPr="0074794D">
        <w:br w:type="page"/>
      </w:r>
      <w:r w:rsidRPr="0074794D">
        <w:lastRenderedPageBreak/>
        <w:t xml:space="preserve"> </w:t>
      </w:r>
    </w:p>
    <w:p w:rsidR="00AF524B" w:rsidRPr="0074794D" w:rsidRDefault="00AF524B" w:rsidP="00AF524B">
      <w:pPr>
        <w:pStyle w:val="Heading1"/>
        <w:rPr>
          <w:sz w:val="24"/>
          <w:szCs w:val="24"/>
        </w:rPr>
      </w:pPr>
      <w:bookmarkStart w:id="1" w:name="_Toc456465005"/>
      <w:r w:rsidRPr="0074794D">
        <w:rPr>
          <w:sz w:val="24"/>
          <w:szCs w:val="24"/>
        </w:rPr>
        <w:t>The De</w:t>
      </w:r>
      <w:r w:rsidR="008C5EED" w:rsidRPr="0074794D">
        <w:rPr>
          <w:sz w:val="24"/>
          <w:szCs w:val="24"/>
        </w:rPr>
        <w:t>termination</w:t>
      </w:r>
      <w:r w:rsidR="00323EB2" w:rsidRPr="0074794D">
        <w:rPr>
          <w:sz w:val="24"/>
          <w:szCs w:val="24"/>
        </w:rPr>
        <w:t xml:space="preserve"> or Dismissal</w:t>
      </w:r>
      <w:bookmarkEnd w:id="1"/>
    </w:p>
    <w:p w:rsidR="00AF524B" w:rsidRPr="0074794D" w:rsidRDefault="00AF524B" w:rsidP="00AF524B"/>
    <w:p w:rsidR="006D416E" w:rsidRPr="0074794D" w:rsidRDefault="00532378" w:rsidP="000E05D9">
      <w:pPr>
        <w:numPr>
          <w:ilvl w:val="0"/>
          <w:numId w:val="2"/>
        </w:numPr>
        <w:ind w:left="567" w:hanging="567"/>
      </w:pPr>
      <w:r w:rsidRPr="0074794D">
        <w:t xml:space="preserve">I, </w:t>
      </w:r>
      <w:r w:rsidR="00322ADC" w:rsidRPr="0074794D">
        <w:t>Colin Bond</w:t>
      </w:r>
      <w:r w:rsidRPr="0074794D">
        <w:t>, Reg</w:t>
      </w:r>
      <w:r w:rsidR="00EF2517" w:rsidRPr="0074794D">
        <w:t>istered Adjudicator Nu</w:t>
      </w:r>
      <w:r w:rsidR="00E34039" w:rsidRPr="0074794D">
        <w:t>mber 34</w:t>
      </w:r>
      <w:r w:rsidRPr="0074794D">
        <w:t xml:space="preserve">, as the Adjudicator pursuant to the Construction Contracts </w:t>
      </w:r>
      <w:r w:rsidR="00E34039" w:rsidRPr="0074794D">
        <w:t xml:space="preserve">(Security of Payments) </w:t>
      </w:r>
      <w:r w:rsidRPr="0074794D">
        <w:t>Act 2004</w:t>
      </w:r>
      <w:r w:rsidR="00E34039" w:rsidRPr="0074794D">
        <w:t xml:space="preserve"> (NT)</w:t>
      </w:r>
      <w:r w:rsidRPr="0074794D">
        <w:t xml:space="preserve"> (the Act), for the reasons set out in this d</w:t>
      </w:r>
      <w:r w:rsidR="006D416E" w:rsidRPr="0074794D">
        <w:t>etermination</w:t>
      </w:r>
      <w:r w:rsidRPr="0074794D">
        <w:t>, determine that:</w:t>
      </w:r>
    </w:p>
    <w:p w:rsidR="006D416E" w:rsidRPr="0074794D" w:rsidRDefault="006D416E" w:rsidP="006D416E"/>
    <w:p w:rsidR="006D416E" w:rsidRPr="0074794D" w:rsidRDefault="006D416E" w:rsidP="000E05D9">
      <w:pPr>
        <w:numPr>
          <w:ilvl w:val="1"/>
          <w:numId w:val="2"/>
        </w:numPr>
        <w:ind w:left="1134" w:hanging="567"/>
      </w:pPr>
      <w:r w:rsidRPr="0074794D">
        <w:t xml:space="preserve">The amount to be paid by the respondent to the applicant is </w:t>
      </w:r>
      <w:r w:rsidR="001F0522" w:rsidRPr="0013315F">
        <w:rPr>
          <w:b/>
        </w:rPr>
        <w:t>$3,372,045.80</w:t>
      </w:r>
      <w:r w:rsidR="001F0522">
        <w:rPr>
          <w:b/>
          <w:bCs/>
          <w:color w:val="FF0000"/>
          <w:lang w:eastAsia="en-AU"/>
        </w:rPr>
        <w:t xml:space="preserve"> </w:t>
      </w:r>
      <w:r w:rsidRPr="0074794D">
        <w:t>including</w:t>
      </w:r>
      <w:r w:rsidR="00F170E9" w:rsidRPr="0074794D">
        <w:t xml:space="preserve"> GST</w:t>
      </w:r>
    </w:p>
    <w:p w:rsidR="006D416E" w:rsidRPr="0074794D" w:rsidRDefault="006D416E" w:rsidP="000E05D9">
      <w:pPr>
        <w:ind w:left="1134" w:hanging="567"/>
      </w:pPr>
    </w:p>
    <w:p w:rsidR="006D416E" w:rsidRPr="0074794D" w:rsidRDefault="006D416E" w:rsidP="000E05D9">
      <w:pPr>
        <w:numPr>
          <w:ilvl w:val="1"/>
          <w:numId w:val="2"/>
        </w:numPr>
        <w:ind w:left="1134" w:hanging="567"/>
      </w:pPr>
      <w:r w:rsidRPr="0074794D">
        <w:t xml:space="preserve">Interest is due on the adjudicated amount at a rate of 8% per annum from </w:t>
      </w:r>
      <w:r w:rsidR="00F170E9" w:rsidRPr="0074794D">
        <w:t>21</w:t>
      </w:r>
      <w:r w:rsidR="00F170E9" w:rsidRPr="0074794D">
        <w:rPr>
          <w:vertAlign w:val="superscript"/>
        </w:rPr>
        <w:t>st</w:t>
      </w:r>
      <w:r w:rsidR="00F170E9" w:rsidRPr="0074794D">
        <w:t xml:space="preserve"> April 2016</w:t>
      </w:r>
    </w:p>
    <w:p w:rsidR="006D416E" w:rsidRPr="0074794D" w:rsidRDefault="006D416E" w:rsidP="000E05D9">
      <w:pPr>
        <w:ind w:left="1134" w:hanging="567"/>
      </w:pPr>
    </w:p>
    <w:p w:rsidR="006F3485" w:rsidRPr="0074794D" w:rsidRDefault="006F3485" w:rsidP="00294828">
      <w:pPr>
        <w:numPr>
          <w:ilvl w:val="1"/>
          <w:numId w:val="2"/>
        </w:numPr>
        <w:spacing w:after="120"/>
        <w:ind w:left="1134" w:hanging="567"/>
      </w:pPr>
      <w:r w:rsidRPr="0074794D">
        <w:t>The respondent is to pay the adjudicated amount to the applicant within 7(seven) days of the date of the determination being released</w:t>
      </w:r>
    </w:p>
    <w:p w:rsidR="00AF524B" w:rsidRPr="0074794D" w:rsidRDefault="00AF524B" w:rsidP="00AF524B"/>
    <w:p w:rsidR="00AF524B" w:rsidRPr="0074794D" w:rsidRDefault="00AF524B" w:rsidP="00294828">
      <w:pPr>
        <w:pStyle w:val="Heading1"/>
        <w:spacing w:before="0" w:after="120"/>
        <w:rPr>
          <w:sz w:val="24"/>
          <w:szCs w:val="24"/>
        </w:rPr>
      </w:pPr>
      <w:bookmarkStart w:id="2" w:name="_Toc456465006"/>
      <w:r w:rsidRPr="0074794D">
        <w:rPr>
          <w:sz w:val="24"/>
          <w:szCs w:val="24"/>
        </w:rPr>
        <w:t>Background</w:t>
      </w:r>
      <w:bookmarkEnd w:id="2"/>
    </w:p>
    <w:p w:rsidR="00AF524B" w:rsidRPr="0074794D" w:rsidRDefault="00AF524B" w:rsidP="00AF524B"/>
    <w:p w:rsidR="00F20142" w:rsidRPr="0074794D" w:rsidRDefault="007643E4" w:rsidP="00294828">
      <w:pPr>
        <w:numPr>
          <w:ilvl w:val="1"/>
          <w:numId w:val="65"/>
        </w:numPr>
        <w:spacing w:after="120"/>
        <w:ind w:left="567" w:hanging="567"/>
      </w:pPr>
      <w:r w:rsidRPr="0074794D">
        <w:t>The app</w:t>
      </w:r>
      <w:r w:rsidR="00120A70" w:rsidRPr="0074794D">
        <w:t>lication arises from an</w:t>
      </w:r>
      <w:r w:rsidR="00AF524B" w:rsidRPr="0074794D">
        <w:t xml:space="preserve"> unpaid payment claim made by the</w:t>
      </w:r>
      <w:r w:rsidRPr="0074794D">
        <w:t xml:space="preserve"> applic</w:t>
      </w:r>
      <w:r w:rsidR="00AF524B" w:rsidRPr="0074794D">
        <w:t>ant on the respond</w:t>
      </w:r>
      <w:r w:rsidR="00E86DFA" w:rsidRPr="0074794D">
        <w:t>ent</w:t>
      </w:r>
      <w:r w:rsidR="00E202D2" w:rsidRPr="0074794D">
        <w:t xml:space="preserve"> in </w:t>
      </w:r>
      <w:r w:rsidR="002B07B6" w:rsidRPr="0074794D">
        <w:t xml:space="preserve">respect of </w:t>
      </w:r>
      <w:r w:rsidR="00782764" w:rsidRPr="0074794D">
        <w:t xml:space="preserve">the supply by the applicant of goods and services to </w:t>
      </w:r>
      <w:r w:rsidR="002B07B6" w:rsidRPr="0074794D">
        <w:t>construction work</w:t>
      </w:r>
      <w:r w:rsidR="00782764" w:rsidRPr="0074794D">
        <w:t>s</w:t>
      </w:r>
      <w:r w:rsidR="002B07B6" w:rsidRPr="0074794D">
        <w:t xml:space="preserve"> carried out</w:t>
      </w:r>
      <w:r w:rsidR="00AF524B" w:rsidRPr="0074794D">
        <w:t xml:space="preserve"> under a contract </w:t>
      </w:r>
      <w:r w:rsidR="002B07B6" w:rsidRPr="0074794D">
        <w:t>be</w:t>
      </w:r>
      <w:r w:rsidR="005026B8" w:rsidRPr="0074794D">
        <w:t>tween</w:t>
      </w:r>
      <w:r w:rsidRPr="0074794D">
        <w:t xml:space="preserve"> the parties for the</w:t>
      </w:r>
      <w:r w:rsidR="000E4431" w:rsidRPr="0074794D">
        <w:t xml:space="preserve"> </w:t>
      </w:r>
      <w:r w:rsidR="00782764" w:rsidRPr="0074794D">
        <w:t xml:space="preserve">supply of </w:t>
      </w:r>
      <w:r w:rsidR="001406F6">
        <w:t>[</w:t>
      </w:r>
      <w:r w:rsidR="001406F6" w:rsidRPr="001406F6">
        <w:rPr>
          <w:i/>
        </w:rPr>
        <w:t>electrical equipment</w:t>
      </w:r>
      <w:r w:rsidR="001406F6">
        <w:t>]</w:t>
      </w:r>
      <w:r w:rsidR="00782764" w:rsidRPr="0074794D">
        <w:t xml:space="preserve"> at the </w:t>
      </w:r>
      <w:r w:rsidR="001406F6">
        <w:t>[</w:t>
      </w:r>
      <w:r w:rsidR="001406F6" w:rsidRPr="001406F6">
        <w:rPr>
          <w:i/>
        </w:rPr>
        <w:t>project site in the</w:t>
      </w:r>
      <w:r w:rsidR="001406F6">
        <w:t>]</w:t>
      </w:r>
      <w:r w:rsidR="00771AF7" w:rsidRPr="0074794D">
        <w:t xml:space="preserve"> Northern </w:t>
      </w:r>
      <w:r w:rsidR="000F1B88" w:rsidRPr="0074794D">
        <w:t xml:space="preserve">Territory </w:t>
      </w:r>
      <w:r w:rsidR="00E95E64" w:rsidRPr="0074794D">
        <w:t>(the Project).</w:t>
      </w:r>
    </w:p>
    <w:p w:rsidR="00B8584C" w:rsidRPr="0074794D" w:rsidRDefault="00B8584C" w:rsidP="000E4431"/>
    <w:p w:rsidR="00AF524B" w:rsidRPr="0074794D" w:rsidRDefault="00AF524B" w:rsidP="00294828">
      <w:pPr>
        <w:pStyle w:val="Heading1"/>
        <w:spacing w:before="0" w:after="120"/>
        <w:rPr>
          <w:sz w:val="24"/>
          <w:szCs w:val="24"/>
        </w:rPr>
      </w:pPr>
      <w:bookmarkStart w:id="3" w:name="_Toc456465007"/>
      <w:r w:rsidRPr="0074794D">
        <w:rPr>
          <w:sz w:val="24"/>
          <w:szCs w:val="24"/>
        </w:rPr>
        <w:t>Appointment</w:t>
      </w:r>
      <w:bookmarkEnd w:id="3"/>
    </w:p>
    <w:p w:rsidR="00AF524B" w:rsidRPr="0074794D" w:rsidRDefault="00AF524B" w:rsidP="00AF524B"/>
    <w:p w:rsidR="00A45B91" w:rsidRPr="0074794D" w:rsidRDefault="00A45B91" w:rsidP="00294828">
      <w:pPr>
        <w:numPr>
          <w:ilvl w:val="1"/>
          <w:numId w:val="65"/>
        </w:numPr>
        <w:spacing w:after="120"/>
        <w:ind w:left="567" w:hanging="567"/>
      </w:pPr>
      <w:r w:rsidRPr="0074794D">
        <w:t>The applicant served its adjudication application on the RICS Dispute Resolution Service, a Prescribed Appointor under</w:t>
      </w:r>
      <w:r w:rsidR="00A53662" w:rsidRPr="0074794D">
        <w:t xml:space="preserve"> the Act, pursuant to section 28</w:t>
      </w:r>
      <w:r w:rsidRPr="0074794D">
        <w:t>(1)(c)(iii) of the Act.</w:t>
      </w:r>
    </w:p>
    <w:p w:rsidR="00A45B91" w:rsidRPr="0074794D" w:rsidRDefault="00A45B91" w:rsidP="00A45B91">
      <w:pPr>
        <w:ind w:left="360"/>
      </w:pPr>
    </w:p>
    <w:p w:rsidR="00AF524B" w:rsidRPr="0074794D" w:rsidRDefault="00AF524B" w:rsidP="00294828">
      <w:pPr>
        <w:numPr>
          <w:ilvl w:val="1"/>
          <w:numId w:val="65"/>
        </w:numPr>
        <w:spacing w:after="120"/>
        <w:ind w:left="567" w:hanging="567"/>
      </w:pPr>
      <w:r w:rsidRPr="0074794D">
        <w:t>The adjudication application was ref</w:t>
      </w:r>
      <w:r w:rsidR="00D13EB0" w:rsidRPr="0074794D">
        <w:t>erred to me as adjudicator on</w:t>
      </w:r>
      <w:r w:rsidR="00532378" w:rsidRPr="0074794D">
        <w:t xml:space="preserve"> </w:t>
      </w:r>
      <w:r w:rsidR="00405EE2" w:rsidRPr="0074794D">
        <w:t>16</w:t>
      </w:r>
      <w:r w:rsidR="00405EE2" w:rsidRPr="000E05D9">
        <w:t>th</w:t>
      </w:r>
      <w:r w:rsidR="00405EE2" w:rsidRPr="0074794D">
        <w:t xml:space="preserve"> June 2016</w:t>
      </w:r>
      <w:r w:rsidRPr="0074794D">
        <w:t xml:space="preserve"> by the RICS Dispute Resolution Ser</w:t>
      </w:r>
      <w:r w:rsidR="005272DA" w:rsidRPr="0074794D">
        <w:t>vice</w:t>
      </w:r>
      <w:r w:rsidR="00A53662" w:rsidRPr="0074794D">
        <w:t xml:space="preserve"> pursuant to section 30</w:t>
      </w:r>
      <w:r w:rsidR="005272DA" w:rsidRPr="0074794D">
        <w:t>(1</w:t>
      </w:r>
      <w:r w:rsidRPr="0074794D">
        <w:t>)</w:t>
      </w:r>
      <w:r w:rsidR="005272DA" w:rsidRPr="0074794D">
        <w:t>(a)</w:t>
      </w:r>
      <w:r w:rsidRPr="0074794D">
        <w:t xml:space="preserve"> of the Act.</w:t>
      </w:r>
    </w:p>
    <w:p w:rsidR="00AF524B" w:rsidRPr="0074794D" w:rsidRDefault="00AF524B" w:rsidP="000E05D9">
      <w:pPr>
        <w:ind w:left="567"/>
      </w:pPr>
    </w:p>
    <w:p w:rsidR="00AF524B" w:rsidRDefault="00AF524B" w:rsidP="00294828">
      <w:pPr>
        <w:numPr>
          <w:ilvl w:val="1"/>
          <w:numId w:val="65"/>
        </w:numPr>
        <w:spacing w:after="120"/>
        <w:ind w:left="567" w:hanging="567"/>
      </w:pPr>
      <w:r w:rsidRPr="0074794D">
        <w:t>The RICS Dispute Resolution Service served a notice of my acceptance</w:t>
      </w:r>
      <w:r w:rsidR="00A45B91" w:rsidRPr="0074794D">
        <w:t xml:space="preserve"> of the appointment</w:t>
      </w:r>
      <w:r w:rsidRPr="0074794D">
        <w:t xml:space="preserve"> on the c</w:t>
      </w:r>
      <w:r w:rsidR="009A3E86" w:rsidRPr="0074794D">
        <w:t>laimant and the responde</w:t>
      </w:r>
      <w:r w:rsidR="008821CC" w:rsidRPr="0074794D">
        <w:t xml:space="preserve">nt on </w:t>
      </w:r>
      <w:r w:rsidR="00405EE2" w:rsidRPr="0074794D">
        <w:t>16</w:t>
      </w:r>
      <w:r w:rsidR="00405EE2" w:rsidRPr="000E05D9">
        <w:t>th</w:t>
      </w:r>
      <w:r w:rsidR="00405EE2" w:rsidRPr="0074794D">
        <w:t xml:space="preserve"> June 2016</w:t>
      </w:r>
      <w:r w:rsidR="006C60DE" w:rsidRPr="0074794D">
        <w:t>.</w:t>
      </w:r>
    </w:p>
    <w:p w:rsidR="00294828" w:rsidRDefault="00294828" w:rsidP="00294828">
      <w:pPr>
        <w:pStyle w:val="ListParagraph"/>
      </w:pPr>
    </w:p>
    <w:p w:rsidR="00AF524B" w:rsidRPr="0074794D" w:rsidRDefault="00AF524B" w:rsidP="00294828">
      <w:pPr>
        <w:pStyle w:val="Heading1"/>
        <w:spacing w:before="0" w:after="120"/>
        <w:rPr>
          <w:sz w:val="24"/>
          <w:szCs w:val="24"/>
        </w:rPr>
      </w:pPr>
      <w:bookmarkStart w:id="4" w:name="_Toc456465008"/>
      <w:r w:rsidRPr="0074794D">
        <w:rPr>
          <w:sz w:val="24"/>
          <w:szCs w:val="24"/>
        </w:rPr>
        <w:t>Material</w:t>
      </w:r>
      <w:bookmarkEnd w:id="4"/>
    </w:p>
    <w:p w:rsidR="00AF524B" w:rsidRPr="0074794D" w:rsidRDefault="00AF524B" w:rsidP="00AF524B"/>
    <w:p w:rsidR="00AF524B" w:rsidRPr="0074794D" w:rsidRDefault="00AF524B" w:rsidP="000E05D9">
      <w:pPr>
        <w:numPr>
          <w:ilvl w:val="1"/>
          <w:numId w:val="65"/>
        </w:numPr>
        <w:ind w:left="567" w:hanging="567"/>
      </w:pPr>
      <w:r w:rsidRPr="0074794D">
        <w:t>The following m</w:t>
      </w:r>
      <w:r w:rsidR="001C60E6" w:rsidRPr="0074794D">
        <w:t>aterial was provided to me</w:t>
      </w:r>
      <w:r w:rsidRPr="0074794D">
        <w:t>:</w:t>
      </w:r>
    </w:p>
    <w:p w:rsidR="00AF524B" w:rsidRPr="0074794D" w:rsidRDefault="00AF524B" w:rsidP="00E30FAC"/>
    <w:p w:rsidR="00D81706" w:rsidRPr="0074794D" w:rsidRDefault="00AF524B" w:rsidP="00294828">
      <w:pPr>
        <w:numPr>
          <w:ilvl w:val="0"/>
          <w:numId w:val="5"/>
        </w:numPr>
        <w:spacing w:after="240"/>
        <w:ind w:left="924" w:hanging="357"/>
      </w:pPr>
      <w:r w:rsidRPr="0074794D">
        <w:t>A</w:t>
      </w:r>
      <w:r w:rsidR="00696634" w:rsidRPr="0074794D">
        <w:t>dju</w:t>
      </w:r>
      <w:r w:rsidR="00C920AE" w:rsidRPr="0074794D">
        <w:t>dication Ap</w:t>
      </w:r>
      <w:r w:rsidR="00F60763" w:rsidRPr="0074794D">
        <w:t>plica</w:t>
      </w:r>
      <w:r w:rsidR="008821CC" w:rsidRPr="0074794D">
        <w:t>tion d</w:t>
      </w:r>
      <w:r w:rsidR="002D7BC6" w:rsidRPr="0074794D">
        <w:t xml:space="preserve">ated </w:t>
      </w:r>
      <w:r w:rsidR="001C1C0E" w:rsidRPr="0074794D">
        <w:t>1</w:t>
      </w:r>
      <w:r w:rsidR="00AE1AB9" w:rsidRPr="0074794D">
        <w:t>7</w:t>
      </w:r>
      <w:r w:rsidR="00AE1AB9" w:rsidRPr="0074794D">
        <w:rPr>
          <w:vertAlign w:val="superscript"/>
        </w:rPr>
        <w:t>th</w:t>
      </w:r>
      <w:r w:rsidR="00AE1AB9" w:rsidRPr="0074794D">
        <w:t xml:space="preserve"> </w:t>
      </w:r>
      <w:r w:rsidR="001C1C0E" w:rsidRPr="0074794D">
        <w:t>June 2016</w:t>
      </w:r>
    </w:p>
    <w:p w:rsidR="00A46640" w:rsidRPr="0074794D" w:rsidRDefault="002D7BC6" w:rsidP="000E05D9">
      <w:pPr>
        <w:numPr>
          <w:ilvl w:val="0"/>
          <w:numId w:val="5"/>
        </w:numPr>
        <w:spacing w:after="120"/>
        <w:ind w:left="924" w:hanging="357"/>
      </w:pPr>
      <w:r w:rsidRPr="0074794D">
        <w:t xml:space="preserve">Adjudication Response dated </w:t>
      </w:r>
      <w:r w:rsidR="001C1C0E" w:rsidRPr="0074794D">
        <w:t>27</w:t>
      </w:r>
      <w:r w:rsidR="001C1C0E" w:rsidRPr="0074794D">
        <w:rPr>
          <w:vertAlign w:val="superscript"/>
        </w:rPr>
        <w:t>th</w:t>
      </w:r>
      <w:r w:rsidR="001C1C0E" w:rsidRPr="0074794D">
        <w:t xml:space="preserve"> June 2016</w:t>
      </w:r>
    </w:p>
    <w:p w:rsidR="00D14902" w:rsidRPr="0074794D" w:rsidRDefault="00D14902" w:rsidP="00D14902">
      <w:pPr>
        <w:ind w:left="1494"/>
      </w:pPr>
    </w:p>
    <w:p w:rsidR="00DA3488" w:rsidRPr="0074794D" w:rsidRDefault="00DA3488" w:rsidP="00DA3488">
      <w:pPr>
        <w:ind w:left="360"/>
      </w:pPr>
    </w:p>
    <w:p w:rsidR="00DA3488" w:rsidRPr="0074794D" w:rsidRDefault="00D14902" w:rsidP="000E05D9">
      <w:pPr>
        <w:numPr>
          <w:ilvl w:val="1"/>
          <w:numId w:val="65"/>
        </w:numPr>
        <w:ind w:left="567" w:hanging="567"/>
      </w:pPr>
      <w:r w:rsidRPr="0074794D">
        <w:t xml:space="preserve">On </w:t>
      </w:r>
      <w:r w:rsidR="00AE1AB9" w:rsidRPr="0074794D">
        <w:t>1</w:t>
      </w:r>
      <w:r w:rsidR="001C1C0E" w:rsidRPr="0074794D">
        <w:t>8</w:t>
      </w:r>
      <w:r w:rsidR="001C1C0E" w:rsidRPr="000E05D9">
        <w:t xml:space="preserve">th </w:t>
      </w:r>
      <w:r w:rsidR="001C1C0E" w:rsidRPr="0074794D">
        <w:t>June 2016</w:t>
      </w:r>
      <w:r w:rsidRPr="0074794D">
        <w:t xml:space="preserve"> </w:t>
      </w:r>
      <w:r w:rsidR="00525E02" w:rsidRPr="0074794D">
        <w:t>pursuant to section 34</w:t>
      </w:r>
      <w:r w:rsidR="00131CC9" w:rsidRPr="0074794D">
        <w:t>(2</w:t>
      </w:r>
      <w:proofErr w:type="gramStart"/>
      <w:r w:rsidR="00131CC9" w:rsidRPr="0074794D">
        <w:t>)(</w:t>
      </w:r>
      <w:proofErr w:type="gramEnd"/>
      <w:r w:rsidR="00131CC9" w:rsidRPr="0074794D">
        <w:t>a) of the Act</w:t>
      </w:r>
      <w:r w:rsidR="00DA3488" w:rsidRPr="0074794D">
        <w:t xml:space="preserve"> I requested furth</w:t>
      </w:r>
      <w:r w:rsidR="00131CC9" w:rsidRPr="0074794D">
        <w:t xml:space="preserve">er submissions from </w:t>
      </w:r>
      <w:r w:rsidR="00E52076" w:rsidRPr="0074794D">
        <w:t>the parties</w:t>
      </w:r>
      <w:r w:rsidR="004E3E60" w:rsidRPr="0074794D">
        <w:t>.</w:t>
      </w:r>
      <w:r w:rsidR="00DA3488" w:rsidRPr="0074794D">
        <w:t xml:space="preserve"> The following response</w:t>
      </w:r>
      <w:r w:rsidR="004671DE" w:rsidRPr="0074794D">
        <w:t>s</w:t>
      </w:r>
      <w:r w:rsidR="00DA3488" w:rsidRPr="0074794D">
        <w:t xml:space="preserve"> w</w:t>
      </w:r>
      <w:r w:rsidR="004671DE" w:rsidRPr="0074794D">
        <w:t>ere</w:t>
      </w:r>
      <w:r w:rsidR="00DA3488" w:rsidRPr="0074794D">
        <w:t xml:space="preserve"> received:</w:t>
      </w:r>
    </w:p>
    <w:p w:rsidR="00DA3488" w:rsidRPr="0074794D" w:rsidRDefault="00DA3488" w:rsidP="00DA3488">
      <w:pPr>
        <w:ind w:left="1440"/>
      </w:pPr>
    </w:p>
    <w:p w:rsidR="001D3FBF" w:rsidRPr="0074794D" w:rsidRDefault="006C60DE" w:rsidP="00294828">
      <w:pPr>
        <w:numPr>
          <w:ilvl w:val="0"/>
          <w:numId w:val="6"/>
        </w:numPr>
        <w:spacing w:after="240"/>
        <w:ind w:left="924" w:hanging="357"/>
      </w:pPr>
      <w:r w:rsidRPr="0074794D">
        <w:t xml:space="preserve">The </w:t>
      </w:r>
      <w:r w:rsidR="001D3FBF" w:rsidRPr="0074794D">
        <w:t>respondent’s further submission dated 18</w:t>
      </w:r>
      <w:r w:rsidR="001D3FBF" w:rsidRPr="0074794D">
        <w:rPr>
          <w:vertAlign w:val="superscript"/>
        </w:rPr>
        <w:t>th</w:t>
      </w:r>
      <w:r w:rsidR="001D3FBF" w:rsidRPr="0074794D">
        <w:t xml:space="preserve"> June 2016</w:t>
      </w:r>
      <w:r w:rsidR="00601570" w:rsidRPr="0074794D">
        <w:t xml:space="preserve"> including unsolicited submissions</w:t>
      </w:r>
    </w:p>
    <w:p w:rsidR="00C8783F" w:rsidRPr="0074794D" w:rsidRDefault="001D3FBF" w:rsidP="00294828">
      <w:pPr>
        <w:numPr>
          <w:ilvl w:val="0"/>
          <w:numId w:val="6"/>
        </w:numPr>
        <w:spacing w:after="120"/>
        <w:ind w:left="924" w:hanging="357"/>
      </w:pPr>
      <w:r w:rsidRPr="0074794D">
        <w:t xml:space="preserve">The </w:t>
      </w:r>
      <w:r w:rsidR="00E82AF5" w:rsidRPr="0074794D">
        <w:t>applicant</w:t>
      </w:r>
      <w:r w:rsidRPr="0074794D">
        <w:t xml:space="preserve">’s </w:t>
      </w:r>
      <w:r w:rsidR="006C60DE" w:rsidRPr="0074794D">
        <w:t xml:space="preserve">further submission dated </w:t>
      </w:r>
      <w:r w:rsidRPr="0074794D">
        <w:t>20</w:t>
      </w:r>
      <w:r w:rsidRPr="0074794D">
        <w:rPr>
          <w:vertAlign w:val="superscript"/>
        </w:rPr>
        <w:t>th</w:t>
      </w:r>
      <w:r w:rsidRPr="0074794D">
        <w:t xml:space="preserve"> June 2016</w:t>
      </w:r>
    </w:p>
    <w:p w:rsidR="00E52076" w:rsidRPr="0074794D" w:rsidRDefault="00E52076" w:rsidP="00E52076">
      <w:pPr>
        <w:ind w:left="1418"/>
      </w:pPr>
    </w:p>
    <w:p w:rsidR="001D3FBF" w:rsidRPr="0074794D" w:rsidRDefault="00AE1AB9" w:rsidP="00294828">
      <w:pPr>
        <w:numPr>
          <w:ilvl w:val="1"/>
          <w:numId w:val="65"/>
        </w:numPr>
        <w:spacing w:after="120"/>
        <w:ind w:left="567" w:hanging="567"/>
      </w:pPr>
      <w:r w:rsidRPr="0074794D">
        <w:t>On 26</w:t>
      </w:r>
      <w:r w:rsidR="00E52076" w:rsidRPr="000E05D9">
        <w:t xml:space="preserve">th </w:t>
      </w:r>
      <w:r w:rsidR="001D216D" w:rsidRPr="0074794D">
        <w:t>June 2016, a</w:t>
      </w:r>
      <w:r w:rsidR="00601570" w:rsidRPr="0074794D">
        <w:t xml:space="preserve"> copy of an e-mail letter addressed to Neil Kirkpatrick (Adjudicator 43)</w:t>
      </w:r>
      <w:r w:rsidR="001D3FBF" w:rsidRPr="0074794D">
        <w:t xml:space="preserve"> </w:t>
      </w:r>
      <w:r w:rsidR="000817BC" w:rsidRPr="0074794D">
        <w:t>was received from the respondent with a copy of the letter from N</w:t>
      </w:r>
      <w:r w:rsidR="001D3FBF" w:rsidRPr="0074794D">
        <w:t>e</w:t>
      </w:r>
      <w:r w:rsidR="001D216D" w:rsidRPr="0074794D">
        <w:t>il Kirkpatrick dated 25</w:t>
      </w:r>
      <w:r w:rsidR="001D216D" w:rsidRPr="000E05D9">
        <w:t>th</w:t>
      </w:r>
      <w:r w:rsidR="001D216D" w:rsidRPr="0074794D">
        <w:t xml:space="preserve"> June 2016 </w:t>
      </w:r>
      <w:r w:rsidR="001D3FBF" w:rsidRPr="0074794D">
        <w:t xml:space="preserve">advising of an extension to the </w:t>
      </w:r>
      <w:r w:rsidR="001D3FBF" w:rsidRPr="000E05D9">
        <w:rPr>
          <w:i/>
        </w:rPr>
        <w:t>prescribed time</w:t>
      </w:r>
      <w:r w:rsidR="001D3FBF" w:rsidRPr="000E05D9">
        <w:t xml:space="preserve"> </w:t>
      </w:r>
      <w:r w:rsidR="001D3FBF" w:rsidRPr="0074794D">
        <w:t>under section 33(3) of the Act for the adjudication number</w:t>
      </w:r>
      <w:r w:rsidR="00601570" w:rsidRPr="0074794D">
        <w:t xml:space="preserve"> </w:t>
      </w:r>
      <w:r w:rsidR="001D3FBF" w:rsidRPr="0074794D">
        <w:t>43</w:t>
      </w:r>
      <w:r w:rsidR="001406F6">
        <w:t>.</w:t>
      </w:r>
      <w:r w:rsidR="001D3FBF" w:rsidRPr="0074794D">
        <w:t>16</w:t>
      </w:r>
      <w:r w:rsidR="001406F6">
        <w:t>.</w:t>
      </w:r>
      <w:r w:rsidR="001D3FBF" w:rsidRPr="0074794D">
        <w:t>01 being run concurrently between the same parties</w:t>
      </w:r>
      <w:r w:rsidR="00E52076" w:rsidRPr="0074794D">
        <w:t>.</w:t>
      </w:r>
      <w:r w:rsidR="00F646A0" w:rsidRPr="0074794D">
        <w:t xml:space="preserve"> </w:t>
      </w:r>
      <w:r w:rsidR="001D216D" w:rsidRPr="0074794D">
        <w:t>This letter from the respondent also</w:t>
      </w:r>
      <w:r w:rsidR="00601570" w:rsidRPr="0074794D">
        <w:t xml:space="preserve"> raised concerns relating to</w:t>
      </w:r>
      <w:r w:rsidR="001D3FBF" w:rsidRPr="0074794D">
        <w:t xml:space="preserve"> issue estoppe</w:t>
      </w:r>
      <w:r w:rsidR="000817BC" w:rsidRPr="0074794D">
        <w:t>l</w:t>
      </w:r>
      <w:r w:rsidR="001D3FBF" w:rsidRPr="0074794D">
        <w:t xml:space="preserve"> and natural justice</w:t>
      </w:r>
      <w:r w:rsidR="000817BC" w:rsidRPr="0074794D">
        <w:t xml:space="preserve"> for the matter 43</w:t>
      </w:r>
      <w:r w:rsidR="001406F6">
        <w:t>.</w:t>
      </w:r>
      <w:r w:rsidR="000817BC" w:rsidRPr="0074794D">
        <w:t>16</w:t>
      </w:r>
      <w:r w:rsidR="001406F6">
        <w:t>.</w:t>
      </w:r>
      <w:r w:rsidR="000817BC" w:rsidRPr="0074794D">
        <w:t>01</w:t>
      </w:r>
      <w:r w:rsidR="00601570" w:rsidRPr="0074794D">
        <w:t>.</w:t>
      </w:r>
    </w:p>
    <w:p w:rsidR="00601570" w:rsidRPr="0074794D" w:rsidRDefault="00601570" w:rsidP="00601570">
      <w:pPr>
        <w:ind w:left="360"/>
      </w:pPr>
    </w:p>
    <w:p w:rsidR="00E52076" w:rsidRPr="0074794D" w:rsidRDefault="00601570" w:rsidP="00294828">
      <w:pPr>
        <w:numPr>
          <w:ilvl w:val="1"/>
          <w:numId w:val="65"/>
        </w:numPr>
        <w:spacing w:after="120"/>
        <w:ind w:left="567" w:hanging="567"/>
      </w:pPr>
      <w:r w:rsidRPr="0074794D">
        <w:t>On 26</w:t>
      </w:r>
      <w:r w:rsidRPr="000E05D9">
        <w:t xml:space="preserve">th </w:t>
      </w:r>
      <w:r w:rsidRPr="0074794D">
        <w:t>June 2016, an email letter was received from the respondent addressed to myself, (Adjudicator 34)</w:t>
      </w:r>
      <w:r w:rsidR="000817BC" w:rsidRPr="0074794D">
        <w:t xml:space="preserve"> concerning issue estoppel and natural justice for the matter 34</w:t>
      </w:r>
      <w:r w:rsidR="001406F6">
        <w:t>.</w:t>
      </w:r>
      <w:r w:rsidR="000817BC" w:rsidRPr="0074794D">
        <w:t>16</w:t>
      </w:r>
      <w:r w:rsidR="001406F6">
        <w:t>.</w:t>
      </w:r>
      <w:r w:rsidR="000817BC" w:rsidRPr="0074794D">
        <w:t>01</w:t>
      </w:r>
    </w:p>
    <w:p w:rsidR="000E05D9" w:rsidRDefault="000E05D9" w:rsidP="000E05D9">
      <w:pPr>
        <w:ind w:left="720"/>
      </w:pPr>
    </w:p>
    <w:p w:rsidR="0077525F" w:rsidRPr="0074794D" w:rsidRDefault="001D216D" w:rsidP="00294828">
      <w:pPr>
        <w:numPr>
          <w:ilvl w:val="1"/>
          <w:numId w:val="65"/>
        </w:numPr>
        <w:spacing w:after="120"/>
        <w:ind w:left="567" w:hanging="567"/>
      </w:pPr>
      <w:r w:rsidRPr="0074794D">
        <w:t>I received a copy of an e-mailed letter addressed</w:t>
      </w:r>
      <w:r w:rsidR="000817BC" w:rsidRPr="0074794D">
        <w:t xml:space="preserve"> to Mr Kirkpatrick dated 28</w:t>
      </w:r>
      <w:r w:rsidR="000817BC" w:rsidRPr="000E05D9">
        <w:t>th</w:t>
      </w:r>
      <w:r w:rsidR="000817BC" w:rsidRPr="0074794D">
        <w:t xml:space="preserve"> June 2016 responding to the request for</w:t>
      </w:r>
      <w:r w:rsidR="005031A7" w:rsidRPr="0074794D">
        <w:t xml:space="preserve"> respons</w:t>
      </w:r>
      <w:r w:rsidR="008A0D40">
        <w:t xml:space="preserve">ive </w:t>
      </w:r>
      <w:r w:rsidR="005031A7" w:rsidRPr="0074794D">
        <w:t>submissions</w:t>
      </w:r>
      <w:r w:rsidRPr="0074794D">
        <w:t xml:space="preserve"> from Mr Kirkpatrick</w:t>
      </w:r>
      <w:r w:rsidR="005031A7" w:rsidRPr="0074794D">
        <w:t xml:space="preserve"> regarding the unsolicited submissions made by the respondent in its letter dated 26</w:t>
      </w:r>
      <w:r w:rsidR="005031A7" w:rsidRPr="000E05D9">
        <w:t>th</w:t>
      </w:r>
      <w:r w:rsidR="005031A7" w:rsidRPr="0074794D">
        <w:t xml:space="preserve"> June 2016</w:t>
      </w:r>
      <w:r w:rsidRPr="0074794D">
        <w:t>.</w:t>
      </w:r>
    </w:p>
    <w:p w:rsidR="005031A7" w:rsidRPr="0074794D" w:rsidRDefault="005031A7" w:rsidP="005031A7"/>
    <w:p w:rsidR="005031A7" w:rsidRPr="0074794D" w:rsidRDefault="005031A7" w:rsidP="00294828">
      <w:pPr>
        <w:numPr>
          <w:ilvl w:val="1"/>
          <w:numId w:val="65"/>
        </w:numPr>
        <w:spacing w:after="120"/>
        <w:ind w:left="567" w:hanging="567"/>
      </w:pPr>
      <w:r w:rsidRPr="0074794D">
        <w:t xml:space="preserve">Any jurisdictional issues referenced in the unsolicited submissions have been addressed under the heading </w:t>
      </w:r>
      <w:r w:rsidRPr="000E05D9">
        <w:t>“</w:t>
      </w:r>
      <w:r w:rsidRPr="000E05D9">
        <w:rPr>
          <w:b/>
        </w:rPr>
        <w:t>Jurisdiction</w:t>
      </w:r>
      <w:r w:rsidRPr="000E05D9">
        <w:t xml:space="preserve">” </w:t>
      </w:r>
      <w:r w:rsidRPr="0074794D">
        <w:t>below.</w:t>
      </w:r>
    </w:p>
    <w:p w:rsidR="005031A7" w:rsidRPr="0074794D" w:rsidRDefault="005031A7" w:rsidP="005031A7"/>
    <w:p w:rsidR="00AF524B" w:rsidRPr="0074794D" w:rsidRDefault="00AF524B" w:rsidP="00294828">
      <w:pPr>
        <w:pStyle w:val="Heading1"/>
        <w:spacing w:before="0" w:after="120"/>
        <w:rPr>
          <w:sz w:val="24"/>
          <w:szCs w:val="24"/>
        </w:rPr>
      </w:pPr>
      <w:bookmarkStart w:id="5" w:name="_Toc456465009"/>
      <w:r w:rsidRPr="0074794D">
        <w:rPr>
          <w:sz w:val="24"/>
          <w:szCs w:val="24"/>
        </w:rPr>
        <w:t>Jurisdiction</w:t>
      </w:r>
      <w:bookmarkEnd w:id="5"/>
    </w:p>
    <w:p w:rsidR="00AF524B" w:rsidRPr="0074794D" w:rsidRDefault="00AF524B" w:rsidP="00AF524B"/>
    <w:p w:rsidR="00AF524B" w:rsidRPr="0074794D" w:rsidRDefault="00AF524B" w:rsidP="00294828">
      <w:pPr>
        <w:numPr>
          <w:ilvl w:val="1"/>
          <w:numId w:val="65"/>
        </w:numPr>
        <w:spacing w:after="120"/>
        <w:ind w:left="567" w:hanging="567"/>
      </w:pPr>
      <w:r w:rsidRPr="0074794D">
        <w:t>The work executed under the construction contract is ‘</w:t>
      </w:r>
      <w:r w:rsidR="002B07B6" w:rsidRPr="0074794D">
        <w:t>construction w</w:t>
      </w:r>
      <w:r w:rsidR="00525E02" w:rsidRPr="0074794D">
        <w:t>ork’ as defined under section 6(1</w:t>
      </w:r>
      <w:r w:rsidR="00EE6422" w:rsidRPr="0074794D">
        <w:t>)</w:t>
      </w:r>
      <w:r w:rsidRPr="0074794D">
        <w:t xml:space="preserve"> of the Act.</w:t>
      </w:r>
    </w:p>
    <w:p w:rsidR="00A22031" w:rsidRPr="0074794D" w:rsidRDefault="00A22031" w:rsidP="000E05D9">
      <w:pPr>
        <w:ind w:left="720"/>
      </w:pPr>
    </w:p>
    <w:p w:rsidR="00EE6422" w:rsidRPr="0074794D" w:rsidRDefault="00EE6422" w:rsidP="00294828">
      <w:pPr>
        <w:numPr>
          <w:ilvl w:val="1"/>
          <w:numId w:val="65"/>
        </w:numPr>
        <w:spacing w:after="120"/>
        <w:ind w:left="567" w:hanging="567"/>
      </w:pPr>
      <w:r w:rsidRPr="0074794D">
        <w:t>The construction contract was entered into after the commencement of the</w:t>
      </w:r>
      <w:r w:rsidR="00525E02" w:rsidRPr="0074794D">
        <w:t xml:space="preserve"> Act pursuant to section 9</w:t>
      </w:r>
      <w:r w:rsidRPr="0074794D">
        <w:t>(1) of the Act.</w:t>
      </w:r>
    </w:p>
    <w:p w:rsidR="00842D88" w:rsidRPr="0074794D" w:rsidRDefault="00842D88" w:rsidP="000E05D9">
      <w:pPr>
        <w:ind w:left="720"/>
      </w:pPr>
    </w:p>
    <w:p w:rsidR="00842D88" w:rsidRPr="0074794D" w:rsidRDefault="00842D88" w:rsidP="00294828">
      <w:pPr>
        <w:numPr>
          <w:ilvl w:val="1"/>
          <w:numId w:val="65"/>
        </w:numPr>
        <w:spacing w:after="120"/>
        <w:ind w:left="567" w:hanging="567"/>
      </w:pPr>
      <w:r w:rsidRPr="0074794D">
        <w:t>The claimant is a party who, under the constructio</w:t>
      </w:r>
      <w:r w:rsidR="004411C2" w:rsidRPr="0074794D">
        <w:t xml:space="preserve">n contract concerned and under </w:t>
      </w:r>
      <w:r w:rsidRPr="0074794D">
        <w:t>which a payment dispute has occurred, is entitled to apply to have the dispute ad</w:t>
      </w:r>
      <w:r w:rsidR="00525E02" w:rsidRPr="0074794D">
        <w:t>judicated pursuant to section 27</w:t>
      </w:r>
      <w:r w:rsidRPr="0074794D">
        <w:t xml:space="preserve"> of the Act.</w:t>
      </w:r>
    </w:p>
    <w:p w:rsidR="00842D88" w:rsidRPr="0074794D" w:rsidRDefault="00842D88" w:rsidP="000E05D9">
      <w:pPr>
        <w:ind w:left="720"/>
      </w:pPr>
    </w:p>
    <w:p w:rsidR="00294828" w:rsidRDefault="00294828">
      <w:r>
        <w:br w:type="page"/>
      </w:r>
    </w:p>
    <w:p w:rsidR="003E64A3" w:rsidRPr="000E05D9" w:rsidRDefault="00327D03" w:rsidP="000E05D9">
      <w:pPr>
        <w:numPr>
          <w:ilvl w:val="1"/>
          <w:numId w:val="65"/>
        </w:numPr>
        <w:ind w:left="567" w:hanging="567"/>
      </w:pPr>
      <w:r w:rsidRPr="0074794D">
        <w:lastRenderedPageBreak/>
        <w:t>The respondent has</w:t>
      </w:r>
      <w:r w:rsidR="003E64A3" w:rsidRPr="0074794D">
        <w:t xml:space="preserve"> raised several issues relating to jurisdiction in its adjudication response and response to my request for submissions dated 18</w:t>
      </w:r>
      <w:r w:rsidR="003E64A3" w:rsidRPr="000E05D9">
        <w:t>th</w:t>
      </w:r>
      <w:r w:rsidR="003E64A3" w:rsidRPr="0074794D">
        <w:t xml:space="preserve"> June 2016</w:t>
      </w:r>
      <w:r w:rsidR="003E64A3" w:rsidRPr="00836763">
        <w:rPr>
          <w:rStyle w:val="FootnoteReference"/>
        </w:rPr>
        <w:footnoteReference w:id="1"/>
      </w:r>
      <w:r w:rsidR="003E64A3" w:rsidRPr="0074794D">
        <w:t>. Whilst several of the issues raised by the respondent in its letter dated 18</w:t>
      </w:r>
      <w:r w:rsidR="003E64A3" w:rsidRPr="000E05D9">
        <w:t>th</w:t>
      </w:r>
      <w:r w:rsidR="003E64A3" w:rsidRPr="0074794D">
        <w:t xml:space="preserve"> June 2016 were unsolicited I have addressed each one that relates to jurisdiction as follows:</w:t>
      </w:r>
    </w:p>
    <w:p w:rsidR="00273784" w:rsidRPr="0074794D" w:rsidRDefault="00273784" w:rsidP="00273784">
      <w:pPr>
        <w:pStyle w:val="ListParagraph"/>
        <w:rPr>
          <w:i/>
        </w:rPr>
      </w:pPr>
    </w:p>
    <w:p w:rsidR="00273784" w:rsidRPr="00836763" w:rsidRDefault="00273784" w:rsidP="00294828">
      <w:pPr>
        <w:pStyle w:val="ListParagraph"/>
        <w:numPr>
          <w:ilvl w:val="0"/>
          <w:numId w:val="66"/>
        </w:numPr>
        <w:spacing w:after="120"/>
        <w:ind w:left="924" w:hanging="357"/>
        <w:rPr>
          <w:i/>
        </w:rPr>
      </w:pPr>
      <w:r w:rsidRPr="00836763">
        <w:rPr>
          <w:i/>
        </w:rPr>
        <w:t>Invalid service of the Adjudication Application – respondent address and prescribed appointer</w:t>
      </w:r>
    </w:p>
    <w:p w:rsidR="003E64A3" w:rsidRPr="0074794D" w:rsidRDefault="003E64A3" w:rsidP="003E64A3">
      <w:pPr>
        <w:pStyle w:val="ListParagraph"/>
      </w:pPr>
    </w:p>
    <w:p w:rsidR="008A0D40" w:rsidRPr="00836763" w:rsidRDefault="00273784" w:rsidP="00FB530E">
      <w:pPr>
        <w:numPr>
          <w:ilvl w:val="1"/>
          <w:numId w:val="65"/>
        </w:numPr>
        <w:spacing w:after="120"/>
        <w:ind w:left="567" w:hanging="567"/>
      </w:pPr>
      <w:r w:rsidRPr="0074794D">
        <w:t>T</w:t>
      </w:r>
      <w:r w:rsidR="003E64A3" w:rsidRPr="0074794D">
        <w:t xml:space="preserve">he respondent states that the service of the adjudication application was defective. </w:t>
      </w:r>
    </w:p>
    <w:p w:rsidR="008A0D40" w:rsidRPr="00836763" w:rsidRDefault="008A0D40" w:rsidP="00836763">
      <w:pPr>
        <w:ind w:left="720"/>
      </w:pPr>
    </w:p>
    <w:p w:rsidR="008A0D40" w:rsidRPr="008A0D40" w:rsidRDefault="008A0D40" w:rsidP="00FB530E">
      <w:pPr>
        <w:numPr>
          <w:ilvl w:val="1"/>
          <w:numId w:val="65"/>
        </w:numPr>
        <w:spacing w:after="120"/>
        <w:ind w:left="567" w:hanging="567"/>
      </w:pPr>
      <w:r w:rsidRPr="008A0D40">
        <w:t xml:space="preserve">Further to my request for submissions with regard to service of the adjudication application, the applicant has provided </w:t>
      </w:r>
      <w:r>
        <w:t>a detailed chronology of the location, date and time of service of each of the four separate copies of the adjudication application.</w:t>
      </w:r>
    </w:p>
    <w:p w:rsidR="008A0D40" w:rsidRPr="008A0D40" w:rsidRDefault="008A0D40" w:rsidP="008A0D40">
      <w:pPr>
        <w:pStyle w:val="ListParagraph"/>
      </w:pPr>
    </w:p>
    <w:p w:rsidR="003E64A3" w:rsidRPr="00836763" w:rsidRDefault="008A0D40" w:rsidP="00FB530E">
      <w:pPr>
        <w:numPr>
          <w:ilvl w:val="1"/>
          <w:numId w:val="65"/>
        </w:numPr>
        <w:spacing w:after="120"/>
        <w:ind w:left="567" w:hanging="567"/>
      </w:pPr>
      <w:r>
        <w:t>Therefore, based on the information provided I</w:t>
      </w:r>
      <w:r w:rsidR="003E64A3" w:rsidRPr="0074794D">
        <w:t xml:space="preserve"> do not agree that the service was defective and consider that the adjudication application has been properly served to the required addresses in accordance with the Act and the NT </w:t>
      </w:r>
      <w:r w:rsidR="003E64A3" w:rsidRPr="00836763">
        <w:rPr>
          <w:i/>
        </w:rPr>
        <w:t>Interpretation Act</w:t>
      </w:r>
      <w:r w:rsidR="003E64A3" w:rsidRPr="0074794D">
        <w:t xml:space="preserve"> and as </w:t>
      </w:r>
      <w:r w:rsidR="00833339" w:rsidRPr="0074794D">
        <w:t>explained in more detail</w:t>
      </w:r>
      <w:r w:rsidR="003E64A3" w:rsidRPr="0074794D">
        <w:t xml:space="preserve"> in the </w:t>
      </w:r>
      <w:r w:rsidR="00273784" w:rsidRPr="00836763">
        <w:rPr>
          <w:b/>
        </w:rPr>
        <w:t>Adjudication Application</w:t>
      </w:r>
      <w:r w:rsidR="00273784" w:rsidRPr="0074794D">
        <w:t xml:space="preserve"> section</w:t>
      </w:r>
      <w:r w:rsidR="003E64A3" w:rsidRPr="0074794D">
        <w:t>.</w:t>
      </w:r>
    </w:p>
    <w:p w:rsidR="00273784" w:rsidRPr="0074794D" w:rsidRDefault="00273784" w:rsidP="00273784">
      <w:pPr>
        <w:rPr>
          <w:i/>
        </w:rPr>
      </w:pPr>
    </w:p>
    <w:p w:rsidR="00273784" w:rsidRPr="0074794D" w:rsidRDefault="00273784" w:rsidP="00FB530E">
      <w:pPr>
        <w:pStyle w:val="ListParagraph"/>
        <w:numPr>
          <w:ilvl w:val="0"/>
          <w:numId w:val="66"/>
        </w:numPr>
        <w:spacing w:after="120"/>
        <w:ind w:left="924" w:hanging="357"/>
        <w:rPr>
          <w:i/>
        </w:rPr>
      </w:pPr>
      <w:r w:rsidRPr="0074794D">
        <w:rPr>
          <w:i/>
        </w:rPr>
        <w:t>Two Adjudication Applications and Issue Estoppel and Natural Justice</w:t>
      </w:r>
    </w:p>
    <w:p w:rsidR="003E64A3" w:rsidRPr="0074794D" w:rsidRDefault="003E64A3" w:rsidP="003E64A3">
      <w:pPr>
        <w:pStyle w:val="ListParagraph"/>
      </w:pPr>
    </w:p>
    <w:p w:rsidR="00833339" w:rsidRPr="00836763" w:rsidRDefault="00273784" w:rsidP="00FB530E">
      <w:pPr>
        <w:numPr>
          <w:ilvl w:val="1"/>
          <w:numId w:val="65"/>
        </w:numPr>
        <w:spacing w:after="120"/>
        <w:ind w:left="567" w:hanging="567"/>
      </w:pPr>
      <w:r w:rsidRPr="0074794D">
        <w:t>The respondent identifies</w:t>
      </w:r>
      <w:r w:rsidR="00833339" w:rsidRPr="0074794D">
        <w:t xml:space="preserve"> that there is another adjudication application on foot between the parties. It was commenced a matter of days before this application and it significantly duplicates matters in this application. In particular it contains claims for extension of time and related relief which are identical to claims in </w:t>
      </w:r>
      <w:r w:rsidR="008A0D40">
        <w:t>this adjudication application. The respondent states that as t</w:t>
      </w:r>
      <w:r w:rsidR="00833339" w:rsidRPr="0074794D">
        <w:t>he other application ha</w:t>
      </w:r>
      <w:r w:rsidR="008A0D40">
        <w:t>d</w:t>
      </w:r>
      <w:r w:rsidR="00833339" w:rsidRPr="0074794D">
        <w:t xml:space="preserve"> commenced earlier, </w:t>
      </w:r>
      <w:r w:rsidR="008A0D40">
        <w:t xml:space="preserve">the </w:t>
      </w:r>
      <w:r w:rsidR="00833339" w:rsidRPr="0074794D">
        <w:t>decisions on some of those matters will be made by Mr Kirkpatrick and those decisions will be binding on me as an adjudicator in this subsequent dispute.</w:t>
      </w:r>
    </w:p>
    <w:p w:rsidR="00DA0311" w:rsidRPr="0074794D" w:rsidRDefault="00DA0311" w:rsidP="00DA0311">
      <w:pPr>
        <w:pStyle w:val="ListParagraph"/>
        <w:rPr>
          <w:i/>
        </w:rPr>
      </w:pPr>
    </w:p>
    <w:p w:rsidR="00DA0311" w:rsidRPr="00836763" w:rsidRDefault="00DA0311" w:rsidP="00FB530E">
      <w:pPr>
        <w:numPr>
          <w:ilvl w:val="1"/>
          <w:numId w:val="65"/>
        </w:numPr>
        <w:spacing w:after="120"/>
        <w:ind w:left="567" w:hanging="567"/>
      </w:pPr>
      <w:r w:rsidRPr="0074794D">
        <w:t>The NT Act does not prohibit two or more payment disputes from being adjudicated at the same time by different adjudicators nor does it contain any further provisions for the timing of any such applications. In f</w:t>
      </w:r>
      <w:r w:rsidR="00F34F1B" w:rsidRPr="0074794D">
        <w:t xml:space="preserve">act the NT Act anticipates this will occur </w:t>
      </w:r>
      <w:r w:rsidRPr="0074794D">
        <w:t>due to the timeframe of 90 days for lodging adjudication applications. The Act provides that the same adjudicator can adjudicate simultaneously two or more payment disputes between the parties with consent of the parties</w:t>
      </w:r>
      <w:r w:rsidRPr="00836763">
        <w:rPr>
          <w:rStyle w:val="FootnoteReference"/>
        </w:rPr>
        <w:footnoteReference w:id="2"/>
      </w:r>
      <w:r w:rsidR="00836763">
        <w:t>.</w:t>
      </w:r>
      <w:r w:rsidR="00BC1A0C" w:rsidRPr="0074794D">
        <w:t xml:space="preserve"> On two previous occasions I have adjudicated two adjudication application</w:t>
      </w:r>
      <w:r w:rsidR="00F34F1B" w:rsidRPr="0074794D">
        <w:t>s</w:t>
      </w:r>
      <w:r w:rsidR="00BC1A0C" w:rsidRPr="0074794D">
        <w:t xml:space="preserve"> concurrently for the same parties in relation to the NT Act.</w:t>
      </w:r>
    </w:p>
    <w:p w:rsidR="00720A7E" w:rsidRPr="00836763" w:rsidRDefault="00720A7E" w:rsidP="00836763">
      <w:pPr>
        <w:ind w:left="720"/>
      </w:pPr>
    </w:p>
    <w:p w:rsidR="00294828" w:rsidRDefault="00294828">
      <w:r>
        <w:br w:type="page"/>
      </w:r>
    </w:p>
    <w:p w:rsidR="00720A7E" w:rsidRPr="00836763" w:rsidRDefault="00720A7E" w:rsidP="00836763">
      <w:pPr>
        <w:numPr>
          <w:ilvl w:val="1"/>
          <w:numId w:val="65"/>
        </w:numPr>
        <w:ind w:left="567" w:hanging="567"/>
      </w:pPr>
      <w:r w:rsidRPr="0074794D">
        <w:lastRenderedPageBreak/>
        <w:t>In addition</w:t>
      </w:r>
      <w:r w:rsidR="008A0D40">
        <w:t>,</w:t>
      </w:r>
      <w:r w:rsidRPr="0074794D">
        <w:t xml:space="preserve"> the respondent further states in its response</w:t>
      </w:r>
      <w:r w:rsidRPr="00836763">
        <w:rPr>
          <w:rStyle w:val="FootnoteReference"/>
        </w:rPr>
        <w:footnoteReference w:id="3"/>
      </w:r>
      <w:r w:rsidRPr="0074794D">
        <w:t xml:space="preserve"> that two further key matters that should be considered in paragraph 27 of the applicant’s letter dated 28</w:t>
      </w:r>
      <w:r w:rsidRPr="00836763">
        <w:t>th</w:t>
      </w:r>
      <w:r w:rsidRPr="0074794D">
        <w:t xml:space="preserve"> June</w:t>
      </w:r>
      <w:r w:rsidR="002A730C">
        <w:t xml:space="preserve"> 2016</w:t>
      </w:r>
      <w:r w:rsidRPr="0074794D">
        <w:t>:</w:t>
      </w:r>
    </w:p>
    <w:p w:rsidR="00720A7E" w:rsidRPr="0074794D" w:rsidRDefault="00720A7E" w:rsidP="00720A7E">
      <w:pPr>
        <w:pStyle w:val="ListParagraph"/>
      </w:pPr>
    </w:p>
    <w:p w:rsidR="00720A7E" w:rsidRPr="0074794D" w:rsidRDefault="00720A7E" w:rsidP="00FB530E">
      <w:pPr>
        <w:numPr>
          <w:ilvl w:val="2"/>
          <w:numId w:val="45"/>
        </w:numPr>
        <w:spacing w:after="240"/>
        <w:ind w:left="1225" w:hanging="505"/>
        <w:rPr>
          <w:i/>
        </w:rPr>
      </w:pPr>
      <w:r w:rsidRPr="0074794D">
        <w:rPr>
          <w:i/>
        </w:rPr>
        <w:t xml:space="preserve">first, the submission of two applications by </w:t>
      </w:r>
      <w:r w:rsidR="000A2E20">
        <w:rPr>
          <w:i/>
        </w:rPr>
        <w:t>[the applicant]</w:t>
      </w:r>
      <w:r w:rsidRPr="0074794D">
        <w:rPr>
          <w:i/>
        </w:rPr>
        <w:t xml:space="preserve"> within a space of days is a clear indication of this vexatious and deliberate strategy; and</w:t>
      </w:r>
    </w:p>
    <w:p w:rsidR="00720A7E" w:rsidRPr="0074794D" w:rsidRDefault="00720A7E" w:rsidP="00FB530E">
      <w:pPr>
        <w:numPr>
          <w:ilvl w:val="2"/>
          <w:numId w:val="45"/>
        </w:numPr>
        <w:spacing w:after="120"/>
        <w:ind w:left="1225" w:hanging="505"/>
        <w:rPr>
          <w:i/>
        </w:rPr>
      </w:pPr>
      <w:proofErr w:type="gramStart"/>
      <w:r w:rsidRPr="0074794D">
        <w:rPr>
          <w:i/>
        </w:rPr>
        <w:t>second</w:t>
      </w:r>
      <w:proofErr w:type="gramEnd"/>
      <w:r w:rsidRPr="0074794D">
        <w:rPr>
          <w:i/>
        </w:rPr>
        <w:t xml:space="preserve">, and further evidence of this vexatious strategy, is that ABB’s submissions on the factual and legal issues in the Second Purported Adjudication Application were </w:t>
      </w:r>
      <w:r w:rsidRPr="0074794D">
        <w:rPr>
          <w:b/>
          <w:i/>
          <w:u w:val="single"/>
        </w:rPr>
        <w:t>lifted directly, word for word</w:t>
      </w:r>
      <w:r w:rsidRPr="0074794D">
        <w:rPr>
          <w:i/>
        </w:rPr>
        <w:t>, from the First Purported Adjudication Application….</w:t>
      </w:r>
    </w:p>
    <w:p w:rsidR="00720A7E" w:rsidRPr="0074794D" w:rsidRDefault="00720A7E" w:rsidP="00720A7E"/>
    <w:p w:rsidR="00B05DA8" w:rsidRPr="00836763" w:rsidRDefault="00720A7E" w:rsidP="00FB530E">
      <w:pPr>
        <w:numPr>
          <w:ilvl w:val="1"/>
          <w:numId w:val="65"/>
        </w:numPr>
        <w:spacing w:after="120"/>
        <w:ind w:left="567" w:hanging="567"/>
      </w:pPr>
      <w:r w:rsidRPr="0074794D">
        <w:t>As detailed above, t</w:t>
      </w:r>
      <w:r w:rsidR="00BC1A0C" w:rsidRPr="0074794D">
        <w:t>he respondent states in its submissions that the matters the adjudicators are being asked to determine are identical</w:t>
      </w:r>
      <w:r w:rsidRPr="0074794D">
        <w:t>,</w:t>
      </w:r>
      <w:r w:rsidR="00BC1A0C" w:rsidRPr="0074794D">
        <w:t xml:space="preserve"> in particular in regard to extensions of time. However in the Statutory Declaration of </w:t>
      </w:r>
      <w:r w:rsidR="006D4A77">
        <w:t>[</w:t>
      </w:r>
      <w:r w:rsidR="006D4A77" w:rsidRPr="000A2E20">
        <w:rPr>
          <w:i/>
        </w:rPr>
        <w:t>A</w:t>
      </w:r>
      <w:r w:rsidR="006D4A77">
        <w:t>]</w:t>
      </w:r>
      <w:r w:rsidR="00BC1A0C" w:rsidRPr="00836763">
        <w:rPr>
          <w:rStyle w:val="FootnoteReference"/>
        </w:rPr>
        <w:footnoteReference w:id="4"/>
      </w:r>
      <w:r w:rsidR="00BC1A0C" w:rsidRPr="0074794D">
        <w:t xml:space="preserve"> </w:t>
      </w:r>
      <w:r w:rsidR="00293512" w:rsidRPr="0074794D">
        <w:t xml:space="preserve">for the respondent, </w:t>
      </w:r>
      <w:r w:rsidR="00BC1A0C" w:rsidRPr="0074794D">
        <w:t xml:space="preserve">a table has been presented showing the amounts claimed for Payment Claim 9 compared </w:t>
      </w:r>
      <w:r w:rsidR="00B05DA8" w:rsidRPr="0074794D">
        <w:t>to Payment claim 10. It is self-</w:t>
      </w:r>
      <w:r w:rsidR="00BC1A0C" w:rsidRPr="0074794D">
        <w:t>evident that the amounts being claimed for payment claim 10 relate to unapproved VAR’s in the sum of $</w:t>
      </w:r>
      <w:r w:rsidR="00B05DA8" w:rsidRPr="0074794D">
        <w:t>5,889,855</w:t>
      </w:r>
      <w:r w:rsidR="00F34F1B" w:rsidRPr="0074794D">
        <w:t>.00</w:t>
      </w:r>
      <w:r w:rsidR="00B05DA8" w:rsidRPr="0074794D">
        <w:t xml:space="preserve"> which are not the subject of any claim in Payment claim 9.</w:t>
      </w:r>
    </w:p>
    <w:p w:rsidR="00F34F1B" w:rsidRPr="0074794D" w:rsidRDefault="00F34F1B" w:rsidP="00F34F1B">
      <w:pPr>
        <w:pStyle w:val="ListParagraph"/>
        <w:rPr>
          <w:i/>
        </w:rPr>
      </w:pPr>
    </w:p>
    <w:p w:rsidR="00F34F1B" w:rsidRPr="0074794D" w:rsidRDefault="00720A7E" w:rsidP="00FB530E">
      <w:pPr>
        <w:numPr>
          <w:ilvl w:val="1"/>
          <w:numId w:val="65"/>
        </w:numPr>
        <w:spacing w:after="120"/>
        <w:ind w:left="567" w:hanging="567"/>
      </w:pPr>
      <w:r w:rsidRPr="0074794D">
        <w:t xml:space="preserve">Furthermore, I </w:t>
      </w:r>
      <w:r w:rsidR="002A730C">
        <w:t xml:space="preserve">consider </w:t>
      </w:r>
      <w:r w:rsidRPr="0074794D">
        <w:t xml:space="preserve">that the NT Act does not restrict a party making the same or similar submissions in relation to aspects of separate payment disputes in two applications made to two different adjudicators.  I also agree that it is inevitable that there will be some overlap in submissions concerning disputes between the same parties under the same contract.  </w:t>
      </w:r>
    </w:p>
    <w:p w:rsidR="00B05DA8" w:rsidRPr="0074794D" w:rsidRDefault="00B05DA8" w:rsidP="00836763">
      <w:pPr>
        <w:ind w:left="720"/>
      </w:pPr>
    </w:p>
    <w:p w:rsidR="00293512" w:rsidRPr="00836763" w:rsidRDefault="00B05DA8" w:rsidP="00FB530E">
      <w:pPr>
        <w:numPr>
          <w:ilvl w:val="1"/>
          <w:numId w:val="65"/>
        </w:numPr>
        <w:spacing w:after="120"/>
        <w:ind w:left="567" w:hanging="567"/>
      </w:pPr>
      <w:r w:rsidRPr="0074794D">
        <w:t>Th</w:t>
      </w:r>
      <w:r w:rsidR="00293512" w:rsidRPr="0074794D">
        <w:t xml:space="preserve">erefore, based on the evidence presented, I do not believe that issue estoppel and natural justice applies and that the applicant has properly exercised its statutory right under the NT Act to have two separate payment disputes adjudicated </w:t>
      </w:r>
      <w:proofErr w:type="gramStart"/>
      <w:r w:rsidR="00293512" w:rsidRPr="0074794D">
        <w:t>under</w:t>
      </w:r>
      <w:proofErr w:type="gramEnd"/>
      <w:r w:rsidR="00602BE7">
        <w:t xml:space="preserve"> </w:t>
      </w:r>
      <w:r w:rsidR="00293512" w:rsidRPr="0074794D">
        <w:t>two separate adjudication applications by two separate adjudicators.</w:t>
      </w:r>
    </w:p>
    <w:p w:rsidR="00424828" w:rsidRPr="0074794D" w:rsidRDefault="00424828" w:rsidP="00424828">
      <w:pPr>
        <w:pStyle w:val="ListParagraph"/>
        <w:rPr>
          <w:i/>
        </w:rPr>
      </w:pPr>
    </w:p>
    <w:p w:rsidR="00424828" w:rsidRPr="0074794D" w:rsidRDefault="00424828" w:rsidP="00FB530E">
      <w:pPr>
        <w:pStyle w:val="ListParagraph"/>
        <w:numPr>
          <w:ilvl w:val="0"/>
          <w:numId w:val="66"/>
        </w:numPr>
        <w:spacing w:after="120"/>
        <w:ind w:left="924" w:hanging="357"/>
        <w:rPr>
          <w:i/>
        </w:rPr>
      </w:pPr>
      <w:r w:rsidRPr="0074794D">
        <w:rPr>
          <w:i/>
        </w:rPr>
        <w:t>Invalid service of the Adjudication Application – not all information attached</w:t>
      </w:r>
    </w:p>
    <w:p w:rsidR="00293512" w:rsidRPr="0074794D" w:rsidRDefault="00293512" w:rsidP="00293512">
      <w:pPr>
        <w:pStyle w:val="ListParagraph"/>
      </w:pPr>
    </w:p>
    <w:p w:rsidR="00B05DA8" w:rsidRPr="00241577" w:rsidRDefault="00424828" w:rsidP="00241577">
      <w:pPr>
        <w:numPr>
          <w:ilvl w:val="1"/>
          <w:numId w:val="65"/>
        </w:numPr>
        <w:ind w:left="567" w:hanging="567"/>
      </w:pPr>
      <w:r w:rsidRPr="0074794D">
        <w:t>The respondent states that it had previously requested an electronic version of the program</w:t>
      </w:r>
      <w:r w:rsidR="002A730C">
        <w:t xml:space="preserve"> that shows the critical path and delay events</w:t>
      </w:r>
      <w:r w:rsidRPr="0074794D">
        <w:t xml:space="preserve"> from the applicant and that not providing this information was a contravention of section 28(2)(c) of the Act and that the application should therefore be dismissed for not providing this information. Section 28(2)(c) states:</w:t>
      </w:r>
    </w:p>
    <w:p w:rsidR="00424828" w:rsidRPr="0074794D" w:rsidRDefault="00424828" w:rsidP="00424828"/>
    <w:p w:rsidR="00424828" w:rsidRPr="0074794D" w:rsidRDefault="00424828" w:rsidP="00FB530E">
      <w:pPr>
        <w:spacing w:after="120"/>
        <w:ind w:left="1225"/>
        <w:rPr>
          <w:i/>
        </w:rPr>
      </w:pPr>
      <w:r w:rsidRPr="0074794D">
        <w:rPr>
          <w:i/>
        </w:rPr>
        <w:t>“</w:t>
      </w:r>
      <w:proofErr w:type="gramStart"/>
      <w:r w:rsidRPr="0074794D">
        <w:rPr>
          <w:i/>
        </w:rPr>
        <w:t>state</w:t>
      </w:r>
      <w:proofErr w:type="gramEnd"/>
      <w:r w:rsidRPr="0074794D">
        <w:rPr>
          <w:i/>
        </w:rPr>
        <w:t xml:space="preserve"> or have attached to it all </w:t>
      </w:r>
      <w:r w:rsidR="002A730C">
        <w:rPr>
          <w:i/>
        </w:rPr>
        <w:t xml:space="preserve">the </w:t>
      </w:r>
      <w:r w:rsidRPr="0074794D">
        <w:rPr>
          <w:i/>
        </w:rPr>
        <w:t>information, documents and submissions on which the party making it relies in the adjudication”</w:t>
      </w:r>
    </w:p>
    <w:p w:rsidR="00B05DA8" w:rsidRPr="0074794D" w:rsidRDefault="00B05DA8" w:rsidP="00B05DA8">
      <w:pPr>
        <w:pStyle w:val="ListParagraph"/>
      </w:pPr>
    </w:p>
    <w:p w:rsidR="00294828" w:rsidRDefault="00294828">
      <w:r>
        <w:br w:type="page"/>
      </w:r>
    </w:p>
    <w:p w:rsidR="00424828" w:rsidRPr="00BB44FB" w:rsidRDefault="00424828" w:rsidP="00FB530E">
      <w:pPr>
        <w:numPr>
          <w:ilvl w:val="1"/>
          <w:numId w:val="65"/>
        </w:numPr>
        <w:spacing w:after="120"/>
        <w:ind w:left="567" w:hanging="567"/>
      </w:pPr>
      <w:r w:rsidRPr="0074794D">
        <w:lastRenderedPageBreak/>
        <w:t xml:space="preserve">The Adjudication Application and associated submissions contained 7 lever arch files of documents and </w:t>
      </w:r>
      <w:r w:rsidR="00A535B4" w:rsidRPr="0074794D">
        <w:t xml:space="preserve">supporting </w:t>
      </w:r>
      <w:r w:rsidRPr="0074794D">
        <w:t xml:space="preserve">submissions in relation to the application.  As mentioned previously, I have addressed the Jurisdictional issue of address service in further detail below in the </w:t>
      </w:r>
      <w:r w:rsidRPr="00BB44FB">
        <w:rPr>
          <w:b/>
        </w:rPr>
        <w:t>Adjudication Application</w:t>
      </w:r>
      <w:r w:rsidRPr="0074794D">
        <w:t xml:space="preserve"> section and therefore do not believe the omission of one electron</w:t>
      </w:r>
      <w:r w:rsidR="00A535B4" w:rsidRPr="0074794D">
        <w:t>ic document can be a contravention of section 28(2</w:t>
      </w:r>
      <w:proofErr w:type="gramStart"/>
      <w:r w:rsidR="00A535B4" w:rsidRPr="0074794D">
        <w:t>)(</w:t>
      </w:r>
      <w:proofErr w:type="gramEnd"/>
      <w:r w:rsidR="00A535B4" w:rsidRPr="0074794D">
        <w:t>c) and a reason to dismiss the applicant’s application</w:t>
      </w:r>
      <w:r w:rsidR="002A730C">
        <w:t xml:space="preserve"> as the applicant in its adjudication application and Expert Delay report has described and stated the nature of the critical delay events which occur on the critical </w:t>
      </w:r>
      <w:r w:rsidR="003C3CEF">
        <w:t>path.</w:t>
      </w:r>
    </w:p>
    <w:p w:rsidR="002A730C" w:rsidRPr="00BB44FB" w:rsidRDefault="002A730C" w:rsidP="00BB44FB">
      <w:pPr>
        <w:ind w:left="720"/>
      </w:pPr>
    </w:p>
    <w:p w:rsidR="002A730C" w:rsidRPr="002A730C" w:rsidRDefault="002A730C" w:rsidP="00BB44FB">
      <w:pPr>
        <w:numPr>
          <w:ilvl w:val="1"/>
          <w:numId w:val="65"/>
        </w:numPr>
        <w:ind w:left="567" w:hanging="567"/>
      </w:pPr>
      <w:r w:rsidRPr="002A730C">
        <w:t xml:space="preserve">I am therefore satisfied that </w:t>
      </w:r>
      <w:r>
        <w:t xml:space="preserve">the requirements of </w:t>
      </w:r>
      <w:r w:rsidRPr="002A730C">
        <w:t>section 28(2</w:t>
      </w:r>
      <w:proofErr w:type="gramStart"/>
      <w:r w:rsidRPr="002A730C">
        <w:t>)(</w:t>
      </w:r>
      <w:proofErr w:type="gramEnd"/>
      <w:r w:rsidRPr="002A730C">
        <w:t>c)</w:t>
      </w:r>
      <w:r>
        <w:t xml:space="preserve"> have been complied with and that the Adjudication Application has been served validly.</w:t>
      </w:r>
    </w:p>
    <w:p w:rsidR="00A535B4" w:rsidRPr="0074794D" w:rsidRDefault="00A535B4" w:rsidP="00A535B4">
      <w:pPr>
        <w:pStyle w:val="ListParagraph"/>
        <w:rPr>
          <w:i/>
        </w:rPr>
      </w:pPr>
    </w:p>
    <w:p w:rsidR="00B05DA8" w:rsidRPr="0074794D" w:rsidRDefault="00A535B4" w:rsidP="00FB530E">
      <w:pPr>
        <w:pStyle w:val="ListParagraph"/>
        <w:numPr>
          <w:ilvl w:val="0"/>
          <w:numId w:val="66"/>
        </w:numPr>
        <w:spacing w:after="120"/>
        <w:ind w:left="924" w:hanging="357"/>
        <w:rPr>
          <w:i/>
        </w:rPr>
      </w:pPr>
      <w:r w:rsidRPr="0074794D">
        <w:rPr>
          <w:i/>
        </w:rPr>
        <w:t>No valid Payment Claim</w:t>
      </w:r>
    </w:p>
    <w:p w:rsidR="00B05DA8" w:rsidRPr="0074794D" w:rsidRDefault="00B05DA8" w:rsidP="00B05DA8">
      <w:pPr>
        <w:pStyle w:val="ListParagraph"/>
        <w:rPr>
          <w:i/>
        </w:rPr>
      </w:pPr>
    </w:p>
    <w:p w:rsidR="00B05DA8" w:rsidRPr="00BB44FB" w:rsidRDefault="00A535B4" w:rsidP="00FB530E">
      <w:pPr>
        <w:numPr>
          <w:ilvl w:val="1"/>
          <w:numId w:val="65"/>
        </w:numPr>
        <w:spacing w:after="120"/>
        <w:ind w:left="567" w:hanging="567"/>
      </w:pPr>
      <w:r w:rsidRPr="0074794D">
        <w:t xml:space="preserve">The respondent states that the payment claim was not valid. I do not agree that the payment claim was invalid and </w:t>
      </w:r>
      <w:r w:rsidR="003D0A2B">
        <w:t xml:space="preserve">I consider that it </w:t>
      </w:r>
      <w:r w:rsidRPr="0074794D">
        <w:t xml:space="preserve">has been served in accordance with the Act and as explained in more detail in the </w:t>
      </w:r>
      <w:r w:rsidRPr="00BB44FB">
        <w:rPr>
          <w:b/>
        </w:rPr>
        <w:t>Payment Claim</w:t>
      </w:r>
      <w:r w:rsidRPr="00BB44FB">
        <w:t xml:space="preserve"> </w:t>
      </w:r>
      <w:r w:rsidRPr="0074794D">
        <w:t>section.</w:t>
      </w:r>
    </w:p>
    <w:p w:rsidR="003D0A2B" w:rsidRDefault="003D0A2B" w:rsidP="003D0A2B"/>
    <w:p w:rsidR="00F77C5D" w:rsidRPr="0074794D" w:rsidRDefault="00F77C5D" w:rsidP="00FB530E">
      <w:pPr>
        <w:pStyle w:val="ListParagraph"/>
        <w:numPr>
          <w:ilvl w:val="0"/>
          <w:numId w:val="66"/>
        </w:numPr>
        <w:spacing w:after="120"/>
        <w:ind w:left="924" w:hanging="357"/>
        <w:rPr>
          <w:i/>
        </w:rPr>
      </w:pPr>
      <w:r w:rsidRPr="0074794D">
        <w:rPr>
          <w:i/>
        </w:rPr>
        <w:t>Complex Matter</w:t>
      </w:r>
    </w:p>
    <w:p w:rsidR="00A535B4" w:rsidRPr="0074794D" w:rsidRDefault="00A535B4" w:rsidP="00A535B4">
      <w:pPr>
        <w:rPr>
          <w:i/>
        </w:rPr>
      </w:pPr>
    </w:p>
    <w:p w:rsidR="0090599A" w:rsidRPr="0074794D" w:rsidRDefault="0090599A" w:rsidP="00FB530E">
      <w:pPr>
        <w:numPr>
          <w:ilvl w:val="1"/>
          <w:numId w:val="65"/>
        </w:numPr>
        <w:spacing w:after="120"/>
        <w:ind w:left="567" w:hanging="567"/>
        <w:rPr>
          <w:i/>
        </w:rPr>
      </w:pPr>
      <w:r w:rsidRPr="0074794D">
        <w:t>Finally, the respondent also states that this matter is one of considerable complexity factually, contractually and legally, in addition this complexity is magnified by th</w:t>
      </w:r>
      <w:r w:rsidR="00244298" w:rsidRPr="0074794D">
        <w:t>e technical issues raised.</w:t>
      </w:r>
      <w:r w:rsidR="00244298" w:rsidRPr="0074794D">
        <w:br/>
      </w:r>
    </w:p>
    <w:p w:rsidR="00DA0311" w:rsidRPr="00BB44FB" w:rsidRDefault="00244298" w:rsidP="00BB44FB">
      <w:pPr>
        <w:numPr>
          <w:ilvl w:val="1"/>
          <w:numId w:val="65"/>
        </w:numPr>
        <w:ind w:left="567" w:hanging="567"/>
      </w:pPr>
      <w:r w:rsidRPr="0074794D">
        <w:t>I have reviewed the application, response and submissions, including all technical and legal arguments and do not agree that this matter is overly complex.  Therefore, I do not consider that I should dismiss this application under section 33(1</w:t>
      </w:r>
      <w:proofErr w:type="gramStart"/>
      <w:r w:rsidRPr="0074794D">
        <w:t>)(</w:t>
      </w:r>
      <w:proofErr w:type="gramEnd"/>
      <w:r w:rsidRPr="0074794D">
        <w:t>a)(iv)(A).</w:t>
      </w:r>
    </w:p>
    <w:p w:rsidR="00F2032D" w:rsidRPr="0074794D" w:rsidRDefault="00F2032D" w:rsidP="00F2032D">
      <w:pPr>
        <w:rPr>
          <w:i/>
        </w:rPr>
      </w:pPr>
    </w:p>
    <w:p w:rsidR="00F2032D" w:rsidRPr="0074794D" w:rsidRDefault="00F2032D" w:rsidP="00FB530E">
      <w:pPr>
        <w:pStyle w:val="ListParagraph"/>
        <w:numPr>
          <w:ilvl w:val="0"/>
          <w:numId w:val="66"/>
        </w:numPr>
        <w:spacing w:after="120"/>
        <w:ind w:left="924" w:hanging="357"/>
        <w:rPr>
          <w:i/>
        </w:rPr>
      </w:pPr>
      <w:r w:rsidRPr="0074794D">
        <w:rPr>
          <w:i/>
        </w:rPr>
        <w:t>Alleged Waiver of Notice Requirements, No Estoppel Arises and Set-Off</w:t>
      </w:r>
    </w:p>
    <w:p w:rsidR="008D704A" w:rsidRPr="0074794D" w:rsidRDefault="008D704A" w:rsidP="0001264B">
      <w:pPr>
        <w:pStyle w:val="ListParagraph"/>
        <w:ind w:left="0"/>
      </w:pPr>
      <w:bookmarkStart w:id="6" w:name="_Ref404166590"/>
    </w:p>
    <w:p w:rsidR="00F2032D" w:rsidRPr="0074794D" w:rsidRDefault="00F2032D" w:rsidP="00FB530E">
      <w:pPr>
        <w:numPr>
          <w:ilvl w:val="1"/>
          <w:numId w:val="65"/>
        </w:numPr>
        <w:spacing w:after="120"/>
        <w:ind w:left="567" w:hanging="567"/>
      </w:pPr>
      <w:r w:rsidRPr="0074794D">
        <w:t xml:space="preserve">As I don’t see these as overarching Jurisdictional issues but more specific to the Variation claims and Extension of Time claims, I shall address these issues below under each relevant </w:t>
      </w:r>
      <w:r w:rsidR="00C71937" w:rsidRPr="0074794D">
        <w:t xml:space="preserve">section in </w:t>
      </w:r>
      <w:r w:rsidRPr="00BB44FB">
        <w:rPr>
          <w:b/>
        </w:rPr>
        <w:t>Issues in Dispute</w:t>
      </w:r>
      <w:r w:rsidRPr="0074794D">
        <w:t>.</w:t>
      </w:r>
    </w:p>
    <w:p w:rsidR="00C71937" w:rsidRPr="0074794D" w:rsidRDefault="00C71937" w:rsidP="00BB44FB">
      <w:pPr>
        <w:ind w:left="720"/>
      </w:pPr>
    </w:p>
    <w:p w:rsidR="00583F49" w:rsidRPr="0074794D" w:rsidRDefault="00C71937" w:rsidP="00FB530E">
      <w:pPr>
        <w:numPr>
          <w:ilvl w:val="1"/>
          <w:numId w:val="65"/>
        </w:numPr>
        <w:spacing w:after="120"/>
        <w:ind w:left="567" w:hanging="567"/>
      </w:pPr>
      <w:r w:rsidRPr="0074794D">
        <w:t xml:space="preserve">I </w:t>
      </w:r>
      <w:r w:rsidR="0001264B" w:rsidRPr="0074794D">
        <w:t>am therefore satisfied that the adjudication application falls within the jurisdiction of the Act</w:t>
      </w:r>
      <w:r w:rsidR="003C3CEF" w:rsidRPr="0074794D">
        <w:t>.</w:t>
      </w:r>
    </w:p>
    <w:p w:rsidR="00FB530E" w:rsidRDefault="00FB530E" w:rsidP="00FB530E">
      <w:pPr>
        <w:pStyle w:val="Heading1"/>
        <w:spacing w:before="0" w:after="0"/>
        <w:rPr>
          <w:sz w:val="24"/>
          <w:szCs w:val="24"/>
        </w:rPr>
      </w:pPr>
      <w:bookmarkStart w:id="7" w:name="_Toc456465010"/>
    </w:p>
    <w:p w:rsidR="00583F49" w:rsidRPr="0074794D" w:rsidRDefault="00583F49" w:rsidP="00FB530E">
      <w:pPr>
        <w:pStyle w:val="Heading1"/>
        <w:spacing w:before="0" w:after="120"/>
        <w:rPr>
          <w:sz w:val="24"/>
          <w:szCs w:val="24"/>
        </w:rPr>
      </w:pPr>
      <w:r w:rsidRPr="0074794D">
        <w:rPr>
          <w:sz w:val="24"/>
          <w:szCs w:val="24"/>
        </w:rPr>
        <w:t>Payment Claim</w:t>
      </w:r>
      <w:bookmarkEnd w:id="7"/>
    </w:p>
    <w:p w:rsidR="00583F49" w:rsidRPr="0074794D" w:rsidRDefault="00583F49" w:rsidP="00583F49">
      <w:pPr>
        <w:ind w:left="360"/>
      </w:pPr>
    </w:p>
    <w:p w:rsidR="00B4506E" w:rsidRPr="0074794D" w:rsidRDefault="00B4506E" w:rsidP="00BB44FB">
      <w:pPr>
        <w:numPr>
          <w:ilvl w:val="1"/>
          <w:numId w:val="65"/>
        </w:numPr>
        <w:ind w:left="567" w:hanging="567"/>
      </w:pPr>
      <w:r w:rsidRPr="0074794D">
        <w:t>The applicant served the respondent with its Payment Claim dated 24</w:t>
      </w:r>
      <w:r w:rsidRPr="00BB44FB">
        <w:t>th</w:t>
      </w:r>
      <w:r w:rsidRPr="0074794D">
        <w:t xml:space="preserve"> March 2016 in respect </w:t>
      </w:r>
      <w:r w:rsidR="003C3CEF" w:rsidRPr="0074794D">
        <w:t>of the</w:t>
      </w:r>
      <w:r w:rsidRPr="0074794D">
        <w:t xml:space="preserve"> supply of goods and services to construction works carried out under a contract between the parties for the supply of </w:t>
      </w:r>
      <w:r w:rsidR="00977C53">
        <w:t>[electrical]</w:t>
      </w:r>
      <w:r w:rsidRPr="0074794D">
        <w:t xml:space="preserve"> equipment </w:t>
      </w:r>
      <w:r w:rsidR="00977C53">
        <w:t xml:space="preserve"> [</w:t>
      </w:r>
      <w:r w:rsidR="00977C53" w:rsidRPr="00230DC6">
        <w:rPr>
          <w:i/>
        </w:rPr>
        <w:t>details redacted</w:t>
      </w:r>
      <w:r w:rsidR="00977C53">
        <w:t>]</w:t>
      </w:r>
      <w:r w:rsidRPr="0074794D">
        <w:t xml:space="preserve"> at </w:t>
      </w:r>
      <w:r w:rsidR="00977C53">
        <w:t>[</w:t>
      </w:r>
      <w:r w:rsidR="00977C53" w:rsidRPr="00230DC6">
        <w:rPr>
          <w:i/>
        </w:rPr>
        <w:t>project details redacted</w:t>
      </w:r>
      <w:r w:rsidR="00977C53">
        <w:t>]</w:t>
      </w:r>
      <w:r w:rsidRPr="0074794D">
        <w:t xml:space="preserve"> (the Project).</w:t>
      </w:r>
    </w:p>
    <w:p w:rsidR="00B4506E" w:rsidRPr="0074794D" w:rsidRDefault="00B4506E" w:rsidP="00B4506E"/>
    <w:p w:rsidR="00583F49" w:rsidRPr="0074794D" w:rsidRDefault="00583F49" w:rsidP="00FB530E">
      <w:pPr>
        <w:numPr>
          <w:ilvl w:val="1"/>
          <w:numId w:val="65"/>
        </w:numPr>
        <w:spacing w:after="120"/>
        <w:ind w:left="567" w:hanging="567"/>
      </w:pPr>
      <w:r w:rsidRPr="0074794D">
        <w:t xml:space="preserve">The respondent has not denied receiving the applicant’s payment claim. </w:t>
      </w:r>
    </w:p>
    <w:p w:rsidR="00583F49" w:rsidRPr="0074794D" w:rsidRDefault="00583F49" w:rsidP="00583F49">
      <w:pPr>
        <w:pStyle w:val="ListParagraph"/>
      </w:pPr>
    </w:p>
    <w:p w:rsidR="00583F49" w:rsidRPr="00BB44FB" w:rsidRDefault="00583F49" w:rsidP="00FB530E">
      <w:pPr>
        <w:numPr>
          <w:ilvl w:val="1"/>
          <w:numId w:val="65"/>
        </w:numPr>
        <w:spacing w:after="120"/>
        <w:ind w:left="567" w:hanging="567"/>
      </w:pPr>
      <w:r w:rsidRPr="0074794D">
        <w:t xml:space="preserve">It is common ground that a construction contract exists. </w:t>
      </w:r>
    </w:p>
    <w:p w:rsidR="00583F49" w:rsidRPr="0074794D" w:rsidRDefault="00583F49" w:rsidP="00583F49">
      <w:pPr>
        <w:ind w:left="360"/>
      </w:pPr>
    </w:p>
    <w:p w:rsidR="0090599A" w:rsidRPr="0074794D" w:rsidRDefault="00583F49" w:rsidP="00FB530E">
      <w:pPr>
        <w:numPr>
          <w:ilvl w:val="1"/>
          <w:numId w:val="65"/>
        </w:numPr>
        <w:spacing w:after="120"/>
        <w:ind w:left="567" w:hanging="567"/>
      </w:pPr>
      <w:r w:rsidRPr="0074794D">
        <w:t xml:space="preserve">The respondent does however state in its adjudication response </w:t>
      </w:r>
      <w:r w:rsidR="0090599A" w:rsidRPr="0074794D">
        <w:t>the claim was not a valid payment claim for the purpose of the Contract as it failed to meet the requirements for a valid payment claim contained in the Contract.</w:t>
      </w:r>
    </w:p>
    <w:p w:rsidR="00B4506E" w:rsidRPr="0074794D" w:rsidRDefault="00B4506E" w:rsidP="00B4506E">
      <w:pPr>
        <w:pStyle w:val="ListParagraph"/>
      </w:pPr>
    </w:p>
    <w:p w:rsidR="00B4506E" w:rsidRPr="0074794D" w:rsidRDefault="00F77C5D" w:rsidP="00FB530E">
      <w:pPr>
        <w:numPr>
          <w:ilvl w:val="1"/>
          <w:numId w:val="65"/>
        </w:numPr>
        <w:ind w:left="567" w:hanging="567"/>
      </w:pPr>
      <w:r w:rsidRPr="0074794D">
        <w:t>Clause 12.1</w:t>
      </w:r>
      <w:r w:rsidR="00B4506E" w:rsidRPr="0074794D">
        <w:t xml:space="preserve"> of the </w:t>
      </w:r>
      <w:r w:rsidRPr="0074794D">
        <w:t xml:space="preserve">General Conditions of </w:t>
      </w:r>
      <w:r w:rsidR="00B4506E" w:rsidRPr="0074794D">
        <w:t>Contract states:</w:t>
      </w:r>
    </w:p>
    <w:p w:rsidR="00B4506E" w:rsidRPr="0074794D" w:rsidRDefault="00B4506E" w:rsidP="00B4506E">
      <w:pPr>
        <w:pStyle w:val="ListParagraph"/>
      </w:pPr>
    </w:p>
    <w:p w:rsidR="00B4506E" w:rsidRPr="0074794D" w:rsidRDefault="00F77C5D" w:rsidP="00294828">
      <w:pPr>
        <w:spacing w:after="120"/>
        <w:ind w:left="1134" w:right="567"/>
        <w:rPr>
          <w:i/>
        </w:rPr>
      </w:pPr>
      <w:r w:rsidRPr="0074794D">
        <w:rPr>
          <w:i/>
        </w:rPr>
        <w:t>“</w:t>
      </w:r>
      <w:proofErr w:type="gramStart"/>
      <w:r w:rsidRPr="0074794D">
        <w:rPr>
          <w:i/>
        </w:rPr>
        <w:t>the</w:t>
      </w:r>
      <w:proofErr w:type="gramEnd"/>
      <w:r w:rsidRPr="0074794D">
        <w:rPr>
          <w:i/>
        </w:rPr>
        <w:t xml:space="preserve"> applicant must submit a payment claim to the respondent on the 1</w:t>
      </w:r>
      <w:r w:rsidRPr="0074794D">
        <w:rPr>
          <w:i/>
          <w:vertAlign w:val="superscript"/>
        </w:rPr>
        <w:t>st</w:t>
      </w:r>
      <w:r w:rsidRPr="0074794D">
        <w:rPr>
          <w:i/>
        </w:rPr>
        <w:t xml:space="preserve"> business day of each month or within 30 business days after completing the payment milestone”</w:t>
      </w:r>
    </w:p>
    <w:p w:rsidR="0090599A" w:rsidRPr="0074794D" w:rsidRDefault="0090599A" w:rsidP="0090599A">
      <w:pPr>
        <w:pStyle w:val="ListParagraph"/>
      </w:pPr>
    </w:p>
    <w:p w:rsidR="0090599A" w:rsidRPr="0074794D" w:rsidRDefault="00F77C5D" w:rsidP="00FB530E">
      <w:pPr>
        <w:numPr>
          <w:ilvl w:val="1"/>
          <w:numId w:val="65"/>
        </w:numPr>
        <w:spacing w:after="120"/>
        <w:ind w:left="567" w:hanging="567"/>
      </w:pPr>
      <w:r w:rsidRPr="0074794D">
        <w:t>It is common ground that the payment claim was submitted on 24</w:t>
      </w:r>
      <w:r w:rsidRPr="00BB44FB">
        <w:t>th</w:t>
      </w:r>
      <w:r w:rsidRPr="0074794D">
        <w:t xml:space="preserve"> March 2016 and whilst it was not submitted on the 1</w:t>
      </w:r>
      <w:r w:rsidRPr="00BB44FB">
        <w:t>st</w:t>
      </w:r>
      <w:r w:rsidRPr="0074794D">
        <w:t xml:space="preserve"> of the month, the applicant is entitl</w:t>
      </w:r>
      <w:r w:rsidR="007053D0">
        <w:t>ed to monthly progress payments and submission of a monthly payment claim later than the 1</w:t>
      </w:r>
      <w:r w:rsidR="007053D0" w:rsidRPr="00BB44FB">
        <w:t>st</w:t>
      </w:r>
      <w:r w:rsidR="007053D0">
        <w:t xml:space="preserve"> of each month does not preclude the applicant from the entitlement to claim a monthly progress payments.</w:t>
      </w:r>
      <w:r w:rsidR="0001264B" w:rsidRPr="0074794D">
        <w:br/>
      </w:r>
    </w:p>
    <w:p w:rsidR="00242B30" w:rsidRDefault="00F2032D" w:rsidP="00FB530E">
      <w:pPr>
        <w:numPr>
          <w:ilvl w:val="1"/>
          <w:numId w:val="65"/>
        </w:numPr>
        <w:spacing w:after="120"/>
        <w:ind w:left="567" w:hanging="567"/>
      </w:pPr>
      <w:r w:rsidRPr="0074794D">
        <w:t>The respondent goes on to state that the applicant is also not entitled to payment of the payment claim until a tax invoice is issued and therefore is not a valid</w:t>
      </w:r>
      <w:r w:rsidR="007164B6">
        <w:t xml:space="preserve"> payment claim under the Act. </w:t>
      </w:r>
      <w:r w:rsidRPr="0074794D">
        <w:t xml:space="preserve">I </w:t>
      </w:r>
      <w:r w:rsidR="00242B30">
        <w:t xml:space="preserve">do not consider that the failure to issue an invoice will render the payment claim invalid. </w:t>
      </w:r>
    </w:p>
    <w:p w:rsidR="00242B30" w:rsidRDefault="00242B30" w:rsidP="00BB44FB">
      <w:pPr>
        <w:ind w:left="720"/>
      </w:pPr>
    </w:p>
    <w:p w:rsidR="001D1916" w:rsidRDefault="00242B30" w:rsidP="00FB530E">
      <w:pPr>
        <w:numPr>
          <w:ilvl w:val="1"/>
          <w:numId w:val="65"/>
        </w:numPr>
        <w:spacing w:after="120"/>
        <w:ind w:left="567" w:hanging="567"/>
      </w:pPr>
      <w:r>
        <w:t>It is common ground that the respondents response to the payment claim dated 31</w:t>
      </w:r>
      <w:r w:rsidRPr="00BB44FB">
        <w:t>st</w:t>
      </w:r>
      <w:r>
        <w:t xml:space="preserve"> March 2016 was to reject the amount claimed in the payment claim in its entirety. As the certified amount is </w:t>
      </w:r>
      <w:proofErr w:type="gramStart"/>
      <w:r w:rsidR="001D1916">
        <w:t>Nil</w:t>
      </w:r>
      <w:proofErr w:type="gramEnd"/>
      <w:r w:rsidR="001D1916">
        <w:t xml:space="preserve"> the applicant would therefore have no need to raise a tax invoice. A failu</w:t>
      </w:r>
      <w:r w:rsidR="00E20E4E">
        <w:t>re</w:t>
      </w:r>
      <w:r w:rsidR="001D1916">
        <w:t xml:space="preserve"> to raise a tax invoice when the certified amount is </w:t>
      </w:r>
      <w:r w:rsidR="00573012">
        <w:t>N</w:t>
      </w:r>
      <w:r w:rsidR="001D1916">
        <w:t>il could not logically be reason for an invalid payment claim under the Act.</w:t>
      </w:r>
    </w:p>
    <w:p w:rsidR="00583F49" w:rsidRPr="00BB44FB" w:rsidRDefault="00583F49" w:rsidP="00BB44FB">
      <w:pPr>
        <w:ind w:left="720"/>
      </w:pPr>
    </w:p>
    <w:p w:rsidR="00583F49" w:rsidRPr="00BB44FB" w:rsidRDefault="00583F49" w:rsidP="00FB530E">
      <w:pPr>
        <w:numPr>
          <w:ilvl w:val="1"/>
          <w:numId w:val="65"/>
        </w:numPr>
        <w:spacing w:after="120"/>
        <w:ind w:left="567" w:hanging="567"/>
      </w:pPr>
      <w:r w:rsidRPr="0074794D">
        <w:t xml:space="preserve">I am satisfied that the payment claim </w:t>
      </w:r>
      <w:r w:rsidR="0034698B" w:rsidRPr="0074794D">
        <w:t>is valid for the purposes of the Act and do</w:t>
      </w:r>
      <w:r w:rsidRPr="0074794D">
        <w:t xml:space="preserve"> no</w:t>
      </w:r>
      <w:r w:rsidR="0034698B" w:rsidRPr="0074794D">
        <w:t>t consider it to have been issued outside the provisions of the contract.</w:t>
      </w:r>
    </w:p>
    <w:p w:rsidR="00FB530E" w:rsidRDefault="00FB530E" w:rsidP="00FB530E">
      <w:pPr>
        <w:pStyle w:val="Heading1"/>
        <w:spacing w:before="0" w:after="0"/>
        <w:rPr>
          <w:sz w:val="24"/>
          <w:szCs w:val="24"/>
        </w:rPr>
      </w:pPr>
      <w:bookmarkStart w:id="8" w:name="_Toc456465011"/>
    </w:p>
    <w:p w:rsidR="00583F49" w:rsidRPr="0074794D" w:rsidRDefault="00583F49" w:rsidP="00294828">
      <w:pPr>
        <w:pStyle w:val="Heading1"/>
        <w:spacing w:before="0" w:after="120"/>
        <w:rPr>
          <w:sz w:val="24"/>
          <w:szCs w:val="24"/>
        </w:rPr>
      </w:pPr>
      <w:r w:rsidRPr="0074794D">
        <w:rPr>
          <w:sz w:val="24"/>
          <w:szCs w:val="24"/>
        </w:rPr>
        <w:t>Notice of Dispute / Response to Payment Claim</w:t>
      </w:r>
      <w:bookmarkEnd w:id="8"/>
    </w:p>
    <w:p w:rsidR="00583F49" w:rsidRPr="0074794D" w:rsidRDefault="00583F49" w:rsidP="00294828">
      <w:pPr>
        <w:ind w:left="357"/>
      </w:pPr>
    </w:p>
    <w:p w:rsidR="00583F49" w:rsidRPr="0074794D" w:rsidRDefault="00583F49" w:rsidP="00BB44FB">
      <w:pPr>
        <w:numPr>
          <w:ilvl w:val="1"/>
          <w:numId w:val="65"/>
        </w:numPr>
        <w:ind w:left="567" w:hanging="567"/>
      </w:pPr>
      <w:r w:rsidRPr="0074794D">
        <w:t>A</w:t>
      </w:r>
      <w:r w:rsidR="00165891">
        <w:t xml:space="preserve"> response to the payment claim </w:t>
      </w:r>
      <w:r w:rsidRPr="0074794D">
        <w:t>served by the respondent in accordance with section 2</w:t>
      </w:r>
      <w:r w:rsidR="008A4C82">
        <w:t>0</w:t>
      </w:r>
      <w:r w:rsidRPr="0074794D">
        <w:t xml:space="preserve"> of the Act and within the prescribed timeframes.</w:t>
      </w:r>
    </w:p>
    <w:p w:rsidR="00583F49" w:rsidRPr="0074794D" w:rsidRDefault="00583F49" w:rsidP="00BB44FB">
      <w:pPr>
        <w:ind w:left="720"/>
      </w:pPr>
    </w:p>
    <w:p w:rsidR="00583F49" w:rsidRPr="0074794D" w:rsidRDefault="00583F49" w:rsidP="00BB44FB">
      <w:pPr>
        <w:numPr>
          <w:ilvl w:val="1"/>
          <w:numId w:val="65"/>
        </w:numPr>
        <w:ind w:left="567" w:hanging="567"/>
      </w:pPr>
      <w:r w:rsidRPr="0074794D">
        <w:t xml:space="preserve">Pursuant to section 8(a) of the Act, the dispute is taken to have arisen on the day the amount claimed in a payment claim is due to be paid, the amount has not been paid in full or the claim has been rejected or wholly or partly disputed. </w:t>
      </w:r>
    </w:p>
    <w:p w:rsidR="00FB530E" w:rsidRDefault="00FB530E" w:rsidP="00FB530E">
      <w:pPr>
        <w:pStyle w:val="Heading1"/>
        <w:spacing w:before="0" w:after="0"/>
        <w:rPr>
          <w:sz w:val="24"/>
          <w:szCs w:val="24"/>
        </w:rPr>
      </w:pPr>
      <w:bookmarkStart w:id="9" w:name="_Toc456465012"/>
    </w:p>
    <w:p w:rsidR="00583F49" w:rsidRPr="0074794D" w:rsidRDefault="00583F49" w:rsidP="00FB530E">
      <w:pPr>
        <w:pStyle w:val="Heading1"/>
        <w:spacing w:before="0" w:after="120"/>
        <w:rPr>
          <w:sz w:val="24"/>
          <w:szCs w:val="24"/>
        </w:rPr>
      </w:pPr>
      <w:r w:rsidRPr="0074794D">
        <w:rPr>
          <w:sz w:val="24"/>
          <w:szCs w:val="24"/>
        </w:rPr>
        <w:t>Adjudication Application</w:t>
      </w:r>
      <w:bookmarkEnd w:id="9"/>
    </w:p>
    <w:p w:rsidR="00583F49" w:rsidRPr="0074794D" w:rsidRDefault="00583F49" w:rsidP="00583F49">
      <w:pPr>
        <w:ind w:left="360"/>
      </w:pPr>
    </w:p>
    <w:p w:rsidR="00583F49" w:rsidRPr="0074794D" w:rsidRDefault="00583F49" w:rsidP="00FB530E">
      <w:pPr>
        <w:numPr>
          <w:ilvl w:val="1"/>
          <w:numId w:val="65"/>
        </w:numPr>
        <w:spacing w:after="120"/>
        <w:ind w:left="567" w:hanging="567"/>
      </w:pPr>
      <w:r w:rsidRPr="0074794D">
        <w:t>Section 28(1) of the Act provides for the applicant to apply for adjudication of a payment dispute within 90 days after the dispute arises.</w:t>
      </w:r>
    </w:p>
    <w:p w:rsidR="00583F49" w:rsidRPr="0074794D" w:rsidRDefault="00583F49" w:rsidP="00BB44FB">
      <w:pPr>
        <w:ind w:left="720"/>
      </w:pPr>
    </w:p>
    <w:p w:rsidR="0034698B" w:rsidRPr="0074794D" w:rsidRDefault="00583F49" w:rsidP="00FB530E">
      <w:pPr>
        <w:numPr>
          <w:ilvl w:val="1"/>
          <w:numId w:val="65"/>
        </w:numPr>
        <w:spacing w:after="120"/>
        <w:ind w:left="567" w:hanging="567"/>
      </w:pPr>
      <w:r w:rsidRPr="0074794D">
        <w:t>I</w:t>
      </w:r>
      <w:r w:rsidR="00B278F4" w:rsidRPr="0074794D">
        <w:t>t is common ground that the respondent issued the applicant with its payment schedule on 31</w:t>
      </w:r>
      <w:r w:rsidR="00B278F4" w:rsidRPr="00BB44FB">
        <w:t>st</w:t>
      </w:r>
      <w:r w:rsidR="00B278F4" w:rsidRPr="0074794D">
        <w:t xml:space="preserve"> March 2016 which indicated that no payment amount was payable. I am </w:t>
      </w:r>
      <w:r w:rsidRPr="0074794D">
        <w:t xml:space="preserve">satisfied that the payment dispute arose on </w:t>
      </w:r>
      <w:r w:rsidR="00B278F4" w:rsidRPr="0074794D">
        <w:t>31</w:t>
      </w:r>
      <w:r w:rsidR="00B278F4" w:rsidRPr="00BB44FB">
        <w:t>st</w:t>
      </w:r>
      <w:r w:rsidR="00B278F4" w:rsidRPr="0074794D">
        <w:t xml:space="preserve"> March 2016</w:t>
      </w:r>
      <w:r w:rsidRPr="0074794D">
        <w:t xml:space="preserve"> and therefore the 90 day period in relation to when the adjudication application</w:t>
      </w:r>
      <w:r w:rsidR="0034698B" w:rsidRPr="0074794D">
        <w:t xml:space="preserve"> </w:t>
      </w:r>
      <w:r w:rsidR="00F2032D" w:rsidRPr="0074794D">
        <w:t xml:space="preserve">may be served </w:t>
      </w:r>
      <w:r w:rsidR="0034698B" w:rsidRPr="0074794D">
        <w:t>has been satisfied.</w:t>
      </w:r>
    </w:p>
    <w:p w:rsidR="00583F49" w:rsidRPr="0074794D" w:rsidRDefault="00583F49" w:rsidP="00BB44FB">
      <w:pPr>
        <w:ind w:left="720"/>
      </w:pPr>
    </w:p>
    <w:p w:rsidR="00583F49" w:rsidRPr="0074794D" w:rsidRDefault="00583F49" w:rsidP="00FB530E">
      <w:pPr>
        <w:numPr>
          <w:ilvl w:val="1"/>
          <w:numId w:val="65"/>
        </w:numPr>
        <w:spacing w:after="120"/>
        <w:ind w:left="567" w:hanging="567"/>
      </w:pPr>
      <w:r w:rsidRPr="0074794D">
        <w:t xml:space="preserve">The applicant applied for adjudication of the payment dispute on </w:t>
      </w:r>
      <w:r w:rsidR="00B278F4" w:rsidRPr="0074794D">
        <w:t>15</w:t>
      </w:r>
      <w:r w:rsidR="004B4D4C" w:rsidRPr="00BB44FB">
        <w:t>th</w:t>
      </w:r>
      <w:r w:rsidR="00B278F4" w:rsidRPr="0074794D">
        <w:t xml:space="preserve"> June 2016</w:t>
      </w:r>
      <w:r w:rsidRPr="0074794D">
        <w:t xml:space="preserve"> and within the time allowed pursuant to section 28(1) of the Act.</w:t>
      </w:r>
    </w:p>
    <w:p w:rsidR="00583F49" w:rsidRPr="0074794D" w:rsidRDefault="00583F49" w:rsidP="00BB44FB">
      <w:pPr>
        <w:ind w:left="720"/>
      </w:pPr>
    </w:p>
    <w:p w:rsidR="00583F49" w:rsidRPr="0074794D" w:rsidRDefault="00583F49" w:rsidP="00FB530E">
      <w:pPr>
        <w:numPr>
          <w:ilvl w:val="1"/>
          <w:numId w:val="65"/>
        </w:numPr>
        <w:spacing w:after="120"/>
        <w:ind w:left="567" w:hanging="567"/>
      </w:pPr>
      <w:r w:rsidRPr="0074794D">
        <w:t>The application is in writing pursuant to section 28(1</w:t>
      </w:r>
      <w:proofErr w:type="gramStart"/>
      <w:r w:rsidRPr="0074794D">
        <w:t>)(</w:t>
      </w:r>
      <w:proofErr w:type="gramEnd"/>
      <w:r w:rsidRPr="0074794D">
        <w:t>a) of the Act.</w:t>
      </w:r>
    </w:p>
    <w:p w:rsidR="00583F49" w:rsidRPr="0074794D" w:rsidRDefault="00583F49" w:rsidP="00BB44FB">
      <w:pPr>
        <w:ind w:left="720"/>
      </w:pPr>
    </w:p>
    <w:p w:rsidR="00583F49" w:rsidRPr="0074794D" w:rsidRDefault="00583F49" w:rsidP="00FB530E">
      <w:pPr>
        <w:numPr>
          <w:ilvl w:val="1"/>
          <w:numId w:val="65"/>
        </w:numPr>
        <w:spacing w:after="120"/>
        <w:ind w:left="567" w:hanging="567"/>
      </w:pPr>
      <w:r w:rsidRPr="0074794D">
        <w:t>The application was served on the respondent pursuant to section 28(1</w:t>
      </w:r>
      <w:proofErr w:type="gramStart"/>
      <w:r w:rsidRPr="0074794D">
        <w:t>)(</w:t>
      </w:r>
      <w:proofErr w:type="gramEnd"/>
      <w:r w:rsidRPr="0074794D">
        <w:t>b) of the Act.</w:t>
      </w:r>
    </w:p>
    <w:p w:rsidR="00583F49" w:rsidRPr="0074794D" w:rsidRDefault="00583F49" w:rsidP="00BB44FB">
      <w:pPr>
        <w:ind w:left="720"/>
      </w:pPr>
    </w:p>
    <w:p w:rsidR="00583F49" w:rsidRPr="0074794D" w:rsidRDefault="00583F49" w:rsidP="00FB530E">
      <w:pPr>
        <w:numPr>
          <w:ilvl w:val="1"/>
          <w:numId w:val="65"/>
        </w:numPr>
        <w:spacing w:after="120"/>
        <w:ind w:left="567" w:hanging="567"/>
      </w:pPr>
      <w:r w:rsidRPr="0074794D">
        <w:t>The application was served on RICS Dispute Resolution Service pursuant to section 28(1</w:t>
      </w:r>
      <w:proofErr w:type="gramStart"/>
      <w:r w:rsidRPr="0074794D">
        <w:t>)(</w:t>
      </w:r>
      <w:proofErr w:type="gramEnd"/>
      <w:r w:rsidRPr="0074794D">
        <w:t>c)(iii) of the Act.</w:t>
      </w:r>
    </w:p>
    <w:p w:rsidR="00B278F4" w:rsidRPr="0074794D" w:rsidRDefault="00B278F4" w:rsidP="00B278F4">
      <w:pPr>
        <w:pStyle w:val="ListParagraph"/>
      </w:pPr>
    </w:p>
    <w:p w:rsidR="00B278F4" w:rsidRPr="0074794D" w:rsidRDefault="00B278F4" w:rsidP="00FB530E">
      <w:pPr>
        <w:numPr>
          <w:ilvl w:val="1"/>
          <w:numId w:val="65"/>
        </w:numPr>
        <w:spacing w:after="120"/>
        <w:ind w:left="567" w:hanging="567"/>
      </w:pPr>
      <w:r w:rsidRPr="0074794D">
        <w:t>Within the adjudication response and the submissions the respondent has stated that the adjudication application was not served within time at the appropriate address</w:t>
      </w:r>
      <w:r w:rsidR="00D12717" w:rsidRPr="00602BE7">
        <w:rPr>
          <w:rStyle w:val="FootnoteReference"/>
        </w:rPr>
        <w:footnoteReference w:id="5"/>
      </w:r>
      <w:r w:rsidRPr="0074794D">
        <w:t xml:space="preserve"> for service and in addition </w:t>
      </w:r>
      <w:r w:rsidR="00D12717" w:rsidRPr="0074794D">
        <w:t>supporting documents were not served to the appropriate address.</w:t>
      </w:r>
    </w:p>
    <w:p w:rsidR="00D12717" w:rsidRPr="0074794D" w:rsidRDefault="00D12717" w:rsidP="00BB44FB">
      <w:pPr>
        <w:ind w:left="720"/>
      </w:pPr>
    </w:p>
    <w:p w:rsidR="00D12717" w:rsidRPr="0074794D" w:rsidRDefault="00D12717" w:rsidP="00FB530E">
      <w:pPr>
        <w:numPr>
          <w:ilvl w:val="1"/>
          <w:numId w:val="65"/>
        </w:numPr>
        <w:spacing w:after="120"/>
        <w:ind w:left="567" w:hanging="567"/>
      </w:pPr>
      <w:r w:rsidRPr="0074794D">
        <w:t>The applicant</w:t>
      </w:r>
      <w:r w:rsidR="000E0D4A" w:rsidRPr="0074794D">
        <w:t>’</w:t>
      </w:r>
      <w:r w:rsidRPr="0074794D">
        <w:t>s letter dated 20</w:t>
      </w:r>
      <w:r w:rsidRPr="00BB44FB">
        <w:t>th</w:t>
      </w:r>
      <w:r w:rsidRPr="0074794D">
        <w:t xml:space="preserve"> June 2016 in response to my request for submissions provides a detailed chronology of how service of the adjudication application was made. This submission provides relevant reference to the particular sections of the NT </w:t>
      </w:r>
      <w:r w:rsidRPr="00BB44FB">
        <w:rPr>
          <w:i/>
        </w:rPr>
        <w:t>Construction Contracts</w:t>
      </w:r>
      <w:r w:rsidR="00977C53" w:rsidRPr="00BB44FB">
        <w:rPr>
          <w:i/>
        </w:rPr>
        <w:t xml:space="preserve"> (Security of Payments) Act</w:t>
      </w:r>
      <w:r w:rsidR="000E0D4A" w:rsidRPr="0074794D">
        <w:t xml:space="preserve">, the NT </w:t>
      </w:r>
      <w:r w:rsidR="000E0D4A" w:rsidRPr="00BB44FB">
        <w:rPr>
          <w:i/>
        </w:rPr>
        <w:t>Interpretation Act</w:t>
      </w:r>
      <w:r w:rsidR="000E0D4A" w:rsidRPr="0074794D">
        <w:t xml:space="preserve"> and the NT </w:t>
      </w:r>
      <w:r w:rsidR="000E0D4A" w:rsidRPr="00BB44FB">
        <w:t>Construction Contract</w:t>
      </w:r>
      <w:r w:rsidR="00977C53" w:rsidRPr="00BB44FB">
        <w:t>s</w:t>
      </w:r>
      <w:r w:rsidR="000E0D4A" w:rsidRPr="00BB44FB">
        <w:t xml:space="preserve"> </w:t>
      </w:r>
      <w:r w:rsidR="00977C53" w:rsidRPr="00BB44FB">
        <w:t xml:space="preserve">(Security of Payments) </w:t>
      </w:r>
      <w:r w:rsidR="000E0D4A" w:rsidRPr="00BB44FB">
        <w:t>Regulations</w:t>
      </w:r>
      <w:r w:rsidR="000E0D4A" w:rsidRPr="0074794D">
        <w:t xml:space="preserve">. </w:t>
      </w:r>
    </w:p>
    <w:p w:rsidR="00583F49" w:rsidRPr="0074794D" w:rsidRDefault="00583F49" w:rsidP="00BB44FB">
      <w:pPr>
        <w:ind w:left="720"/>
      </w:pPr>
    </w:p>
    <w:p w:rsidR="00583F49" w:rsidRPr="0074794D" w:rsidRDefault="000E0D4A" w:rsidP="00FB530E">
      <w:pPr>
        <w:numPr>
          <w:ilvl w:val="1"/>
          <w:numId w:val="65"/>
        </w:numPr>
        <w:spacing w:after="120"/>
        <w:ind w:left="567" w:hanging="567"/>
      </w:pPr>
      <w:r w:rsidRPr="0074794D">
        <w:t xml:space="preserve">From the evidence provided by the applicant </w:t>
      </w:r>
      <w:r w:rsidR="00583F49" w:rsidRPr="0074794D">
        <w:t>I am therefore satisfied that the adjudication application complies with the requirements of section 28 of the Act.</w:t>
      </w:r>
    </w:p>
    <w:p w:rsidR="00583F49" w:rsidRPr="0074794D" w:rsidRDefault="00583F49" w:rsidP="00583F49"/>
    <w:p w:rsidR="00583F49" w:rsidRPr="0074794D" w:rsidRDefault="00583F49" w:rsidP="00FB530E">
      <w:pPr>
        <w:pStyle w:val="Heading1"/>
        <w:spacing w:before="0" w:after="120"/>
        <w:rPr>
          <w:sz w:val="24"/>
          <w:szCs w:val="24"/>
        </w:rPr>
      </w:pPr>
      <w:bookmarkStart w:id="10" w:name="_Toc456465013"/>
      <w:r w:rsidRPr="0074794D">
        <w:rPr>
          <w:sz w:val="24"/>
          <w:szCs w:val="24"/>
        </w:rPr>
        <w:t>Adjudication Response</w:t>
      </w:r>
      <w:bookmarkEnd w:id="10"/>
    </w:p>
    <w:p w:rsidR="00583F49" w:rsidRPr="0074794D" w:rsidRDefault="00583F49" w:rsidP="00583F49"/>
    <w:p w:rsidR="00583F49" w:rsidRPr="0074794D" w:rsidRDefault="00583F49" w:rsidP="00BB44FB">
      <w:pPr>
        <w:numPr>
          <w:ilvl w:val="1"/>
          <w:numId w:val="65"/>
        </w:numPr>
        <w:ind w:left="567" w:hanging="567"/>
      </w:pPr>
      <w:r w:rsidRPr="0074794D">
        <w:t>Pursuant to section 29(1) of the Act the respondent has 10 working days after the date on which it is served with an application for adjudication in which to prepare and serve its written response on the adjudicator and the applicant.</w:t>
      </w:r>
    </w:p>
    <w:p w:rsidR="00583F49" w:rsidRPr="0074794D" w:rsidRDefault="00583F49" w:rsidP="00583F49"/>
    <w:p w:rsidR="00583F49" w:rsidRDefault="00583F49" w:rsidP="00FB530E">
      <w:pPr>
        <w:numPr>
          <w:ilvl w:val="1"/>
          <w:numId w:val="65"/>
        </w:numPr>
        <w:spacing w:after="120"/>
        <w:ind w:left="567" w:hanging="567"/>
      </w:pPr>
      <w:r w:rsidRPr="0074794D">
        <w:t>I am satisfied that the respondent served its response within the timeframes prescribed in the Act.</w:t>
      </w:r>
    </w:p>
    <w:p w:rsidR="00FB530E" w:rsidRDefault="00FB530E" w:rsidP="00FB530E">
      <w:pPr>
        <w:pStyle w:val="ListParagraph"/>
      </w:pPr>
    </w:p>
    <w:p w:rsidR="00583F49" w:rsidRPr="0074794D" w:rsidRDefault="00583F49" w:rsidP="00FB530E">
      <w:pPr>
        <w:pStyle w:val="Heading1"/>
        <w:spacing w:before="0" w:after="120"/>
        <w:rPr>
          <w:sz w:val="24"/>
          <w:szCs w:val="24"/>
        </w:rPr>
      </w:pPr>
      <w:bookmarkStart w:id="11" w:name="_Toc456465014"/>
      <w:r w:rsidRPr="0074794D">
        <w:rPr>
          <w:sz w:val="24"/>
          <w:szCs w:val="24"/>
        </w:rPr>
        <w:t>Reason for the Determination</w:t>
      </w:r>
      <w:bookmarkEnd w:id="11"/>
      <w:r w:rsidRPr="0074794D">
        <w:rPr>
          <w:sz w:val="24"/>
          <w:szCs w:val="24"/>
        </w:rPr>
        <w:t xml:space="preserve"> </w:t>
      </w:r>
    </w:p>
    <w:p w:rsidR="00583F49" w:rsidRPr="0074794D" w:rsidRDefault="00583F49" w:rsidP="00583F49"/>
    <w:p w:rsidR="00583F49" w:rsidRPr="0074794D" w:rsidRDefault="00583F49" w:rsidP="00FB530E">
      <w:pPr>
        <w:numPr>
          <w:ilvl w:val="1"/>
          <w:numId w:val="65"/>
        </w:numPr>
        <w:spacing w:after="240"/>
        <w:ind w:left="567" w:hanging="567"/>
      </w:pPr>
      <w:r w:rsidRPr="0074794D">
        <w:t>In making this determination I have had regard to the following matters, pursuant to section 34 of the Act:</w:t>
      </w:r>
    </w:p>
    <w:p w:rsidR="00583F49" w:rsidRPr="0074794D" w:rsidRDefault="00583F49" w:rsidP="00FB530E">
      <w:pPr>
        <w:numPr>
          <w:ilvl w:val="2"/>
          <w:numId w:val="49"/>
        </w:numPr>
        <w:spacing w:after="240"/>
        <w:ind w:left="924" w:hanging="357"/>
      </w:pPr>
      <w:r w:rsidRPr="0074794D">
        <w:t>the application and its attachments; and</w:t>
      </w:r>
    </w:p>
    <w:p w:rsidR="00583F49" w:rsidRDefault="00C71937" w:rsidP="00FB530E">
      <w:pPr>
        <w:numPr>
          <w:ilvl w:val="2"/>
          <w:numId w:val="49"/>
        </w:numPr>
        <w:spacing w:after="120"/>
        <w:ind w:left="924" w:hanging="357"/>
      </w:pPr>
      <w:proofErr w:type="gramStart"/>
      <w:r w:rsidRPr="0074794D">
        <w:t>the</w:t>
      </w:r>
      <w:proofErr w:type="gramEnd"/>
      <w:r w:rsidRPr="0074794D">
        <w:t xml:space="preserve"> </w:t>
      </w:r>
      <w:r w:rsidR="00583F49" w:rsidRPr="0074794D">
        <w:t>further written submissions validly made by the parties.</w:t>
      </w:r>
    </w:p>
    <w:p w:rsidR="00FB530E" w:rsidRPr="0074794D" w:rsidRDefault="00FB530E" w:rsidP="00FB530E">
      <w:pPr>
        <w:ind w:left="720"/>
      </w:pPr>
    </w:p>
    <w:p w:rsidR="00583F49" w:rsidRPr="0074794D" w:rsidRDefault="00583F49" w:rsidP="00FB530E">
      <w:pPr>
        <w:pStyle w:val="Heading1"/>
        <w:spacing w:before="0" w:after="120"/>
        <w:rPr>
          <w:sz w:val="24"/>
          <w:szCs w:val="24"/>
        </w:rPr>
      </w:pPr>
      <w:bookmarkStart w:id="12" w:name="_Toc456465015"/>
      <w:r w:rsidRPr="0074794D">
        <w:rPr>
          <w:sz w:val="24"/>
          <w:szCs w:val="24"/>
        </w:rPr>
        <w:t>Contract</w:t>
      </w:r>
      <w:bookmarkEnd w:id="12"/>
    </w:p>
    <w:p w:rsidR="00583F49" w:rsidRPr="0074794D" w:rsidRDefault="00583F49" w:rsidP="00583F49"/>
    <w:p w:rsidR="00583F49" w:rsidRPr="0074794D" w:rsidRDefault="00583F49" w:rsidP="00FB530E">
      <w:pPr>
        <w:numPr>
          <w:ilvl w:val="1"/>
          <w:numId w:val="65"/>
        </w:numPr>
        <w:spacing w:after="120"/>
        <w:ind w:left="567" w:hanging="567"/>
      </w:pPr>
      <w:r w:rsidRPr="0074794D">
        <w:t xml:space="preserve">The applicant in its adjudication application has provided a copy of the Subcontract </w:t>
      </w:r>
      <w:r w:rsidR="00C71937" w:rsidRPr="0074794D">
        <w:t xml:space="preserve">General Terms and Conditions and Special </w:t>
      </w:r>
      <w:r w:rsidRPr="0074794D">
        <w:t xml:space="preserve">Contract Conditions. </w:t>
      </w:r>
    </w:p>
    <w:p w:rsidR="00583F49" w:rsidRPr="0074794D" w:rsidRDefault="00583F49" w:rsidP="00583F49">
      <w:pPr>
        <w:ind w:left="360"/>
      </w:pPr>
    </w:p>
    <w:p w:rsidR="00583F49" w:rsidRPr="0074794D" w:rsidRDefault="00583F49" w:rsidP="00FB530E">
      <w:pPr>
        <w:numPr>
          <w:ilvl w:val="1"/>
          <w:numId w:val="65"/>
        </w:numPr>
        <w:spacing w:after="120"/>
        <w:ind w:left="567" w:hanging="567"/>
      </w:pPr>
      <w:r w:rsidRPr="0074794D">
        <w:t xml:space="preserve">It is common ground that a Construction Contract exists between the parties for </w:t>
      </w:r>
      <w:r w:rsidR="00C71937" w:rsidRPr="0074794D">
        <w:t xml:space="preserve">the supply of </w:t>
      </w:r>
      <w:r w:rsidR="00977C53">
        <w:t>[</w:t>
      </w:r>
      <w:r w:rsidR="00977C53" w:rsidRPr="00BB44FB">
        <w:rPr>
          <w:i/>
        </w:rPr>
        <w:t>electrical</w:t>
      </w:r>
      <w:r w:rsidR="00BB44FB">
        <w:t>]</w:t>
      </w:r>
      <w:r w:rsidR="00C71937" w:rsidRPr="0074794D">
        <w:t xml:space="preserve"> equipment – </w:t>
      </w:r>
      <w:r w:rsidR="00977C53">
        <w:t>[</w:t>
      </w:r>
      <w:r w:rsidR="00977C53" w:rsidRPr="00BB44FB">
        <w:rPr>
          <w:i/>
        </w:rPr>
        <w:t>equipment details redacted</w:t>
      </w:r>
      <w:r w:rsidR="00977C53">
        <w:t xml:space="preserve">] </w:t>
      </w:r>
      <w:r w:rsidR="00C71937" w:rsidRPr="0074794D">
        <w:t xml:space="preserve">at </w:t>
      </w:r>
      <w:r w:rsidR="00977C53">
        <w:t>[</w:t>
      </w:r>
      <w:r w:rsidR="00977C53" w:rsidRPr="00BB44FB">
        <w:rPr>
          <w:i/>
        </w:rPr>
        <w:t>project site details redacted</w:t>
      </w:r>
      <w:r w:rsidR="00977C53">
        <w:t>]</w:t>
      </w:r>
      <w:r w:rsidR="00C71937" w:rsidRPr="0074794D">
        <w:t xml:space="preserve"> (the Project).</w:t>
      </w:r>
    </w:p>
    <w:p w:rsidR="00BB44FB" w:rsidRDefault="00BB44FB">
      <w:pPr>
        <w:rPr>
          <w:rFonts w:cs="Times New Roman"/>
          <w:b/>
          <w:bCs/>
          <w:kern w:val="32"/>
          <w:lang w:val="en-US"/>
        </w:rPr>
      </w:pPr>
      <w:bookmarkStart w:id="13" w:name="_Toc456465016"/>
    </w:p>
    <w:p w:rsidR="00583F49" w:rsidRPr="0074794D" w:rsidRDefault="00583F49" w:rsidP="00FB530E">
      <w:pPr>
        <w:pStyle w:val="Heading1"/>
        <w:spacing w:before="0" w:after="120"/>
        <w:rPr>
          <w:sz w:val="24"/>
          <w:szCs w:val="24"/>
        </w:rPr>
      </w:pPr>
      <w:r w:rsidRPr="0074794D">
        <w:rPr>
          <w:sz w:val="24"/>
          <w:szCs w:val="24"/>
        </w:rPr>
        <w:t>Issues in Dispute</w:t>
      </w:r>
      <w:bookmarkEnd w:id="13"/>
    </w:p>
    <w:p w:rsidR="00583F49" w:rsidRPr="0074794D" w:rsidRDefault="00583F49" w:rsidP="00583F49"/>
    <w:p w:rsidR="00583F49" w:rsidRPr="0074794D" w:rsidRDefault="00583F49" w:rsidP="00FB530E">
      <w:pPr>
        <w:numPr>
          <w:ilvl w:val="1"/>
          <w:numId w:val="65"/>
        </w:numPr>
        <w:spacing w:after="120"/>
        <w:ind w:left="567" w:hanging="567"/>
      </w:pPr>
      <w:r w:rsidRPr="0074794D">
        <w:t>As discussed above</w:t>
      </w:r>
      <w:r w:rsidR="00977C53">
        <w:t>,</w:t>
      </w:r>
      <w:r w:rsidRPr="0074794D">
        <w:t xml:space="preserve"> the respondent has disputed the validity of the adjudication application and payment claim for reasons as detailed in the Adjudication Response</w:t>
      </w:r>
      <w:r w:rsidR="00C71937" w:rsidRPr="0074794D">
        <w:t xml:space="preserve"> and submissions</w:t>
      </w:r>
      <w:r w:rsidRPr="0074794D">
        <w:t>. I have addressed these issues above and I am satisfied that both the adjudication application and payment claim</w:t>
      </w:r>
      <w:r w:rsidR="008A4C82">
        <w:t xml:space="preserve"> comply</w:t>
      </w:r>
      <w:r w:rsidRPr="0074794D">
        <w:t xml:space="preserve"> with the requirements of the Act.</w:t>
      </w:r>
    </w:p>
    <w:p w:rsidR="00583F49" w:rsidRPr="0074794D" w:rsidRDefault="00583F49" w:rsidP="00BB44FB">
      <w:pPr>
        <w:ind w:left="720"/>
      </w:pPr>
    </w:p>
    <w:p w:rsidR="00F6487E" w:rsidRPr="0074794D" w:rsidRDefault="00F6487E" w:rsidP="00BB44FB">
      <w:pPr>
        <w:numPr>
          <w:ilvl w:val="1"/>
          <w:numId w:val="65"/>
        </w:numPr>
        <w:ind w:left="567" w:hanging="567"/>
      </w:pPr>
      <w:r w:rsidRPr="0074794D">
        <w:t>In addition to the jurisdictional issues which I have dealt with above I have summarised the key issues in dispute as follows:</w:t>
      </w:r>
    </w:p>
    <w:p w:rsidR="00F6487E" w:rsidRPr="0074794D" w:rsidRDefault="00F6487E" w:rsidP="00F6487E">
      <w:pPr>
        <w:pStyle w:val="ListParagraph"/>
      </w:pPr>
    </w:p>
    <w:p w:rsidR="00F6487E" w:rsidRPr="0074794D" w:rsidRDefault="00F6487E" w:rsidP="00FB530E">
      <w:pPr>
        <w:numPr>
          <w:ilvl w:val="0"/>
          <w:numId w:val="50"/>
        </w:numPr>
        <w:ind w:left="924" w:hanging="357"/>
      </w:pPr>
      <w:r w:rsidRPr="0074794D">
        <w:t>Variations</w:t>
      </w:r>
      <w:r w:rsidR="00297A0F" w:rsidRPr="0074794D">
        <w:t xml:space="preserve"> - The applicant is claiming payment in respect of 15 variation claims that have been categorised as follows:</w:t>
      </w:r>
      <w:r w:rsidR="00297A0F" w:rsidRPr="0074794D">
        <w:br/>
      </w:r>
    </w:p>
    <w:p w:rsidR="002D28BF" w:rsidRPr="0074794D" w:rsidRDefault="002D28BF" w:rsidP="00BB44FB">
      <w:pPr>
        <w:numPr>
          <w:ilvl w:val="1"/>
          <w:numId w:val="50"/>
        </w:numPr>
        <w:ind w:left="1281" w:hanging="357"/>
      </w:pPr>
      <w:r w:rsidRPr="0074794D">
        <w:t>Agreed Va</w:t>
      </w:r>
      <w:r w:rsidR="00073888" w:rsidRPr="0074794D">
        <w:t>luations</w:t>
      </w:r>
      <w:r w:rsidR="00297A0F" w:rsidRPr="0074794D">
        <w:t xml:space="preserve"> - the applicant states that the </w:t>
      </w:r>
      <w:r w:rsidR="00297A0F" w:rsidRPr="0074794D">
        <w:rPr>
          <w:b/>
        </w:rPr>
        <w:t>“Agreed Valuations”</w:t>
      </w:r>
      <w:r w:rsidR="00297A0F" w:rsidRPr="0074794D">
        <w:t xml:space="preserve"> are agreed variation claims in which the parties are agreed on valuation except that Milestone 6 and Milestone 7 have not been satisfied and therefore no Change Orders have been issued (as per </w:t>
      </w:r>
      <w:r w:rsidR="00977C53">
        <w:t>[</w:t>
      </w:r>
      <w:r w:rsidR="00977C53" w:rsidRPr="00977C53">
        <w:rPr>
          <w:i/>
        </w:rPr>
        <w:t>A</w:t>
      </w:r>
      <w:r w:rsidR="00977C53">
        <w:t>]</w:t>
      </w:r>
      <w:r w:rsidR="00297A0F" w:rsidRPr="0074794D">
        <w:t xml:space="preserve"> for the respondent’s Statutory Declaration).  These include VAR26 and VAR27</w:t>
      </w:r>
      <w:r w:rsidR="00C8582C" w:rsidRPr="0074794D">
        <w:t>.</w:t>
      </w:r>
      <w:r w:rsidR="00297A0F" w:rsidRPr="0074794D">
        <w:br/>
      </w:r>
    </w:p>
    <w:p w:rsidR="002D28BF" w:rsidRPr="0074794D" w:rsidRDefault="002D28BF" w:rsidP="00BB44FB">
      <w:pPr>
        <w:numPr>
          <w:ilvl w:val="1"/>
          <w:numId w:val="50"/>
        </w:numPr>
        <w:ind w:left="1281" w:hanging="357"/>
      </w:pPr>
      <w:r w:rsidRPr="0074794D">
        <w:lastRenderedPageBreak/>
        <w:t xml:space="preserve">Approved </w:t>
      </w:r>
      <w:r w:rsidR="00073888" w:rsidRPr="0074794D">
        <w:t xml:space="preserve">in Principle Changes </w:t>
      </w:r>
      <w:r w:rsidRPr="0074794D">
        <w:t>Variations</w:t>
      </w:r>
      <w:r w:rsidR="00297A0F" w:rsidRPr="0074794D">
        <w:t xml:space="preserve"> – the applicant states that </w:t>
      </w:r>
      <w:r w:rsidR="00297A0F" w:rsidRPr="0074794D">
        <w:rPr>
          <w:b/>
        </w:rPr>
        <w:t>“Approved in Principal Changes”</w:t>
      </w:r>
      <w:r w:rsidR="00297A0F" w:rsidRPr="0074794D">
        <w:t xml:space="preserve"> are variation claims in which valuations have not been agreed as the applicant has not provided pricing details.  These include VAR10, VAR20, VAR30, VAR39, VAR43 and VAR46</w:t>
      </w:r>
      <w:r w:rsidR="00C8582C" w:rsidRPr="0074794D">
        <w:t>.</w:t>
      </w:r>
      <w:r w:rsidR="00297A0F" w:rsidRPr="0074794D">
        <w:br/>
      </w:r>
    </w:p>
    <w:p w:rsidR="002D28BF" w:rsidRPr="0074794D" w:rsidRDefault="002D28BF" w:rsidP="00BB44FB">
      <w:pPr>
        <w:numPr>
          <w:ilvl w:val="1"/>
          <w:numId w:val="50"/>
        </w:numPr>
        <w:ind w:left="1281" w:hanging="357"/>
      </w:pPr>
      <w:r w:rsidRPr="0074794D">
        <w:t xml:space="preserve">Disputed </w:t>
      </w:r>
      <w:r w:rsidR="00073888" w:rsidRPr="0074794D">
        <w:t xml:space="preserve">Changes </w:t>
      </w:r>
      <w:r w:rsidRPr="0074794D">
        <w:t>Variations</w:t>
      </w:r>
      <w:r w:rsidR="00297A0F" w:rsidRPr="0074794D">
        <w:t xml:space="preserve"> – the applicant states that the </w:t>
      </w:r>
      <w:r w:rsidR="00297A0F" w:rsidRPr="0074794D">
        <w:rPr>
          <w:b/>
        </w:rPr>
        <w:t>“Disputed Changes”</w:t>
      </w:r>
      <w:r w:rsidR="00297A0F" w:rsidRPr="0074794D">
        <w:t xml:space="preserve"> are claims that the respondent denies are changes under the Contract and disputes both liability and quantum.  These include VAR17, VAR34, VAR35, VAR36, VAR37, VAR41 and VAR42</w:t>
      </w:r>
      <w:r w:rsidR="00C8582C" w:rsidRPr="0074794D">
        <w:t>.</w:t>
      </w:r>
      <w:r w:rsidR="00297A0F" w:rsidRPr="0074794D">
        <w:br/>
      </w:r>
    </w:p>
    <w:p w:rsidR="00C71937" w:rsidRPr="0074794D" w:rsidRDefault="00B22408" w:rsidP="00FB530E">
      <w:pPr>
        <w:numPr>
          <w:ilvl w:val="0"/>
          <w:numId w:val="50"/>
        </w:numPr>
        <w:ind w:left="924" w:hanging="357"/>
      </w:pPr>
      <w:r w:rsidRPr="0074794D">
        <w:t xml:space="preserve">Extension of Time Entitlement and </w:t>
      </w:r>
      <w:r w:rsidR="00F6487E" w:rsidRPr="0074794D">
        <w:t>D</w:t>
      </w:r>
      <w:r w:rsidR="00C71937" w:rsidRPr="0074794D">
        <w:t>elay Costs</w:t>
      </w:r>
      <w:r w:rsidR="00297A0F" w:rsidRPr="0074794D">
        <w:br/>
      </w:r>
    </w:p>
    <w:p w:rsidR="00DF7565" w:rsidRDefault="00C71937" w:rsidP="00294828">
      <w:pPr>
        <w:numPr>
          <w:ilvl w:val="0"/>
          <w:numId w:val="50"/>
        </w:numPr>
        <w:spacing w:after="120"/>
        <w:ind w:left="924" w:hanging="357"/>
      </w:pPr>
      <w:r w:rsidRPr="0074794D">
        <w:t>D</w:t>
      </w:r>
      <w:r w:rsidR="00F6487E" w:rsidRPr="0074794D">
        <w:t>eduction of Liquidate</w:t>
      </w:r>
      <w:r w:rsidR="0074069D" w:rsidRPr="0074794D">
        <w:t>d Damages</w:t>
      </w:r>
    </w:p>
    <w:p w:rsidR="00294828" w:rsidRDefault="00294828" w:rsidP="00294828">
      <w:pPr>
        <w:ind w:left="1080"/>
      </w:pPr>
    </w:p>
    <w:p w:rsidR="0074069D" w:rsidRPr="00DF7565" w:rsidRDefault="00DF7565" w:rsidP="00294828">
      <w:pPr>
        <w:pStyle w:val="Heading1"/>
        <w:spacing w:before="0" w:after="120"/>
        <w:ind w:left="567" w:hanging="567"/>
        <w:rPr>
          <w:sz w:val="24"/>
          <w:szCs w:val="24"/>
        </w:rPr>
      </w:pPr>
      <w:bookmarkStart w:id="14" w:name="_Toc456465017"/>
      <w:proofErr w:type="spellStart"/>
      <w:r w:rsidRPr="0074794D">
        <w:rPr>
          <w:sz w:val="24"/>
          <w:szCs w:val="24"/>
        </w:rPr>
        <w:t>i</w:t>
      </w:r>
      <w:proofErr w:type="spellEnd"/>
      <w:r w:rsidRPr="0074794D">
        <w:rPr>
          <w:sz w:val="24"/>
          <w:szCs w:val="24"/>
        </w:rPr>
        <w:t xml:space="preserve">. </w:t>
      </w:r>
      <w:r w:rsidR="00BB44FB">
        <w:rPr>
          <w:sz w:val="24"/>
          <w:szCs w:val="24"/>
        </w:rPr>
        <w:tab/>
      </w:r>
      <w:r w:rsidRPr="0074794D">
        <w:rPr>
          <w:sz w:val="24"/>
          <w:szCs w:val="24"/>
        </w:rPr>
        <w:t xml:space="preserve">Variations – </w:t>
      </w:r>
      <w:r>
        <w:rPr>
          <w:sz w:val="24"/>
          <w:szCs w:val="24"/>
        </w:rPr>
        <w:t>a</w:t>
      </w:r>
      <w:r w:rsidRPr="0074794D">
        <w:rPr>
          <w:sz w:val="24"/>
          <w:szCs w:val="24"/>
        </w:rPr>
        <w:t>. A</w:t>
      </w:r>
      <w:r>
        <w:rPr>
          <w:sz w:val="24"/>
          <w:szCs w:val="24"/>
        </w:rPr>
        <w:t>greed Valuations</w:t>
      </w:r>
      <w:r w:rsidRPr="0074794D">
        <w:rPr>
          <w:sz w:val="24"/>
          <w:szCs w:val="24"/>
        </w:rPr>
        <w:t xml:space="preserve"> (VAR</w:t>
      </w:r>
      <w:r>
        <w:rPr>
          <w:sz w:val="24"/>
          <w:szCs w:val="24"/>
        </w:rPr>
        <w:t>26</w:t>
      </w:r>
      <w:r w:rsidRPr="0074794D">
        <w:rPr>
          <w:sz w:val="24"/>
          <w:szCs w:val="24"/>
        </w:rPr>
        <w:t>, VAR2</w:t>
      </w:r>
      <w:r>
        <w:rPr>
          <w:sz w:val="24"/>
          <w:szCs w:val="24"/>
        </w:rPr>
        <w:t>7</w:t>
      </w:r>
      <w:r w:rsidRPr="0074794D">
        <w:rPr>
          <w:sz w:val="24"/>
          <w:szCs w:val="24"/>
        </w:rPr>
        <w:t>)</w:t>
      </w:r>
      <w:bookmarkEnd w:id="14"/>
      <w:r w:rsidR="00C8582C" w:rsidRPr="00835248">
        <w:br/>
      </w:r>
      <w:r w:rsidR="002D28BF" w:rsidRPr="0074794D">
        <w:t xml:space="preserve">  </w:t>
      </w:r>
    </w:p>
    <w:p w:rsidR="00C8582C" w:rsidRPr="0074794D" w:rsidRDefault="00C8582C" w:rsidP="00294828">
      <w:pPr>
        <w:spacing w:after="120"/>
        <w:ind w:left="567"/>
        <w:rPr>
          <w:b/>
          <w:lang w:val="en-US"/>
        </w:rPr>
      </w:pPr>
      <w:r w:rsidRPr="0074794D">
        <w:rPr>
          <w:b/>
          <w:lang w:val="en-US"/>
        </w:rPr>
        <w:t xml:space="preserve">VAR26 </w:t>
      </w:r>
      <w:r w:rsidR="002D4485" w:rsidRPr="002D4485">
        <w:rPr>
          <w:b/>
          <w:lang w:val="en-US"/>
        </w:rPr>
        <w:t>–</w:t>
      </w:r>
      <w:r w:rsidR="002D4485">
        <w:rPr>
          <w:lang w:val="en-US"/>
        </w:rPr>
        <w:t xml:space="preserve"> </w:t>
      </w:r>
      <w:r w:rsidR="002D4485" w:rsidRPr="002D4485">
        <w:rPr>
          <w:lang w:val="en-US"/>
        </w:rPr>
        <w:t>[</w:t>
      </w:r>
      <w:r w:rsidR="002D4485" w:rsidRPr="002D4485">
        <w:rPr>
          <w:i/>
          <w:lang w:val="en-US"/>
        </w:rPr>
        <w:t>work and equipment details redacted</w:t>
      </w:r>
      <w:r w:rsidR="002D4485" w:rsidRPr="002D4485">
        <w:rPr>
          <w:lang w:val="en-US"/>
        </w:rPr>
        <w:t>]</w:t>
      </w:r>
    </w:p>
    <w:p w:rsidR="00C8582C" w:rsidRPr="0074794D" w:rsidRDefault="00C8582C" w:rsidP="00C8582C">
      <w:pPr>
        <w:rPr>
          <w:lang w:val="en-US"/>
        </w:rPr>
      </w:pPr>
    </w:p>
    <w:p w:rsidR="0074069D" w:rsidRPr="001B0D77" w:rsidRDefault="0074069D" w:rsidP="001B0D77">
      <w:pPr>
        <w:numPr>
          <w:ilvl w:val="1"/>
          <w:numId w:val="65"/>
        </w:numPr>
        <w:spacing w:after="240"/>
        <w:ind w:left="567" w:hanging="567"/>
      </w:pPr>
      <w:r w:rsidRPr="00E05637">
        <w:t xml:space="preserve">The </w:t>
      </w:r>
      <w:r w:rsidR="00690506" w:rsidRPr="00E05637">
        <w:t xml:space="preserve">respondent states in </w:t>
      </w:r>
      <w:r w:rsidR="000D2029" w:rsidRPr="00E05637">
        <w:t xml:space="preserve">the payment schedule and the </w:t>
      </w:r>
      <w:r w:rsidR="00690506" w:rsidRPr="00E05637">
        <w:t>adjudication response that</w:t>
      </w:r>
      <w:r w:rsidR="000D2029" w:rsidRPr="00E05637">
        <w:t xml:space="preserve"> the reasons</w:t>
      </w:r>
      <w:r w:rsidR="000D2029" w:rsidRPr="0074794D">
        <w:t xml:space="preserve"> for withholding payment for VAR26</w:t>
      </w:r>
      <w:r w:rsidR="009B025F" w:rsidRPr="0074794D">
        <w:t xml:space="preserve"> and VAR27</w:t>
      </w:r>
      <w:r w:rsidR="000D2029" w:rsidRPr="0074794D">
        <w:t xml:space="preserve"> is due to the following:</w:t>
      </w:r>
    </w:p>
    <w:p w:rsidR="000D2029" w:rsidRPr="0074794D" w:rsidRDefault="000D2029" w:rsidP="001B0D77">
      <w:pPr>
        <w:numPr>
          <w:ilvl w:val="3"/>
          <w:numId w:val="9"/>
        </w:numPr>
        <w:spacing w:after="240"/>
        <w:ind w:left="924" w:hanging="357"/>
        <w:outlineLvl w:val="3"/>
      </w:pPr>
      <w:r w:rsidRPr="0074794D">
        <w:t>Non Compliance with Contractual Provisions:</w:t>
      </w:r>
    </w:p>
    <w:p w:rsidR="0074069D" w:rsidRPr="0074794D" w:rsidRDefault="000D2029" w:rsidP="001B0D77">
      <w:pPr>
        <w:numPr>
          <w:ilvl w:val="0"/>
          <w:numId w:val="51"/>
        </w:numPr>
        <w:spacing w:after="240"/>
        <w:ind w:left="1281" w:hanging="357"/>
        <w:outlineLvl w:val="3"/>
      </w:pPr>
      <w:r w:rsidRPr="0074794D">
        <w:t>Change Order</w:t>
      </w:r>
      <w:r w:rsidR="008E7896" w:rsidRPr="0074794D">
        <w:t xml:space="preserve"> under clause 8</w:t>
      </w:r>
      <w:r w:rsidR="007164B6">
        <w:t xml:space="preserve"> and no tax invoice</w:t>
      </w:r>
      <w:r w:rsidR="0074069D" w:rsidRPr="0074794D">
        <w:t>;</w:t>
      </w:r>
    </w:p>
    <w:p w:rsidR="000D2029" w:rsidRPr="0074794D" w:rsidRDefault="000D2029" w:rsidP="001B0D77">
      <w:pPr>
        <w:numPr>
          <w:ilvl w:val="0"/>
          <w:numId w:val="51"/>
        </w:numPr>
        <w:spacing w:after="240"/>
        <w:ind w:left="1281" w:hanging="357"/>
        <w:outlineLvl w:val="3"/>
      </w:pPr>
      <w:r w:rsidRPr="0074794D">
        <w:t>Notice of Claims;</w:t>
      </w:r>
    </w:p>
    <w:p w:rsidR="000D2029" w:rsidRPr="0074794D" w:rsidRDefault="000D2029" w:rsidP="001B0D77">
      <w:pPr>
        <w:numPr>
          <w:ilvl w:val="0"/>
          <w:numId w:val="51"/>
        </w:numPr>
        <w:spacing w:after="240"/>
        <w:ind w:left="1281" w:hanging="357"/>
        <w:outlineLvl w:val="3"/>
      </w:pPr>
      <w:r w:rsidRPr="0074794D">
        <w:t>Strict compliance with Notice Provisions</w:t>
      </w:r>
    </w:p>
    <w:p w:rsidR="0074069D" w:rsidRDefault="00D36883" w:rsidP="001B0D77">
      <w:pPr>
        <w:numPr>
          <w:ilvl w:val="3"/>
          <w:numId w:val="9"/>
        </w:numPr>
        <w:spacing w:after="120"/>
        <w:ind w:left="924" w:hanging="357"/>
        <w:outlineLvl w:val="3"/>
      </w:pPr>
      <w:r w:rsidRPr="0074794D">
        <w:t>Milestones 6 and 7 not reached</w:t>
      </w:r>
    </w:p>
    <w:p w:rsidR="001B0D77" w:rsidRPr="0074794D" w:rsidRDefault="001B0D77" w:rsidP="001B0D77">
      <w:pPr>
        <w:ind w:left="992"/>
        <w:outlineLvl w:val="3"/>
      </w:pPr>
    </w:p>
    <w:p w:rsidR="009F1BF3" w:rsidRPr="0074794D" w:rsidRDefault="00D36883" w:rsidP="001B0D77">
      <w:pPr>
        <w:numPr>
          <w:ilvl w:val="1"/>
          <w:numId w:val="65"/>
        </w:numPr>
        <w:spacing w:after="120"/>
        <w:ind w:left="567" w:hanging="567"/>
      </w:pPr>
      <w:r w:rsidRPr="0074794D">
        <w:t>It is common ground as stated in paragraph 90</w:t>
      </w:r>
      <w:r w:rsidRPr="00602BE7">
        <w:rPr>
          <w:rStyle w:val="FootnoteReference"/>
        </w:rPr>
        <w:footnoteReference w:id="6"/>
      </w:r>
      <w:r w:rsidRPr="00602BE7">
        <w:rPr>
          <w:rStyle w:val="FootnoteReference"/>
        </w:rPr>
        <w:t xml:space="preserve"> </w:t>
      </w:r>
      <w:r w:rsidRPr="0074794D">
        <w:t xml:space="preserve">of </w:t>
      </w:r>
      <w:r w:rsidR="00771A35">
        <w:t>[</w:t>
      </w:r>
      <w:r w:rsidR="00771A35" w:rsidRPr="00602BE7">
        <w:rPr>
          <w:i/>
        </w:rPr>
        <w:t>A’s</w:t>
      </w:r>
      <w:r w:rsidR="00771A35">
        <w:t xml:space="preserve">] </w:t>
      </w:r>
      <w:r w:rsidRPr="0074794D">
        <w:t xml:space="preserve">Statutory Declaration for the respondent, that the quantum of VAR26 and VAR27 has been agreed. </w:t>
      </w:r>
      <w:r w:rsidR="009F1BF3" w:rsidRPr="0074794D">
        <w:br/>
      </w:r>
    </w:p>
    <w:p w:rsidR="009F1BF3" w:rsidRPr="0074794D" w:rsidRDefault="009F1BF3" w:rsidP="001B0D77">
      <w:pPr>
        <w:numPr>
          <w:ilvl w:val="1"/>
          <w:numId w:val="65"/>
        </w:numPr>
        <w:spacing w:after="120"/>
        <w:ind w:left="567" w:hanging="567"/>
      </w:pPr>
      <w:r w:rsidRPr="0074794D">
        <w:t>In the payment schedule, the reason for withholding payment is due to the Change Order not being issued by the respondent and in the adjudication response the respondent goes on to further state that sufficient notice of claims was not given and therefore strict compliance with notice provisions under the Contract had not been adhered to.</w:t>
      </w:r>
      <w:r w:rsidR="000F355A" w:rsidRPr="0074794D">
        <w:br/>
      </w:r>
    </w:p>
    <w:p w:rsidR="00294828" w:rsidRDefault="00294828">
      <w:r>
        <w:br w:type="page"/>
      </w:r>
    </w:p>
    <w:p w:rsidR="009F1BF3" w:rsidRPr="0074794D" w:rsidRDefault="000F355A" w:rsidP="00230DC6">
      <w:pPr>
        <w:numPr>
          <w:ilvl w:val="1"/>
          <w:numId w:val="65"/>
        </w:numPr>
        <w:spacing w:after="120"/>
        <w:ind w:left="567" w:hanging="567"/>
      </w:pPr>
      <w:r w:rsidRPr="0074794D">
        <w:lastRenderedPageBreak/>
        <w:t xml:space="preserve">In the adjudication application, the applicant refers to clause 18 of the General Conditions of Contract </w:t>
      </w:r>
      <w:r w:rsidR="00CA3F9D" w:rsidRPr="0074794D">
        <w:t>regarding notice of claims and that the Contract allows for the applicant to make a claim for an increase in the Contract Price arising from a variation to the equipment or works</w:t>
      </w:r>
      <w:r w:rsidR="009B025F" w:rsidRPr="0074794D">
        <w:t xml:space="preserve">.  The applicant </w:t>
      </w:r>
      <w:r w:rsidR="00CA3F9D" w:rsidRPr="0074794D">
        <w:t>has provided documents supporting the applicant’s claim to entitlement</w:t>
      </w:r>
      <w:r w:rsidR="009B025F" w:rsidRPr="0074794D">
        <w:t>, which</w:t>
      </w:r>
      <w:r w:rsidR="00924C74">
        <w:t xml:space="preserve"> I am </w:t>
      </w:r>
      <w:proofErr w:type="gramStart"/>
      <w:r w:rsidR="00924C74">
        <w:t>satisfied</w:t>
      </w:r>
      <w:proofErr w:type="gramEnd"/>
      <w:r w:rsidR="00924C74">
        <w:t xml:space="preserve"> complies with clause 18 of the General Conditions of Contract</w:t>
      </w:r>
      <w:r w:rsidR="008E7896" w:rsidRPr="0074794D">
        <w:t>.</w:t>
      </w:r>
      <w:r w:rsidR="00592194" w:rsidRPr="0074794D">
        <w:br/>
      </w:r>
    </w:p>
    <w:p w:rsidR="008E7896" w:rsidRDefault="008E7896" w:rsidP="001B0D77">
      <w:pPr>
        <w:numPr>
          <w:ilvl w:val="1"/>
          <w:numId w:val="65"/>
        </w:numPr>
        <w:spacing w:after="120"/>
        <w:ind w:left="567" w:hanging="567"/>
      </w:pPr>
      <w:r w:rsidRPr="0074794D">
        <w:t xml:space="preserve">Therefore I am satisfied with the </w:t>
      </w:r>
      <w:r w:rsidR="00592194" w:rsidRPr="0074794D">
        <w:t>information</w:t>
      </w:r>
      <w:r w:rsidRPr="0074794D">
        <w:t xml:space="preserve"> that the applicant has provided, that the provisions of clause 18 have been complied with </w:t>
      </w:r>
      <w:r w:rsidR="00592194" w:rsidRPr="0074794D">
        <w:t xml:space="preserve">regarding </w:t>
      </w:r>
      <w:r w:rsidRPr="0074794D">
        <w:t>claims arising f</w:t>
      </w:r>
      <w:r w:rsidR="00592194" w:rsidRPr="0074794D">
        <w:t>ro</w:t>
      </w:r>
      <w:r w:rsidR="006E7FB0">
        <w:t>m a variation to the Works and I therefore consider that the contractual provisions in the contract have been adhered to in this regard and therefore failure to adhere to the provisions of the contract is not a valid reason for withholding payment.</w:t>
      </w:r>
    </w:p>
    <w:p w:rsidR="001D1916" w:rsidRDefault="001D1916" w:rsidP="001B0D77">
      <w:pPr>
        <w:ind w:left="357"/>
      </w:pPr>
    </w:p>
    <w:p w:rsidR="001D1916" w:rsidRPr="0074794D" w:rsidRDefault="001D1916" w:rsidP="001B0D77">
      <w:pPr>
        <w:numPr>
          <w:ilvl w:val="1"/>
          <w:numId w:val="65"/>
        </w:numPr>
        <w:spacing w:after="120"/>
        <w:ind w:left="567" w:hanging="567"/>
      </w:pPr>
      <w:r>
        <w:t>I have previously provided my reasons for not supporting the respondent’s view that the payment claim was invalid due to no tax invoice in the payment claim section above.</w:t>
      </w:r>
    </w:p>
    <w:p w:rsidR="009F1BF3" w:rsidRPr="0074794D" w:rsidRDefault="00D36883" w:rsidP="00294828">
      <w:r w:rsidRPr="0074794D">
        <w:t xml:space="preserve"> </w:t>
      </w:r>
    </w:p>
    <w:p w:rsidR="0072143D" w:rsidRPr="0074794D" w:rsidRDefault="00592194" w:rsidP="001B0D77">
      <w:pPr>
        <w:numPr>
          <w:ilvl w:val="1"/>
          <w:numId w:val="65"/>
        </w:numPr>
        <w:spacing w:after="120"/>
        <w:ind w:left="567" w:hanging="567"/>
      </w:pPr>
      <w:r w:rsidRPr="0074794D">
        <w:t xml:space="preserve">In the adjudication response and </w:t>
      </w:r>
      <w:r w:rsidR="00771A35">
        <w:t>[</w:t>
      </w:r>
      <w:r w:rsidR="00771A35" w:rsidRPr="00602BE7">
        <w:rPr>
          <w:i/>
        </w:rPr>
        <w:t>A’s</w:t>
      </w:r>
      <w:r w:rsidR="00771A35">
        <w:t>]</w:t>
      </w:r>
      <w:r w:rsidRPr="0074794D">
        <w:t xml:space="preserve"> Statutory Declaration, the respondent states that </w:t>
      </w:r>
      <w:r w:rsidR="00D36883" w:rsidRPr="0074794D">
        <w:t>the obligation not to pay arises from milestones 6 and 7 not being reached.</w:t>
      </w:r>
      <w:r w:rsidR="009F1BF3" w:rsidRPr="0074794D">
        <w:t xml:space="preserve">  </w:t>
      </w:r>
      <w:r w:rsidR="0072143D" w:rsidRPr="0074794D">
        <w:t xml:space="preserve">Milestone payments relate to the contract works and as these are variation claims, </w:t>
      </w:r>
      <w:r w:rsidR="009F1BF3" w:rsidRPr="0074794D">
        <w:t xml:space="preserve">failure to achieve milestones 6 and 7 are </w:t>
      </w:r>
      <w:r w:rsidR="0072143D" w:rsidRPr="0074794D">
        <w:t xml:space="preserve">not </w:t>
      </w:r>
      <w:r w:rsidR="009F1BF3" w:rsidRPr="0074794D">
        <w:t>a precondition to payment of variations.</w:t>
      </w:r>
    </w:p>
    <w:p w:rsidR="0072143D" w:rsidRPr="0074794D" w:rsidRDefault="0072143D" w:rsidP="001B0D77">
      <w:pPr>
        <w:pStyle w:val="ListParagraph"/>
      </w:pPr>
    </w:p>
    <w:p w:rsidR="00783946" w:rsidRDefault="009F1BF3" w:rsidP="001B0D77">
      <w:pPr>
        <w:numPr>
          <w:ilvl w:val="1"/>
          <w:numId w:val="65"/>
        </w:numPr>
        <w:spacing w:after="120"/>
        <w:ind w:left="567" w:hanging="567"/>
      </w:pPr>
      <w:r w:rsidRPr="0074794D">
        <w:t>I do ac</w:t>
      </w:r>
      <w:r w:rsidR="0072143D" w:rsidRPr="0074794D">
        <w:t xml:space="preserve">cept </w:t>
      </w:r>
      <w:r w:rsidR="00835248">
        <w:t xml:space="preserve">that </w:t>
      </w:r>
      <w:r w:rsidR="0072143D" w:rsidRPr="0074794D">
        <w:t xml:space="preserve">if </w:t>
      </w:r>
      <w:r w:rsidR="00835248">
        <w:t xml:space="preserve">variation </w:t>
      </w:r>
      <w:r w:rsidR="0072143D" w:rsidRPr="0074794D">
        <w:t>works h</w:t>
      </w:r>
      <w:r w:rsidR="006E7FB0">
        <w:t>ave not been fully completed in relation to the milestone description in milestones 6 and 7 i</w:t>
      </w:r>
      <w:r w:rsidR="00835248">
        <w:t>.</w:t>
      </w:r>
      <w:r w:rsidR="006E7FB0">
        <w:t>e</w:t>
      </w:r>
      <w:r w:rsidR="00835248">
        <w:t>.</w:t>
      </w:r>
      <w:r w:rsidR="006E7FB0">
        <w:t xml:space="preserve"> close out of punch list items and </w:t>
      </w:r>
      <w:r w:rsidR="00835248">
        <w:t>receipt of final documentation and as built drawings</w:t>
      </w:r>
      <w:r w:rsidR="00E20E4E">
        <w:t>,</w:t>
      </w:r>
      <w:r w:rsidR="00835248">
        <w:t xml:space="preserve"> then</w:t>
      </w:r>
      <w:r w:rsidR="0072143D" w:rsidRPr="0074794D">
        <w:t xml:space="preserve"> I should value the variations accordingly and reduce the amounts accordin</w:t>
      </w:r>
      <w:r w:rsidR="00CB4C5B">
        <w:t>g to the milestone provisions. T</w:t>
      </w:r>
      <w:r w:rsidR="000F355A" w:rsidRPr="0074794D">
        <w:t>he evidence pr</w:t>
      </w:r>
      <w:r w:rsidR="0072143D" w:rsidRPr="0074794D">
        <w:t xml:space="preserve">ovided </w:t>
      </w:r>
      <w:r w:rsidR="000F355A" w:rsidRPr="0074794D">
        <w:t>does n</w:t>
      </w:r>
      <w:r w:rsidR="00835248">
        <w:t>ot sufficiently prove that the punch list and final documentation have not been completed and handed over</w:t>
      </w:r>
      <w:r w:rsidR="0072143D" w:rsidRPr="0074794D">
        <w:t xml:space="preserve">.  </w:t>
      </w:r>
      <w:r w:rsidR="00E20E4E">
        <w:t>However, t</w:t>
      </w:r>
      <w:r w:rsidR="0072143D" w:rsidRPr="0074794D">
        <w:t>he Statutory Declaration o</w:t>
      </w:r>
      <w:r w:rsidR="00835248">
        <w:t xml:space="preserve">f </w:t>
      </w:r>
      <w:r w:rsidR="00771A35">
        <w:t>[</w:t>
      </w:r>
      <w:r w:rsidR="00771A35" w:rsidRPr="00771A35">
        <w:rPr>
          <w:i/>
        </w:rPr>
        <w:t>B</w:t>
      </w:r>
      <w:r w:rsidR="00771A35">
        <w:t>]</w:t>
      </w:r>
      <w:r w:rsidR="00E20E4E">
        <w:rPr>
          <w:rStyle w:val="FootnoteReference"/>
        </w:rPr>
        <w:footnoteReference w:id="7"/>
      </w:r>
      <w:r w:rsidR="00835248">
        <w:t xml:space="preserve"> for the applicant</w:t>
      </w:r>
      <w:r w:rsidR="0072143D" w:rsidRPr="0074794D">
        <w:t>, states that the variation</w:t>
      </w:r>
      <w:r w:rsidR="00CB4C5B">
        <w:t xml:space="preserve">s have been signed off except for as built drawings for open change orders or unapproved variations, refer to paragraph 17(b) of </w:t>
      </w:r>
      <w:r w:rsidR="002D4485">
        <w:t>[</w:t>
      </w:r>
      <w:r w:rsidR="002D4485" w:rsidRPr="002D4485">
        <w:rPr>
          <w:i/>
        </w:rPr>
        <w:t>B’s</w:t>
      </w:r>
      <w:r w:rsidR="002D4485">
        <w:t>]</w:t>
      </w:r>
      <w:r w:rsidR="00CB4C5B">
        <w:t xml:space="preserve"> Statutory Declaration. </w:t>
      </w:r>
    </w:p>
    <w:p w:rsidR="00230DC6" w:rsidRDefault="00230DC6" w:rsidP="00230DC6">
      <w:pPr>
        <w:ind w:left="3969"/>
      </w:pPr>
    </w:p>
    <w:p w:rsidR="00783946" w:rsidRDefault="00CB4C5B" w:rsidP="001B0D77">
      <w:pPr>
        <w:numPr>
          <w:ilvl w:val="1"/>
          <w:numId w:val="65"/>
        </w:numPr>
        <w:spacing w:after="120"/>
        <w:ind w:left="567" w:hanging="567"/>
      </w:pPr>
      <w:r>
        <w:t>Within section 2 of Schedule 3 of the General Conditions of Contract 7 milestones are identified</w:t>
      </w:r>
      <w:r w:rsidR="00E20E4E">
        <w:t>. Milestone no.</w:t>
      </w:r>
      <w:r w:rsidR="00A70A6C">
        <w:t>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w:t>
      </w:r>
      <w:r>
        <w:t xml:space="preserve"> </w:t>
      </w:r>
    </w:p>
    <w:p w:rsidR="00783946" w:rsidRDefault="00783946" w:rsidP="001B0D77">
      <w:pPr>
        <w:ind w:left="720"/>
      </w:pPr>
    </w:p>
    <w:p w:rsidR="004E7B54" w:rsidRDefault="0072143D" w:rsidP="001B0D77">
      <w:pPr>
        <w:numPr>
          <w:ilvl w:val="1"/>
          <w:numId w:val="65"/>
        </w:numPr>
        <w:spacing w:after="120"/>
        <w:ind w:left="567" w:hanging="567"/>
      </w:pPr>
      <w:r w:rsidRPr="0074794D">
        <w:t>Therefore</w:t>
      </w:r>
      <w:r w:rsidR="00783946">
        <w:t xml:space="preserve"> I value VAR26 &amp; VAR27 as follows.</w:t>
      </w:r>
      <w:r w:rsidRPr="0074794D">
        <w:t xml:space="preserve"> </w:t>
      </w:r>
      <w:r w:rsidR="004E7B54" w:rsidRPr="0074794D">
        <w:t xml:space="preserve">VAR26 in the sum of </w:t>
      </w:r>
      <w:r w:rsidR="004E7B54" w:rsidRPr="00783946">
        <w:t>$7,965.00 (</w:t>
      </w:r>
      <w:proofErr w:type="spellStart"/>
      <w:r w:rsidR="004E7B54" w:rsidRPr="00783946">
        <w:t>excl</w:t>
      </w:r>
      <w:proofErr w:type="spellEnd"/>
      <w:r w:rsidR="004E7B54" w:rsidRPr="00783946">
        <w:t xml:space="preserve"> GST)</w:t>
      </w:r>
      <w:r w:rsidR="004E7B54" w:rsidRPr="0074794D">
        <w:t xml:space="preserve"> </w:t>
      </w:r>
      <w:r w:rsidR="00783946">
        <w:t xml:space="preserve">less 5% ($398.25) which equals </w:t>
      </w:r>
      <w:r w:rsidR="00783946" w:rsidRPr="00602BE7">
        <w:rPr>
          <w:b/>
        </w:rPr>
        <w:t>$7,566.75 (</w:t>
      </w:r>
      <w:proofErr w:type="spellStart"/>
      <w:r w:rsidR="00783946" w:rsidRPr="00602BE7">
        <w:rPr>
          <w:b/>
        </w:rPr>
        <w:t>excl</w:t>
      </w:r>
      <w:proofErr w:type="spellEnd"/>
      <w:r w:rsidR="00783946" w:rsidRPr="00602BE7">
        <w:rPr>
          <w:b/>
        </w:rPr>
        <w:t xml:space="preserve"> GST)</w:t>
      </w:r>
      <w:r w:rsidR="00783946">
        <w:t xml:space="preserve"> </w:t>
      </w:r>
      <w:r w:rsidR="004E7B54" w:rsidRPr="0074794D">
        <w:t>and V</w:t>
      </w:r>
      <w:r w:rsidR="004E7B54" w:rsidRPr="00783946">
        <w:t>AR27 in the sum of $26,698.00 (</w:t>
      </w:r>
      <w:proofErr w:type="spellStart"/>
      <w:r w:rsidR="004E7B54" w:rsidRPr="00783946">
        <w:t>excl</w:t>
      </w:r>
      <w:proofErr w:type="spellEnd"/>
      <w:r w:rsidR="004E7B54" w:rsidRPr="00783946">
        <w:t xml:space="preserve"> GST)</w:t>
      </w:r>
      <w:r w:rsidR="00783946" w:rsidRPr="00783946">
        <w:t xml:space="preserve"> less 5% ($1,334.90) which equals</w:t>
      </w:r>
      <w:r w:rsidR="00783946" w:rsidRPr="00602BE7">
        <w:t xml:space="preserve"> </w:t>
      </w:r>
      <w:r w:rsidR="00783946" w:rsidRPr="00602BE7">
        <w:rPr>
          <w:b/>
        </w:rPr>
        <w:t>$25,363.10 (</w:t>
      </w:r>
      <w:proofErr w:type="spellStart"/>
      <w:r w:rsidR="00783946" w:rsidRPr="00602BE7">
        <w:rPr>
          <w:b/>
        </w:rPr>
        <w:t>excl</w:t>
      </w:r>
      <w:proofErr w:type="spellEnd"/>
      <w:r w:rsidR="00783946" w:rsidRPr="00602BE7">
        <w:rPr>
          <w:b/>
        </w:rPr>
        <w:t xml:space="preserve"> GST)</w:t>
      </w:r>
      <w:r w:rsidR="004E7B54" w:rsidRPr="0074794D">
        <w:t>.</w:t>
      </w:r>
    </w:p>
    <w:p w:rsidR="001B0D77" w:rsidRDefault="001B0D77" w:rsidP="001B0D77">
      <w:pPr>
        <w:pStyle w:val="ListParagraph"/>
      </w:pPr>
    </w:p>
    <w:p w:rsidR="004E7B54" w:rsidRPr="007F3666" w:rsidRDefault="004E7B54" w:rsidP="001B0D77">
      <w:pPr>
        <w:pStyle w:val="Heading1"/>
        <w:spacing w:before="0" w:after="120"/>
        <w:ind w:left="567" w:hanging="567"/>
        <w:rPr>
          <w:sz w:val="24"/>
          <w:szCs w:val="24"/>
        </w:rPr>
      </w:pPr>
      <w:bookmarkStart w:id="15" w:name="_Toc456465018"/>
      <w:proofErr w:type="spellStart"/>
      <w:r w:rsidRPr="0074794D">
        <w:rPr>
          <w:sz w:val="24"/>
          <w:szCs w:val="24"/>
        </w:rPr>
        <w:lastRenderedPageBreak/>
        <w:t>i</w:t>
      </w:r>
      <w:proofErr w:type="spellEnd"/>
      <w:r w:rsidRPr="0074794D">
        <w:rPr>
          <w:sz w:val="24"/>
          <w:szCs w:val="24"/>
        </w:rPr>
        <w:t xml:space="preserve">. </w:t>
      </w:r>
      <w:r w:rsidR="00602BE7">
        <w:rPr>
          <w:sz w:val="24"/>
          <w:szCs w:val="24"/>
        </w:rPr>
        <w:tab/>
      </w:r>
      <w:r w:rsidRPr="0074794D">
        <w:rPr>
          <w:sz w:val="24"/>
          <w:szCs w:val="24"/>
        </w:rPr>
        <w:t>Variations – b. Approved in Principle Changes (VAR10, VAR20, VAR30, VAR39, VAR43</w:t>
      </w:r>
      <w:r w:rsidR="00573012" w:rsidRPr="0074794D">
        <w:rPr>
          <w:sz w:val="24"/>
          <w:szCs w:val="24"/>
        </w:rPr>
        <w:t>, VAR46</w:t>
      </w:r>
      <w:r w:rsidR="001126FD" w:rsidRPr="0074794D">
        <w:rPr>
          <w:sz w:val="24"/>
          <w:szCs w:val="24"/>
        </w:rPr>
        <w:t>)</w:t>
      </w:r>
      <w:bookmarkEnd w:id="15"/>
      <w:r w:rsidRPr="0074794D">
        <w:rPr>
          <w:sz w:val="24"/>
          <w:szCs w:val="24"/>
        </w:rPr>
        <w:br/>
      </w:r>
      <w:r w:rsidRPr="0074794D">
        <w:t xml:space="preserve">  </w:t>
      </w:r>
    </w:p>
    <w:p w:rsidR="004E7B54" w:rsidRPr="0074794D" w:rsidRDefault="004E7B54" w:rsidP="001B0D77">
      <w:pPr>
        <w:spacing w:after="120"/>
        <w:ind w:left="567"/>
        <w:rPr>
          <w:b/>
          <w:lang w:val="en-US"/>
        </w:rPr>
      </w:pPr>
      <w:r w:rsidRPr="0074794D">
        <w:rPr>
          <w:b/>
          <w:lang w:val="en-US"/>
        </w:rPr>
        <w:t>VAR</w:t>
      </w:r>
      <w:r w:rsidR="001126FD" w:rsidRPr="0074794D">
        <w:rPr>
          <w:b/>
          <w:lang w:val="en-US"/>
        </w:rPr>
        <w:t xml:space="preserve">10 </w:t>
      </w:r>
      <w:r w:rsidR="00B4530B" w:rsidRPr="0074794D">
        <w:rPr>
          <w:b/>
          <w:lang w:val="en-US"/>
        </w:rPr>
        <w:t xml:space="preserve">– </w:t>
      </w:r>
      <w:r w:rsidR="002D4485" w:rsidRPr="002D4485">
        <w:rPr>
          <w:lang w:val="en-US"/>
        </w:rPr>
        <w:t>[</w:t>
      </w:r>
      <w:r w:rsidR="002D4485" w:rsidRPr="002D4485">
        <w:rPr>
          <w:i/>
          <w:lang w:val="en-US"/>
        </w:rPr>
        <w:t>work and equipment details redacted</w:t>
      </w:r>
      <w:r w:rsidR="002D4485" w:rsidRPr="002D4485">
        <w:rPr>
          <w:lang w:val="en-US"/>
        </w:rPr>
        <w:t>]</w:t>
      </w:r>
    </w:p>
    <w:p w:rsidR="00DF7704" w:rsidRPr="0074794D" w:rsidRDefault="00DF7704" w:rsidP="00DF7704">
      <w:pPr>
        <w:ind w:left="360"/>
      </w:pPr>
    </w:p>
    <w:p w:rsidR="001C6A9D" w:rsidRDefault="00B4530B" w:rsidP="00602BE7">
      <w:pPr>
        <w:numPr>
          <w:ilvl w:val="1"/>
          <w:numId w:val="65"/>
        </w:numPr>
        <w:ind w:left="567" w:hanging="567"/>
      </w:pPr>
      <w:r w:rsidRPr="0074794D">
        <w:t xml:space="preserve">The respondent states in the payment schedule and </w:t>
      </w:r>
      <w:r w:rsidR="00771A35">
        <w:t>[</w:t>
      </w:r>
      <w:r w:rsidR="00771A35" w:rsidRPr="00602BE7">
        <w:rPr>
          <w:i/>
        </w:rPr>
        <w:t>A’s</w:t>
      </w:r>
      <w:r w:rsidR="00771A35">
        <w:t>]</w:t>
      </w:r>
      <w:r w:rsidRPr="0074794D">
        <w:t xml:space="preserve"> Statutory Declaration in the adjudication response</w:t>
      </w:r>
      <w:r w:rsidR="001C6A9D" w:rsidRPr="0074794D">
        <w:t>,</w:t>
      </w:r>
      <w:r w:rsidRPr="0074794D">
        <w:t xml:space="preserve"> that whilst the variations VAR10, VAR20, VAR30, VAR39, VAR43 and VAR46 were </w:t>
      </w:r>
      <w:r w:rsidRPr="00602BE7">
        <w:t>“</w:t>
      </w:r>
      <w:r w:rsidRPr="00602BE7">
        <w:rPr>
          <w:i/>
        </w:rPr>
        <w:t>technically approved in principle, further substantiation of costs were required prior to the respondent issuing a Change Order”</w:t>
      </w:r>
      <w:r w:rsidR="001C6A9D" w:rsidRPr="00602BE7">
        <w:rPr>
          <w:i/>
        </w:rPr>
        <w:t xml:space="preserve"> and that an “itemised breakdown” and “supporting evidence</w:t>
      </w:r>
      <w:r w:rsidR="001C6A9D" w:rsidRPr="00602BE7">
        <w:t>”</w:t>
      </w:r>
      <w:r w:rsidR="001C6A9D" w:rsidRPr="0074794D">
        <w:t xml:space="preserve"> was required.</w:t>
      </w:r>
    </w:p>
    <w:p w:rsidR="000A59A4" w:rsidRDefault="000A59A4" w:rsidP="00602BE7">
      <w:pPr>
        <w:ind w:left="720"/>
      </w:pPr>
    </w:p>
    <w:p w:rsidR="000A59A4" w:rsidRPr="001B0D77" w:rsidRDefault="000A59A4" w:rsidP="001B0D77">
      <w:pPr>
        <w:numPr>
          <w:ilvl w:val="1"/>
          <w:numId w:val="65"/>
        </w:numPr>
        <w:spacing w:after="240"/>
        <w:ind w:left="567" w:hanging="567"/>
      </w:pPr>
      <w:r w:rsidRPr="000E5494">
        <w:t xml:space="preserve">The </w:t>
      </w:r>
      <w:r w:rsidR="00CD5F2A" w:rsidRPr="000E5494">
        <w:t xml:space="preserve">respondent </w:t>
      </w:r>
      <w:r w:rsidRPr="000E5494">
        <w:t>also states in the payment schedule and the adjudication response that the</w:t>
      </w:r>
      <w:r w:rsidRPr="0074794D">
        <w:t xml:space="preserve"> reasons for withholding payment is due to the following:</w:t>
      </w:r>
    </w:p>
    <w:p w:rsidR="00E20E4E" w:rsidRPr="0074794D" w:rsidRDefault="00E20E4E" w:rsidP="001B0D77">
      <w:pPr>
        <w:numPr>
          <w:ilvl w:val="3"/>
          <w:numId w:val="54"/>
        </w:numPr>
        <w:spacing w:after="240"/>
        <w:ind w:left="924" w:hanging="357"/>
        <w:outlineLvl w:val="3"/>
      </w:pPr>
      <w:r w:rsidRPr="0074794D">
        <w:t>Non Compliance with Contractual Provisions:</w:t>
      </w:r>
    </w:p>
    <w:p w:rsidR="00E20E4E" w:rsidRPr="0074794D" w:rsidRDefault="00E20E4E" w:rsidP="001B0D77">
      <w:pPr>
        <w:numPr>
          <w:ilvl w:val="0"/>
          <w:numId w:val="51"/>
        </w:numPr>
        <w:spacing w:after="240"/>
        <w:ind w:left="1281" w:hanging="357"/>
        <w:outlineLvl w:val="3"/>
      </w:pPr>
      <w:r w:rsidRPr="0074794D">
        <w:t>Change Order under clause 8</w:t>
      </w:r>
      <w:r>
        <w:t xml:space="preserve"> and no tax invoice</w:t>
      </w:r>
      <w:r w:rsidRPr="0074794D">
        <w:t>;</w:t>
      </w:r>
    </w:p>
    <w:p w:rsidR="00E20E4E" w:rsidRPr="0074794D" w:rsidRDefault="00E20E4E" w:rsidP="001B0D77">
      <w:pPr>
        <w:numPr>
          <w:ilvl w:val="0"/>
          <w:numId w:val="51"/>
        </w:numPr>
        <w:spacing w:after="240"/>
        <w:ind w:left="1281" w:hanging="357"/>
        <w:outlineLvl w:val="3"/>
      </w:pPr>
      <w:r w:rsidRPr="0074794D">
        <w:t>Notice of Claims;</w:t>
      </w:r>
    </w:p>
    <w:p w:rsidR="00E20E4E" w:rsidRPr="0074794D" w:rsidRDefault="00E20E4E" w:rsidP="00602BE7">
      <w:pPr>
        <w:numPr>
          <w:ilvl w:val="0"/>
          <w:numId w:val="51"/>
        </w:numPr>
        <w:spacing w:after="240"/>
        <w:ind w:left="1281" w:hanging="357"/>
        <w:outlineLvl w:val="3"/>
      </w:pPr>
      <w:r w:rsidRPr="0074794D">
        <w:t>Strict compliance with Notice Provisions</w:t>
      </w:r>
    </w:p>
    <w:p w:rsidR="00E20E4E" w:rsidRDefault="00E20E4E" w:rsidP="001B0D77">
      <w:pPr>
        <w:numPr>
          <w:ilvl w:val="3"/>
          <w:numId w:val="54"/>
        </w:numPr>
        <w:spacing w:after="120"/>
        <w:ind w:left="924" w:hanging="357"/>
        <w:outlineLvl w:val="3"/>
      </w:pPr>
      <w:r w:rsidRPr="0074794D">
        <w:t>Milestones 6 and 7 not reached</w:t>
      </w:r>
    </w:p>
    <w:p w:rsidR="001B0D77" w:rsidRPr="0074794D" w:rsidRDefault="001B0D77" w:rsidP="001B0D77">
      <w:pPr>
        <w:ind w:left="1077"/>
        <w:outlineLvl w:val="3"/>
      </w:pPr>
    </w:p>
    <w:p w:rsidR="000A59A4" w:rsidRPr="0074794D" w:rsidRDefault="000A59A4" w:rsidP="00294828">
      <w:pPr>
        <w:numPr>
          <w:ilvl w:val="1"/>
          <w:numId w:val="65"/>
        </w:numPr>
        <w:spacing w:after="120"/>
        <w:ind w:left="567" w:hanging="567"/>
      </w:pPr>
      <w:r>
        <w:t xml:space="preserve">I have addressed these reasons for withholding payment in the paragraphs dealing with VAR 26 </w:t>
      </w:r>
      <w:r w:rsidR="00CD5F2A">
        <w:t>and</w:t>
      </w:r>
      <w:r>
        <w:t xml:space="preserve"> VAR 27 above and conclude that these are not valid reasons for withholding payment for this variation for the reasons described.</w:t>
      </w:r>
    </w:p>
    <w:p w:rsidR="00B4530B" w:rsidRPr="0074794D" w:rsidRDefault="00B4530B" w:rsidP="00602BE7">
      <w:pPr>
        <w:ind w:left="720"/>
      </w:pPr>
      <w:r w:rsidRPr="0074794D">
        <w:t xml:space="preserve"> </w:t>
      </w:r>
    </w:p>
    <w:p w:rsidR="001C6A9D" w:rsidRPr="0074794D" w:rsidRDefault="001C6A9D" w:rsidP="00294828">
      <w:pPr>
        <w:numPr>
          <w:ilvl w:val="1"/>
          <w:numId w:val="65"/>
        </w:numPr>
        <w:spacing w:after="120"/>
        <w:ind w:left="567" w:hanging="567"/>
      </w:pPr>
      <w:r w:rsidRPr="0074794D">
        <w:t>In the adjudication application submissions, the applicant has provided extensive information in the form of spreadsheets, drawings, correspondence, minutes of meetings and quantities in support of these variations.</w:t>
      </w:r>
    </w:p>
    <w:p w:rsidR="001C6A9D" w:rsidRPr="0074794D" w:rsidRDefault="001C6A9D" w:rsidP="00602BE7">
      <w:pPr>
        <w:ind w:left="720"/>
      </w:pPr>
    </w:p>
    <w:p w:rsidR="001C6A9D" w:rsidRDefault="001C6A9D" w:rsidP="00294828">
      <w:pPr>
        <w:numPr>
          <w:ilvl w:val="1"/>
          <w:numId w:val="65"/>
        </w:numPr>
        <w:spacing w:after="120"/>
        <w:ind w:left="567" w:hanging="567"/>
      </w:pPr>
      <w:r w:rsidRPr="0074794D">
        <w:t xml:space="preserve">With reference to VAR10 in particular, the Statutory Declaration from </w:t>
      </w:r>
      <w:r w:rsidR="00771A35">
        <w:t>[</w:t>
      </w:r>
      <w:r w:rsidR="00771A35" w:rsidRPr="00602BE7">
        <w:rPr>
          <w:i/>
        </w:rPr>
        <w:t>A</w:t>
      </w:r>
      <w:r w:rsidR="00771A35">
        <w:t>]</w:t>
      </w:r>
      <w:r w:rsidRPr="0074794D">
        <w:t xml:space="preserve"> on behalf of the respondent argues that the labour rate of $256.50/hr should not have been used and provides an alternative rate of $154/hr and a spreadsheet of recalculations.  Without any further backup from the respondent to this affect and upon review of section 4 of General Terms of the Contract, Schedule 4 identifies a daily rate for a 10 hour day of $2,565.00 and I therefore prefer the position of the </w:t>
      </w:r>
      <w:r w:rsidR="00924C74">
        <w:t xml:space="preserve">applicant </w:t>
      </w:r>
      <w:r w:rsidRPr="0074794D">
        <w:t>in relation to th</w:t>
      </w:r>
      <w:r w:rsidR="00924C74">
        <w:t>e build-up of labour rate for this</w:t>
      </w:r>
      <w:r w:rsidRPr="0074794D">
        <w:t xml:space="preserve"> variation.</w:t>
      </w:r>
    </w:p>
    <w:p w:rsidR="00E20E4E" w:rsidRDefault="00E20E4E" w:rsidP="00602BE7">
      <w:pPr>
        <w:ind w:left="720"/>
      </w:pPr>
    </w:p>
    <w:p w:rsidR="007F3666" w:rsidRDefault="007F3666" w:rsidP="00294828">
      <w:pPr>
        <w:numPr>
          <w:ilvl w:val="1"/>
          <w:numId w:val="65"/>
        </w:numPr>
        <w:spacing w:after="120"/>
        <w:ind w:left="567" w:hanging="567"/>
      </w:pPr>
      <w:r w:rsidRPr="0074794D">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 xml:space="preserve">ot </w:t>
      </w:r>
      <w:r>
        <w:lastRenderedPageBreak/>
        <w:t>sufficiently prove that the punch list and final documentation have not been completed and handed over</w:t>
      </w:r>
      <w:r w:rsidRPr="0074794D">
        <w:t xml:space="preserve">.  </w:t>
      </w:r>
      <w:r>
        <w:t>However, t</w:t>
      </w:r>
      <w:r w:rsidRPr="0074794D">
        <w:t>he Statutory Declaration o</w:t>
      </w:r>
      <w:r>
        <w:t xml:space="preserve">f </w:t>
      </w:r>
      <w:r w:rsidR="00771A35">
        <w:t>[</w:t>
      </w:r>
      <w:r w:rsidR="00771A35" w:rsidRPr="00602BE7">
        <w:rPr>
          <w:i/>
        </w:rPr>
        <w:t>B</w:t>
      </w:r>
      <w:r w:rsidR="00771A35">
        <w:t>]</w:t>
      </w:r>
      <w:r w:rsidRPr="00602BE7">
        <w:rPr>
          <w:rStyle w:val="FootnoteReference"/>
        </w:rPr>
        <w:footnoteReference w:id="8"/>
      </w:r>
      <w:r w:rsidRPr="00602BE7">
        <w:rPr>
          <w:rStyle w:val="FootnoteReference"/>
        </w:rPr>
        <w:t xml:space="preserve"> </w:t>
      </w:r>
      <w:r>
        <w:t>for the applicant</w:t>
      </w:r>
      <w:r w:rsidRPr="0074794D">
        <w:t>, states that the variation</w:t>
      </w:r>
      <w:r>
        <w:t xml:space="preserve">s have been signed off except for as built drawings for open change orders or unapproved variations, refer to paragraph 17(b) of </w:t>
      </w:r>
      <w:r w:rsidR="002D4485">
        <w:t>[</w:t>
      </w:r>
      <w:r w:rsidR="002D4485" w:rsidRPr="00602BE7">
        <w:rPr>
          <w:i/>
        </w:rPr>
        <w:t>B’s</w:t>
      </w:r>
      <w:r w:rsidR="002D4485">
        <w:t>]</w:t>
      </w:r>
      <w:r>
        <w:t xml:space="preserve"> Statutory Declaration. </w:t>
      </w:r>
    </w:p>
    <w:p w:rsidR="00E20E4E" w:rsidRDefault="00E20E4E" w:rsidP="00602BE7">
      <w:pPr>
        <w:ind w:left="720"/>
      </w:pPr>
    </w:p>
    <w:p w:rsidR="00E20E4E" w:rsidRDefault="00E20E4E" w:rsidP="00294828">
      <w:pPr>
        <w:numPr>
          <w:ilvl w:val="1"/>
          <w:numId w:val="65"/>
        </w:numPr>
        <w:spacing w:after="120"/>
        <w:ind w:left="567" w:hanging="567"/>
      </w:pPr>
      <w:r>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1C6A9D" w:rsidRPr="0074794D" w:rsidRDefault="001C6A9D" w:rsidP="00602BE7">
      <w:pPr>
        <w:ind w:left="720"/>
      </w:pPr>
    </w:p>
    <w:p w:rsidR="001C6A9D" w:rsidRPr="0074794D" w:rsidRDefault="001C6A9D" w:rsidP="00294828">
      <w:pPr>
        <w:numPr>
          <w:ilvl w:val="1"/>
          <w:numId w:val="65"/>
        </w:numPr>
        <w:spacing w:after="120"/>
        <w:ind w:left="567" w:hanging="567"/>
      </w:pPr>
      <w:r w:rsidRPr="0074794D">
        <w:t xml:space="preserve">In the </w:t>
      </w:r>
      <w:r w:rsidR="002F5842" w:rsidRPr="0074794D">
        <w:t xml:space="preserve">Adjudication Application, the applicant has accepted that the applied rate for overhead and profit should be 12% as opposed to the actual claim which was closer to 13.5% and has reduced the claim value by $3,520.00.  </w:t>
      </w:r>
    </w:p>
    <w:p w:rsidR="001C6A9D" w:rsidRPr="0074794D" w:rsidRDefault="001C6A9D" w:rsidP="00602BE7">
      <w:pPr>
        <w:ind w:left="720"/>
      </w:pPr>
    </w:p>
    <w:p w:rsidR="002F5842" w:rsidRPr="0074794D" w:rsidRDefault="002F5842" w:rsidP="00294828">
      <w:pPr>
        <w:numPr>
          <w:ilvl w:val="1"/>
          <w:numId w:val="65"/>
        </w:numPr>
        <w:spacing w:after="120"/>
        <w:ind w:left="567" w:hanging="567"/>
      </w:pPr>
      <w:r w:rsidRPr="0074794D">
        <w:t xml:space="preserve">Therefore, based on the information provided by the applicant, </w:t>
      </w:r>
      <w:r w:rsidR="001C6A9D" w:rsidRPr="0074794D">
        <w:t>I value VAR10 in the sum of</w:t>
      </w:r>
      <w:r w:rsidRPr="0074794D">
        <w:t xml:space="preserve"> </w:t>
      </w:r>
      <w:r w:rsidRPr="00CD5F2A">
        <w:t>$473,213.00 (</w:t>
      </w:r>
      <w:proofErr w:type="spellStart"/>
      <w:r w:rsidRPr="00CD5F2A">
        <w:t>excl</w:t>
      </w:r>
      <w:proofErr w:type="spellEnd"/>
      <w:r w:rsidRPr="00CD5F2A">
        <w:t xml:space="preserve"> GST)</w:t>
      </w:r>
      <w:r w:rsidR="007F3666" w:rsidRPr="00CD5F2A">
        <w:t xml:space="preserve"> – 5</w:t>
      </w:r>
      <w:r w:rsidR="007F3666">
        <w:t xml:space="preserve">% </w:t>
      </w:r>
      <w:r w:rsidR="007F3666" w:rsidRPr="00783946">
        <w:t>($</w:t>
      </w:r>
      <w:r w:rsidR="007F3666">
        <w:t>23,660.65</w:t>
      </w:r>
      <w:r w:rsidR="007F3666" w:rsidRPr="00783946">
        <w:t>) which equals</w:t>
      </w:r>
      <w:r w:rsidR="007F3666" w:rsidRPr="00602BE7">
        <w:t xml:space="preserve"> </w:t>
      </w:r>
      <w:r w:rsidR="007F3666" w:rsidRPr="00602BE7">
        <w:rPr>
          <w:b/>
        </w:rPr>
        <w:t>$449,552.35 (</w:t>
      </w:r>
      <w:proofErr w:type="spellStart"/>
      <w:r w:rsidR="007F3666" w:rsidRPr="00602BE7">
        <w:rPr>
          <w:b/>
        </w:rPr>
        <w:t>excl</w:t>
      </w:r>
      <w:proofErr w:type="spellEnd"/>
      <w:r w:rsidR="007F3666" w:rsidRPr="00602BE7">
        <w:rPr>
          <w:b/>
        </w:rPr>
        <w:t xml:space="preserve"> GST)</w:t>
      </w:r>
      <w:r w:rsidR="007F3666" w:rsidRPr="0074794D">
        <w:t>.</w:t>
      </w:r>
    </w:p>
    <w:p w:rsidR="002F5842" w:rsidRPr="0074794D" w:rsidRDefault="002F5842" w:rsidP="002F5842">
      <w:pPr>
        <w:pStyle w:val="ListParagraph"/>
      </w:pPr>
    </w:p>
    <w:p w:rsidR="002F5842" w:rsidRPr="0074794D" w:rsidRDefault="001C6A9D" w:rsidP="00294828">
      <w:pPr>
        <w:spacing w:after="120"/>
        <w:rPr>
          <w:b/>
          <w:lang w:val="en-US"/>
        </w:rPr>
      </w:pPr>
      <w:r w:rsidRPr="0074794D">
        <w:t xml:space="preserve"> </w:t>
      </w:r>
      <w:r w:rsidR="00230DC6">
        <w:tab/>
      </w:r>
      <w:r w:rsidR="002F5842" w:rsidRPr="0074794D">
        <w:rPr>
          <w:b/>
          <w:lang w:val="en-US"/>
        </w:rPr>
        <w:t>VAR20 –</w:t>
      </w:r>
      <w:r w:rsidR="00230DC6">
        <w:rPr>
          <w:b/>
          <w:lang w:val="en-US"/>
        </w:rPr>
        <w:t xml:space="preserve"> </w:t>
      </w:r>
      <w:r w:rsidR="002D4485" w:rsidRPr="002D4485">
        <w:rPr>
          <w:lang w:val="en-US"/>
        </w:rPr>
        <w:t>[</w:t>
      </w:r>
      <w:r w:rsidR="002D4485" w:rsidRPr="002D4485">
        <w:rPr>
          <w:i/>
          <w:lang w:val="en-US"/>
        </w:rPr>
        <w:t>work and equipment details redacted</w:t>
      </w:r>
      <w:r w:rsidR="002D4485" w:rsidRPr="002D4485">
        <w:rPr>
          <w:lang w:val="en-US"/>
        </w:rPr>
        <w:t>]</w:t>
      </w:r>
    </w:p>
    <w:p w:rsidR="002F5842" w:rsidRPr="0074794D" w:rsidRDefault="002F5842" w:rsidP="002F5842">
      <w:pPr>
        <w:ind w:left="360"/>
      </w:pPr>
    </w:p>
    <w:p w:rsidR="002F5842" w:rsidRDefault="002F5842" w:rsidP="001B0D77">
      <w:pPr>
        <w:numPr>
          <w:ilvl w:val="1"/>
          <w:numId w:val="65"/>
        </w:numPr>
        <w:spacing w:after="120"/>
        <w:ind w:left="567" w:hanging="567"/>
      </w:pPr>
      <w:r w:rsidRPr="0074794D">
        <w:t xml:space="preserve">The respondent states in the payment schedule and </w:t>
      </w:r>
      <w:r w:rsidR="00771A35">
        <w:t>[</w:t>
      </w:r>
      <w:r w:rsidR="00771A35" w:rsidRPr="00D91FD5">
        <w:rPr>
          <w:i/>
        </w:rPr>
        <w:t>A</w:t>
      </w:r>
      <w:r w:rsidRPr="00D91FD5">
        <w:rPr>
          <w:i/>
        </w:rPr>
        <w:t>’s</w:t>
      </w:r>
      <w:r w:rsidR="00771A35">
        <w:t>]</w:t>
      </w:r>
      <w:r w:rsidRPr="0074794D">
        <w:t xml:space="preserve"> Statutory Declaration in the adjudication response, that whilst the variations VAR10, VAR20, VAR30, VAR39, VAR43 and VAR46 were </w:t>
      </w:r>
      <w:r w:rsidRPr="00D91FD5">
        <w:t>“</w:t>
      </w:r>
      <w:r w:rsidRPr="00D91FD5">
        <w:rPr>
          <w:i/>
        </w:rPr>
        <w:t>technically approved in principle, further substantiation of costs were required prior to the respondent issuing a Change Order” and that an “itemised breakdown” and “supporting evidence</w:t>
      </w:r>
      <w:r w:rsidRPr="00D91FD5">
        <w:t>”</w:t>
      </w:r>
      <w:r w:rsidRPr="0074794D">
        <w:t xml:space="preserve"> was required.</w:t>
      </w:r>
    </w:p>
    <w:p w:rsidR="00CD5F2A" w:rsidRDefault="00CD5F2A" w:rsidP="00CD5F2A"/>
    <w:p w:rsidR="00CD5F2A" w:rsidRPr="001B0D77" w:rsidRDefault="00CD5F2A" w:rsidP="001B0D77">
      <w:pPr>
        <w:numPr>
          <w:ilvl w:val="1"/>
          <w:numId w:val="65"/>
        </w:numPr>
        <w:spacing w:after="24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CD5F2A" w:rsidRPr="0074794D" w:rsidRDefault="00CD5F2A" w:rsidP="00D91FD5">
      <w:pPr>
        <w:numPr>
          <w:ilvl w:val="3"/>
          <w:numId w:val="55"/>
        </w:numPr>
        <w:spacing w:after="240"/>
        <w:ind w:left="924" w:hanging="357"/>
        <w:outlineLvl w:val="3"/>
      </w:pPr>
      <w:r w:rsidRPr="0074794D">
        <w:t>Non Compliance with Contractual Provisions:</w:t>
      </w:r>
    </w:p>
    <w:p w:rsidR="00CD5F2A" w:rsidRPr="0074794D" w:rsidRDefault="00CD5F2A" w:rsidP="00294828">
      <w:pPr>
        <w:numPr>
          <w:ilvl w:val="0"/>
          <w:numId w:val="51"/>
        </w:numPr>
        <w:spacing w:after="240"/>
        <w:ind w:left="1281" w:hanging="357"/>
        <w:outlineLvl w:val="3"/>
      </w:pPr>
      <w:r w:rsidRPr="0074794D">
        <w:t>Change Order under clause 8</w:t>
      </w:r>
      <w:r>
        <w:t xml:space="preserve"> and no tax invoice</w:t>
      </w:r>
      <w:r w:rsidRPr="0074794D">
        <w:t>;</w:t>
      </w:r>
    </w:p>
    <w:p w:rsidR="00CD5F2A" w:rsidRPr="0074794D" w:rsidRDefault="00CD5F2A" w:rsidP="00294828">
      <w:pPr>
        <w:numPr>
          <w:ilvl w:val="0"/>
          <w:numId w:val="51"/>
        </w:numPr>
        <w:spacing w:after="240"/>
        <w:ind w:left="1281" w:hanging="357"/>
        <w:outlineLvl w:val="3"/>
      </w:pPr>
      <w:r w:rsidRPr="0074794D">
        <w:t>Notice of Claims;</w:t>
      </w:r>
    </w:p>
    <w:p w:rsidR="00CD5F2A" w:rsidRPr="0074794D" w:rsidRDefault="00CD5F2A" w:rsidP="00294828">
      <w:pPr>
        <w:numPr>
          <w:ilvl w:val="0"/>
          <w:numId w:val="51"/>
        </w:numPr>
        <w:spacing w:after="240"/>
        <w:ind w:left="1281" w:hanging="357"/>
        <w:outlineLvl w:val="3"/>
      </w:pPr>
      <w:r w:rsidRPr="0074794D">
        <w:t>Strict compliance with Notice Provisions</w:t>
      </w:r>
    </w:p>
    <w:p w:rsidR="00CD5F2A" w:rsidRDefault="00CD5F2A" w:rsidP="001B0D77">
      <w:pPr>
        <w:numPr>
          <w:ilvl w:val="3"/>
          <w:numId w:val="55"/>
        </w:numPr>
        <w:spacing w:after="120"/>
        <w:ind w:left="924" w:hanging="357"/>
        <w:outlineLvl w:val="3"/>
      </w:pPr>
      <w:r w:rsidRPr="0074794D">
        <w:t>Milestones 6 and 7 not reached</w:t>
      </w:r>
    </w:p>
    <w:p w:rsidR="001B0D77" w:rsidRPr="0074794D" w:rsidRDefault="001B0D77" w:rsidP="001B0D77">
      <w:pPr>
        <w:ind w:left="1077"/>
        <w:outlineLvl w:val="3"/>
      </w:pPr>
    </w:p>
    <w:p w:rsidR="00CD5F2A" w:rsidRPr="0074794D" w:rsidRDefault="00CD5F2A" w:rsidP="00D91FD5">
      <w:pPr>
        <w:numPr>
          <w:ilvl w:val="1"/>
          <w:numId w:val="65"/>
        </w:numPr>
        <w:ind w:left="567" w:hanging="567"/>
      </w:pPr>
      <w:r>
        <w:lastRenderedPageBreak/>
        <w:t>I have addressed these reasons for withholding payment in the paragraphs dealing with VAR 26 and VAR 27 above and conclude that these are not valid reasons for withholding payment for this variation for the reasons described.</w:t>
      </w:r>
    </w:p>
    <w:p w:rsidR="002F5842" w:rsidRPr="0074794D" w:rsidRDefault="002F5842" w:rsidP="00D91FD5">
      <w:pPr>
        <w:ind w:left="720"/>
      </w:pPr>
      <w:r w:rsidRPr="0074794D">
        <w:t xml:space="preserve"> </w:t>
      </w:r>
    </w:p>
    <w:p w:rsidR="002F5842" w:rsidRPr="0074794D" w:rsidRDefault="002F5842" w:rsidP="00D91FD5">
      <w:pPr>
        <w:numPr>
          <w:ilvl w:val="1"/>
          <w:numId w:val="65"/>
        </w:numPr>
        <w:ind w:left="567" w:hanging="567"/>
      </w:pPr>
      <w:r w:rsidRPr="0074794D">
        <w:t>In the adjudication application submissions, the applicant has provided extensive information in the form of spreadsheets, drawings, correspondence, minutes of meetings and quantities in support of these variations.</w:t>
      </w:r>
    </w:p>
    <w:p w:rsidR="002F5842" w:rsidRPr="0074794D" w:rsidRDefault="002F5842" w:rsidP="00D91FD5">
      <w:pPr>
        <w:ind w:left="720"/>
      </w:pPr>
    </w:p>
    <w:p w:rsidR="00744D30" w:rsidRPr="0074794D" w:rsidRDefault="002F5842" w:rsidP="00D91FD5">
      <w:pPr>
        <w:numPr>
          <w:ilvl w:val="1"/>
          <w:numId w:val="65"/>
        </w:numPr>
        <w:ind w:left="567" w:hanging="567"/>
      </w:pPr>
      <w:r w:rsidRPr="0074794D">
        <w:t xml:space="preserve">With reference to VAR20 in particular, the Statutory Declaration from </w:t>
      </w:r>
      <w:r w:rsidR="00771A35">
        <w:t>[</w:t>
      </w:r>
      <w:r w:rsidR="00771A35" w:rsidRPr="00D91FD5">
        <w:rPr>
          <w:i/>
        </w:rPr>
        <w:t>A</w:t>
      </w:r>
      <w:r w:rsidR="00771A35">
        <w:t>]</w:t>
      </w:r>
      <w:r w:rsidRPr="0074794D">
        <w:t xml:space="preserve"> on behalf of the respondent states that after requesting further information and breakdown, </w:t>
      </w:r>
      <w:r w:rsidR="00771A35">
        <w:t>[</w:t>
      </w:r>
      <w:r w:rsidR="00771A35" w:rsidRPr="00D91FD5">
        <w:rPr>
          <w:i/>
        </w:rPr>
        <w:t>subcontractor name redacted</w:t>
      </w:r>
      <w:r w:rsidR="00771A35">
        <w:t>]</w:t>
      </w:r>
      <w:r w:rsidRPr="0074794D">
        <w:t xml:space="preserve"> (the applicant’s supplier/subcontractor) provided the applicant with certain pricing, indicative of a price of $2,350 + $28,630 </w:t>
      </w:r>
      <w:r w:rsidR="00744D30" w:rsidRPr="0074794D">
        <w:t>(i.e. total of $33,330). Therefore, with a</w:t>
      </w:r>
      <w:r w:rsidR="00505B60" w:rsidRPr="0074794D">
        <w:t xml:space="preserve"> mark-</w:t>
      </w:r>
      <w:r w:rsidR="00744D30" w:rsidRPr="0074794D">
        <w:t>up of 12%, the total for VAR20 would then be $37,329.00.</w:t>
      </w:r>
    </w:p>
    <w:p w:rsidR="00744D30" w:rsidRPr="0074794D" w:rsidRDefault="00744D30" w:rsidP="00D91FD5">
      <w:pPr>
        <w:ind w:left="720"/>
      </w:pPr>
    </w:p>
    <w:p w:rsidR="00A63FDD" w:rsidRPr="0074794D" w:rsidRDefault="00A63FDD" w:rsidP="001B0D77">
      <w:pPr>
        <w:numPr>
          <w:ilvl w:val="1"/>
          <w:numId w:val="65"/>
        </w:numPr>
        <w:spacing w:after="240"/>
        <w:ind w:left="567" w:hanging="567"/>
      </w:pPr>
      <w:r w:rsidRPr="0074794D">
        <w:t xml:space="preserve">In the adjudication application, the applicant submits that the supplier quote provided was mainly for conduit work but captured </w:t>
      </w:r>
      <w:r w:rsidR="00771A35">
        <w:t>[</w:t>
      </w:r>
      <w:r w:rsidR="00771A35" w:rsidRPr="00D91FD5">
        <w:t>details of other work redacted</w:t>
      </w:r>
      <w:r w:rsidR="00771A35">
        <w:t>]</w:t>
      </w:r>
      <w:r w:rsidRPr="0074794D">
        <w:t xml:space="preserve"> and should be broken down as follows:</w:t>
      </w:r>
    </w:p>
    <w:p w:rsidR="00A63FDD" w:rsidRPr="0074794D" w:rsidRDefault="00A63FDD" w:rsidP="001B0D77">
      <w:pPr>
        <w:numPr>
          <w:ilvl w:val="0"/>
          <w:numId w:val="52"/>
        </w:numPr>
        <w:spacing w:after="240"/>
        <w:ind w:left="924" w:hanging="357"/>
      </w:pPr>
      <w:r w:rsidRPr="0074794D">
        <w:t>Supplier costs: $33,330;</w:t>
      </w:r>
    </w:p>
    <w:p w:rsidR="00A63FDD" w:rsidRPr="0074794D" w:rsidRDefault="00A63FDD" w:rsidP="001B0D77">
      <w:pPr>
        <w:numPr>
          <w:ilvl w:val="0"/>
          <w:numId w:val="52"/>
        </w:numPr>
        <w:spacing w:after="240"/>
        <w:ind w:left="924" w:hanging="357"/>
      </w:pPr>
      <w:r w:rsidRPr="0074794D">
        <w:t>Margin on supplier costs:  $4,545 ($33,330/1-12/100=$37,875). Therefore, $37,875-$33,330=$4,545</w:t>
      </w:r>
    </w:p>
    <w:p w:rsidR="00A63FDD" w:rsidRPr="0074794D" w:rsidRDefault="00A63FDD" w:rsidP="001B0D77">
      <w:pPr>
        <w:numPr>
          <w:ilvl w:val="0"/>
          <w:numId w:val="52"/>
        </w:numPr>
        <w:spacing w:after="120"/>
        <w:ind w:left="924" w:hanging="357"/>
      </w:pPr>
      <w:r w:rsidRPr="0074794D">
        <w:t>Engineering and Project Management: 56.9 hours x</w:t>
      </w:r>
      <w:r w:rsidR="00505B60" w:rsidRPr="0074794D">
        <w:t xml:space="preserve"> $</w:t>
      </w:r>
      <w:r w:rsidRPr="0074794D">
        <w:t>256.50=$14,587.16</w:t>
      </w:r>
    </w:p>
    <w:p w:rsidR="002F5842" w:rsidRPr="0074794D" w:rsidRDefault="002F5842" w:rsidP="002F5842">
      <w:pPr>
        <w:pStyle w:val="ListParagraph"/>
      </w:pPr>
    </w:p>
    <w:p w:rsidR="0078568C" w:rsidRPr="0074794D" w:rsidRDefault="00505B60" w:rsidP="001B0D77">
      <w:pPr>
        <w:numPr>
          <w:ilvl w:val="1"/>
          <w:numId w:val="65"/>
        </w:numPr>
        <w:spacing w:after="120"/>
        <w:ind w:left="567" w:hanging="567"/>
      </w:pPr>
      <w:r w:rsidRPr="0074794D">
        <w:t xml:space="preserve">It appears to be common ground that the supplier costs totalled $33,330.  Based on the previous variation, the applicant accepted that the applied rate for overhead and profit should be </w:t>
      </w:r>
      <w:r w:rsidR="0078568C" w:rsidRPr="0074794D">
        <w:t>12% and the margin is closer again to the 13.5%, so adjust</w:t>
      </w:r>
      <w:r w:rsidR="00610303">
        <w:t>ment should be made accordingly.</w:t>
      </w:r>
      <w:r w:rsidR="0078568C" w:rsidRPr="0074794D">
        <w:br/>
      </w:r>
    </w:p>
    <w:p w:rsidR="0078568C" w:rsidRPr="0074794D" w:rsidRDefault="0078568C" w:rsidP="00D91FD5">
      <w:pPr>
        <w:numPr>
          <w:ilvl w:val="1"/>
          <w:numId w:val="65"/>
        </w:numPr>
        <w:ind w:left="567" w:hanging="567"/>
      </w:pPr>
      <w:r w:rsidRPr="0074794D">
        <w:t xml:space="preserve">The quote provided in the adjudication response from the applicant, clearly states that it does not include supply and installation and in the absence of </w:t>
      </w:r>
      <w:r w:rsidR="00567F4D" w:rsidRPr="0074794D">
        <w:t xml:space="preserve">any </w:t>
      </w:r>
      <w:r w:rsidRPr="0074794D">
        <w:t>evidence to the contrary from the respondent, the Engineering and Project Management costs appear reasonable.</w:t>
      </w:r>
      <w:r w:rsidRPr="0074794D">
        <w:br/>
      </w:r>
    </w:p>
    <w:p w:rsidR="0078568C" w:rsidRPr="0074794D" w:rsidRDefault="002F5842" w:rsidP="001B0D77">
      <w:pPr>
        <w:numPr>
          <w:ilvl w:val="1"/>
          <w:numId w:val="65"/>
        </w:numPr>
        <w:spacing w:after="240"/>
        <w:ind w:left="567" w:hanging="567"/>
      </w:pPr>
      <w:r w:rsidRPr="0074794D">
        <w:t>Therefore, based on the information provided</w:t>
      </w:r>
      <w:r w:rsidR="0078568C" w:rsidRPr="0074794D">
        <w:t xml:space="preserve">, I value VAR20 </w:t>
      </w:r>
      <w:r w:rsidRPr="0074794D">
        <w:t xml:space="preserve">in the sum of </w:t>
      </w:r>
      <w:r w:rsidR="0078568C" w:rsidRPr="0074794D">
        <w:t>the following:</w:t>
      </w:r>
    </w:p>
    <w:p w:rsidR="0078568C" w:rsidRPr="0074794D" w:rsidRDefault="0078568C" w:rsidP="001B0D77">
      <w:pPr>
        <w:numPr>
          <w:ilvl w:val="2"/>
          <w:numId w:val="53"/>
        </w:numPr>
        <w:spacing w:after="240"/>
        <w:ind w:left="1077" w:hanging="357"/>
      </w:pPr>
      <w:r w:rsidRPr="0074794D">
        <w:t xml:space="preserve">Supplier costs </w:t>
      </w:r>
      <w:r w:rsidR="002F5842" w:rsidRPr="0074794D">
        <w:t>$</w:t>
      </w:r>
      <w:r w:rsidRPr="0074794D">
        <w:t>33,330.00 + 12% margin ($3,999.60) = $37,329.60</w:t>
      </w:r>
    </w:p>
    <w:p w:rsidR="0078568C" w:rsidRPr="0074794D" w:rsidRDefault="0078568C" w:rsidP="001B0D77">
      <w:pPr>
        <w:numPr>
          <w:ilvl w:val="2"/>
          <w:numId w:val="53"/>
        </w:numPr>
        <w:spacing w:after="240"/>
        <w:ind w:left="1077" w:hanging="357"/>
      </w:pPr>
      <w:r w:rsidRPr="0074794D">
        <w:t>Engineering and Project Management costs: 56.9 x $256.50=$14,594.85</w:t>
      </w:r>
    </w:p>
    <w:p w:rsidR="0078568C" w:rsidRPr="003C3CEF" w:rsidRDefault="00F925E8" w:rsidP="001C3930">
      <w:pPr>
        <w:numPr>
          <w:ilvl w:val="2"/>
          <w:numId w:val="53"/>
        </w:numPr>
        <w:spacing w:after="120"/>
        <w:ind w:left="1077" w:hanging="357"/>
      </w:pPr>
      <w:r w:rsidRPr="0074794D">
        <w:t>Total of VAR20: $37,329.60 + $14</w:t>
      </w:r>
      <w:r w:rsidR="0078568C" w:rsidRPr="0074794D">
        <w:t xml:space="preserve">,594.85 </w:t>
      </w:r>
      <w:r w:rsidR="0078568C" w:rsidRPr="003C3CEF">
        <w:t xml:space="preserve">= </w:t>
      </w:r>
      <w:r w:rsidR="0078568C" w:rsidRPr="002D4485">
        <w:rPr>
          <w:b/>
        </w:rPr>
        <w:t>$51,924.45</w:t>
      </w:r>
      <w:r w:rsidR="0078568C" w:rsidRPr="003C3CEF">
        <w:t xml:space="preserve"> (</w:t>
      </w:r>
      <w:proofErr w:type="spellStart"/>
      <w:r w:rsidR="00567F4D" w:rsidRPr="003C3CEF">
        <w:t>excl</w:t>
      </w:r>
      <w:proofErr w:type="spellEnd"/>
      <w:r w:rsidR="0078568C" w:rsidRPr="003C3CEF">
        <w:t xml:space="preserve"> GST)</w:t>
      </w:r>
    </w:p>
    <w:p w:rsidR="007F3666" w:rsidRPr="007F3666" w:rsidRDefault="007F3666" w:rsidP="001B0D77">
      <w:pPr>
        <w:ind w:left="720"/>
      </w:pPr>
    </w:p>
    <w:p w:rsidR="00294828" w:rsidRDefault="00294828">
      <w:r>
        <w:br w:type="page"/>
      </w:r>
    </w:p>
    <w:p w:rsidR="007F3666" w:rsidRDefault="007F3666" w:rsidP="00D91FD5">
      <w:pPr>
        <w:numPr>
          <w:ilvl w:val="1"/>
          <w:numId w:val="65"/>
        </w:numPr>
        <w:spacing w:after="120"/>
        <w:ind w:left="567" w:hanging="567"/>
      </w:pPr>
      <w:r w:rsidRPr="0074794D">
        <w:lastRenderedPageBreak/>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ot sufficiently prove that the punch list and final documentation have not been completed and handed over</w:t>
      </w:r>
      <w:r w:rsidRPr="0074794D">
        <w:t xml:space="preserve">.  </w:t>
      </w:r>
      <w:r>
        <w:t>However, t</w:t>
      </w:r>
      <w:r w:rsidRPr="0074794D">
        <w:t>he Statutory Declaration o</w:t>
      </w:r>
      <w:r>
        <w:t xml:space="preserve">f </w:t>
      </w:r>
      <w:r w:rsidR="002D4485">
        <w:t>[</w:t>
      </w:r>
      <w:r w:rsidR="002D4485" w:rsidRPr="00D91FD5">
        <w:rPr>
          <w:i/>
        </w:rPr>
        <w:t>B</w:t>
      </w:r>
      <w:r w:rsidR="002D4485">
        <w:t>]</w:t>
      </w:r>
      <w:r w:rsidRPr="00D91FD5">
        <w:rPr>
          <w:rStyle w:val="FootnoteReference"/>
        </w:rPr>
        <w:footnoteReference w:id="9"/>
      </w:r>
      <w:r>
        <w:t xml:space="preserve"> for the applicant</w:t>
      </w:r>
      <w:r w:rsidRPr="0074794D">
        <w:t>, states that the variation</w:t>
      </w:r>
      <w:r>
        <w:t xml:space="preserve">s have been signed off except for as built drawings for open change orders or unapproved variations, refer to paragraph 17(b) of </w:t>
      </w:r>
      <w:r w:rsidR="002D4485">
        <w:t>[</w:t>
      </w:r>
      <w:r w:rsidR="002D4485" w:rsidRPr="00D91FD5">
        <w:rPr>
          <w:i/>
        </w:rPr>
        <w:t>B’s</w:t>
      </w:r>
      <w:r w:rsidR="002D4485">
        <w:t>]</w:t>
      </w:r>
      <w:r>
        <w:t xml:space="preserve"> Statutory Declaration. </w:t>
      </w:r>
    </w:p>
    <w:p w:rsidR="00D91FD5" w:rsidRDefault="00D91FD5" w:rsidP="00D91FD5">
      <w:pPr>
        <w:ind w:left="720"/>
      </w:pPr>
    </w:p>
    <w:p w:rsidR="007F3666" w:rsidRDefault="007F3666" w:rsidP="00D91FD5">
      <w:pPr>
        <w:numPr>
          <w:ilvl w:val="1"/>
          <w:numId w:val="65"/>
        </w:numPr>
        <w:spacing w:after="120"/>
        <w:ind w:left="567" w:hanging="567"/>
      </w:pPr>
      <w:r>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7F3666" w:rsidRDefault="007F3666" w:rsidP="00D91FD5">
      <w:pPr>
        <w:ind w:left="720"/>
      </w:pPr>
    </w:p>
    <w:p w:rsidR="007F3666" w:rsidRDefault="007F3666" w:rsidP="00D91FD5">
      <w:pPr>
        <w:numPr>
          <w:ilvl w:val="1"/>
          <w:numId w:val="65"/>
        </w:numPr>
        <w:spacing w:after="120"/>
        <w:ind w:left="567" w:hanging="567"/>
      </w:pPr>
      <w:r w:rsidRPr="0074794D">
        <w:t xml:space="preserve">Therefore, I </w:t>
      </w:r>
      <w:r w:rsidR="00CD5F2A">
        <w:t xml:space="preserve">the final </w:t>
      </w:r>
      <w:r w:rsidRPr="0074794D">
        <w:t>value VAR</w:t>
      </w:r>
      <w:r w:rsidR="00CD5F2A">
        <w:t>2</w:t>
      </w:r>
      <w:r w:rsidRPr="0074794D">
        <w:t xml:space="preserve">0 in the sum </w:t>
      </w:r>
      <w:r w:rsidRPr="00CD5F2A">
        <w:t>of $</w:t>
      </w:r>
      <w:r w:rsidR="00CD5F2A" w:rsidRPr="00CD5F2A">
        <w:t>51,924.45</w:t>
      </w:r>
      <w:r w:rsidRPr="00CD5F2A">
        <w:t xml:space="preserve"> (</w:t>
      </w:r>
      <w:proofErr w:type="spellStart"/>
      <w:r w:rsidRPr="00CD5F2A">
        <w:t>excl</w:t>
      </w:r>
      <w:proofErr w:type="spellEnd"/>
      <w:r w:rsidRPr="00CD5F2A">
        <w:t xml:space="preserve"> GST)</w:t>
      </w:r>
      <w:r>
        <w:t xml:space="preserve"> – 5% </w:t>
      </w:r>
      <w:r w:rsidRPr="00783946">
        <w:t>($</w:t>
      </w:r>
      <w:r>
        <w:t>2</w:t>
      </w:r>
      <w:r w:rsidR="00CD5F2A">
        <w:t>,596.22</w:t>
      </w:r>
      <w:r w:rsidRPr="00783946">
        <w:t>) which equals</w:t>
      </w:r>
      <w:r w:rsidRPr="00D91FD5">
        <w:t xml:space="preserve"> </w:t>
      </w:r>
      <w:r w:rsidRPr="00D91FD5">
        <w:rPr>
          <w:b/>
        </w:rPr>
        <w:t>$49,</w:t>
      </w:r>
      <w:r w:rsidR="00CD5F2A" w:rsidRPr="00D91FD5">
        <w:rPr>
          <w:b/>
        </w:rPr>
        <w:t>328.23</w:t>
      </w:r>
      <w:r w:rsidRPr="00D91FD5">
        <w:rPr>
          <w:b/>
        </w:rPr>
        <w:t xml:space="preserve"> (</w:t>
      </w:r>
      <w:proofErr w:type="spellStart"/>
      <w:r w:rsidRPr="00D91FD5">
        <w:rPr>
          <w:b/>
        </w:rPr>
        <w:t>excl</w:t>
      </w:r>
      <w:proofErr w:type="spellEnd"/>
      <w:r w:rsidRPr="00D91FD5">
        <w:rPr>
          <w:b/>
        </w:rPr>
        <w:t xml:space="preserve"> GST)</w:t>
      </w:r>
      <w:r w:rsidRPr="0074794D">
        <w:t>.</w:t>
      </w:r>
    </w:p>
    <w:p w:rsidR="000E5494" w:rsidRDefault="000E5494" w:rsidP="000E5494">
      <w:pPr>
        <w:pStyle w:val="ListParagraph"/>
      </w:pPr>
    </w:p>
    <w:p w:rsidR="00567F4D" w:rsidRPr="0074794D" w:rsidRDefault="00567F4D" w:rsidP="001B0D77">
      <w:pPr>
        <w:spacing w:after="120"/>
        <w:ind w:firstLine="567"/>
        <w:rPr>
          <w:b/>
          <w:lang w:val="en-US"/>
        </w:rPr>
      </w:pPr>
      <w:r w:rsidRPr="0074794D">
        <w:rPr>
          <w:b/>
          <w:lang w:val="en-US"/>
        </w:rPr>
        <w:t xml:space="preserve">VAR30 – </w:t>
      </w:r>
      <w:r w:rsidR="002D4485" w:rsidRPr="002D4485">
        <w:rPr>
          <w:lang w:val="en-US"/>
        </w:rPr>
        <w:t>[</w:t>
      </w:r>
      <w:r w:rsidR="002D4485" w:rsidRPr="002D4485">
        <w:rPr>
          <w:i/>
          <w:lang w:val="en-US"/>
        </w:rPr>
        <w:t>work and equipment details redacted</w:t>
      </w:r>
      <w:r w:rsidR="002D4485" w:rsidRPr="002D4485">
        <w:rPr>
          <w:lang w:val="en-US"/>
        </w:rPr>
        <w:t>]</w:t>
      </w:r>
    </w:p>
    <w:p w:rsidR="002F5842" w:rsidRPr="0074794D" w:rsidRDefault="002F5842" w:rsidP="0078568C"/>
    <w:p w:rsidR="00567F4D" w:rsidRDefault="00567F4D" w:rsidP="00D91FD5">
      <w:pPr>
        <w:numPr>
          <w:ilvl w:val="1"/>
          <w:numId w:val="65"/>
        </w:numPr>
        <w:spacing w:after="120"/>
        <w:ind w:left="567" w:hanging="567"/>
      </w:pPr>
      <w:r w:rsidRPr="0074794D">
        <w:t xml:space="preserve">The respondent states in the payment schedule and </w:t>
      </w:r>
      <w:r w:rsidR="002D4485" w:rsidRPr="009C7A1B">
        <w:t>[</w:t>
      </w:r>
      <w:r w:rsidR="002D4485" w:rsidRPr="00D91FD5">
        <w:rPr>
          <w:i/>
        </w:rPr>
        <w:t>A’s</w:t>
      </w:r>
      <w:r w:rsidR="002D4485" w:rsidRPr="009C7A1B">
        <w:t>]</w:t>
      </w:r>
      <w:r w:rsidRPr="0074794D">
        <w:t xml:space="preserve"> Statutory Declaration in the adjudication response, that whilst the variations VAR10, VAR20, VAR30, VAR39, VAR43 and VAR46 were </w:t>
      </w:r>
      <w:r w:rsidRPr="00D91FD5">
        <w:t>“</w:t>
      </w:r>
      <w:r w:rsidRPr="00D91FD5">
        <w:rPr>
          <w:i/>
        </w:rPr>
        <w:t>technically approved in principle, further substantiation of costs were required prior to the respondent issuing a Change Order” and that an “itemised breakdown” and “supporting evidence</w:t>
      </w:r>
      <w:r w:rsidRPr="00D91FD5">
        <w:t>”</w:t>
      </w:r>
      <w:r w:rsidRPr="0074794D">
        <w:t xml:space="preserve"> was required.</w:t>
      </w:r>
    </w:p>
    <w:p w:rsidR="00CD5F2A" w:rsidRDefault="00CD5F2A" w:rsidP="00D91FD5"/>
    <w:p w:rsidR="00CD5F2A" w:rsidRPr="001B0D77" w:rsidRDefault="00CD5F2A" w:rsidP="001B0D77">
      <w:pPr>
        <w:numPr>
          <w:ilvl w:val="1"/>
          <w:numId w:val="65"/>
        </w:numPr>
        <w:spacing w:after="24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CD5F2A" w:rsidRPr="0074794D" w:rsidRDefault="00CD5F2A" w:rsidP="001C3930">
      <w:pPr>
        <w:numPr>
          <w:ilvl w:val="3"/>
          <w:numId w:val="56"/>
        </w:numPr>
        <w:spacing w:after="240"/>
        <w:ind w:left="924" w:hanging="357"/>
        <w:outlineLvl w:val="3"/>
      </w:pPr>
      <w:r w:rsidRPr="0074794D">
        <w:t>Non Compliance with Contractual Provisions:</w:t>
      </w:r>
    </w:p>
    <w:p w:rsidR="00CD5F2A" w:rsidRPr="0074794D" w:rsidRDefault="00CD5F2A" w:rsidP="00D91FD5">
      <w:pPr>
        <w:numPr>
          <w:ilvl w:val="0"/>
          <w:numId w:val="51"/>
        </w:numPr>
        <w:spacing w:after="240"/>
        <w:ind w:left="1281" w:hanging="357"/>
        <w:outlineLvl w:val="3"/>
      </w:pPr>
      <w:r w:rsidRPr="0074794D">
        <w:t>Change Order under clause 8</w:t>
      </w:r>
      <w:r>
        <w:t xml:space="preserve"> and no tax invoice</w:t>
      </w:r>
      <w:r w:rsidRPr="0074794D">
        <w:t>;</w:t>
      </w:r>
    </w:p>
    <w:p w:rsidR="00CD5F2A" w:rsidRPr="0074794D" w:rsidRDefault="00CD5F2A" w:rsidP="00D91FD5">
      <w:pPr>
        <w:numPr>
          <w:ilvl w:val="0"/>
          <w:numId w:val="51"/>
        </w:numPr>
        <w:spacing w:after="240"/>
        <w:ind w:left="1281" w:hanging="357"/>
        <w:outlineLvl w:val="3"/>
      </w:pPr>
      <w:r w:rsidRPr="0074794D">
        <w:t>Notice of Claims;</w:t>
      </w:r>
    </w:p>
    <w:p w:rsidR="00CD5F2A" w:rsidRPr="0074794D" w:rsidRDefault="00CD5F2A" w:rsidP="001B0D77">
      <w:pPr>
        <w:numPr>
          <w:ilvl w:val="0"/>
          <w:numId w:val="51"/>
        </w:numPr>
        <w:spacing w:after="240"/>
        <w:ind w:left="1281" w:hanging="357"/>
        <w:outlineLvl w:val="3"/>
      </w:pPr>
      <w:r w:rsidRPr="0074794D">
        <w:t>Strict compliance with Notice Provisions</w:t>
      </w:r>
    </w:p>
    <w:p w:rsidR="00CD5F2A" w:rsidRPr="0074794D" w:rsidRDefault="00CD5F2A" w:rsidP="00D91FD5">
      <w:pPr>
        <w:numPr>
          <w:ilvl w:val="3"/>
          <w:numId w:val="56"/>
        </w:numPr>
        <w:spacing w:after="240"/>
        <w:ind w:left="924" w:hanging="357"/>
        <w:outlineLvl w:val="3"/>
      </w:pPr>
      <w:r w:rsidRPr="0074794D">
        <w:t>Milestones 6 and 7 not reached</w:t>
      </w:r>
    </w:p>
    <w:p w:rsidR="00CD5F2A" w:rsidRPr="0074794D" w:rsidRDefault="00CD5F2A" w:rsidP="001C3930">
      <w:pPr>
        <w:numPr>
          <w:ilvl w:val="1"/>
          <w:numId w:val="65"/>
        </w:numPr>
        <w:spacing w:after="120"/>
        <w:ind w:left="567" w:hanging="567"/>
      </w:pPr>
      <w:r>
        <w:lastRenderedPageBreak/>
        <w:t>I have addressed these reasons for withholding payment in the paragraphs dealing with VAR 26 and VAR 27 above and conclude that these are not valid reasons for withholding payment for this variation for the reasons described.</w:t>
      </w:r>
    </w:p>
    <w:p w:rsidR="00567F4D" w:rsidRPr="0074794D" w:rsidRDefault="00567F4D" w:rsidP="00567F4D">
      <w:r w:rsidRPr="0074794D">
        <w:t xml:space="preserve"> </w:t>
      </w:r>
    </w:p>
    <w:p w:rsidR="00567F4D" w:rsidRPr="0074794D" w:rsidRDefault="00567F4D" w:rsidP="001C3930">
      <w:pPr>
        <w:numPr>
          <w:ilvl w:val="1"/>
          <w:numId w:val="65"/>
        </w:numPr>
        <w:spacing w:after="120"/>
        <w:ind w:left="567" w:hanging="567"/>
      </w:pPr>
      <w:r w:rsidRPr="0074794D">
        <w:t>In the adjudication application submissions, the applicant has provided extensive information in the form of spreadsheets, drawings, correspondence, minutes of meetings and quantities in support of these variations.</w:t>
      </w:r>
    </w:p>
    <w:p w:rsidR="00567F4D" w:rsidRPr="0074794D" w:rsidRDefault="00567F4D" w:rsidP="00567F4D">
      <w:pPr>
        <w:pStyle w:val="ListParagraph"/>
      </w:pPr>
    </w:p>
    <w:p w:rsidR="00567F4D" w:rsidRDefault="00567F4D" w:rsidP="001C3930">
      <w:pPr>
        <w:numPr>
          <w:ilvl w:val="1"/>
          <w:numId w:val="65"/>
        </w:numPr>
        <w:spacing w:after="120"/>
        <w:ind w:left="567" w:hanging="567"/>
      </w:pPr>
      <w:r w:rsidRPr="0074794D">
        <w:t xml:space="preserve">With reference to VAR30 in particular, </w:t>
      </w:r>
      <w:r w:rsidR="00EE1E41" w:rsidRPr="0074794D">
        <w:t xml:space="preserve">the respondent has taken issue with the lump sum value In the adjudication application submissions, the applicant has provided an 8 point breakdown of the costs and </w:t>
      </w:r>
      <w:r w:rsidRPr="0074794D">
        <w:t xml:space="preserve">in the absence of any further </w:t>
      </w:r>
      <w:r w:rsidR="00EE1E41" w:rsidRPr="0074794D">
        <w:t xml:space="preserve">contrary </w:t>
      </w:r>
      <w:r w:rsidRPr="0074794D">
        <w:t>reasons f</w:t>
      </w:r>
      <w:r w:rsidR="00EE1E41" w:rsidRPr="0074794D">
        <w:t xml:space="preserve">rom the respondent for </w:t>
      </w:r>
      <w:r w:rsidRPr="0074794D">
        <w:t>withholding payment with regard to this variation, I do not feel there are any valid reasons for withholding payment.</w:t>
      </w:r>
    </w:p>
    <w:p w:rsidR="00CD5F2A" w:rsidRDefault="00CD5F2A" w:rsidP="00CD5F2A">
      <w:pPr>
        <w:pStyle w:val="ListParagraph"/>
      </w:pPr>
    </w:p>
    <w:p w:rsidR="00CD5F2A" w:rsidRDefault="00CD5F2A" w:rsidP="001C3930">
      <w:pPr>
        <w:numPr>
          <w:ilvl w:val="1"/>
          <w:numId w:val="65"/>
        </w:numPr>
        <w:spacing w:after="120"/>
        <w:ind w:left="567" w:hanging="567"/>
      </w:pPr>
      <w:r w:rsidRPr="0074794D">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ot sufficiently prove that the punch list and final documentation have not been completed and handed over</w:t>
      </w:r>
      <w:r w:rsidRPr="0074794D">
        <w:t xml:space="preserve">.  </w:t>
      </w:r>
      <w:r>
        <w:t>However, t</w:t>
      </w:r>
      <w:r w:rsidRPr="0074794D">
        <w:t>he Statutory Declaration o</w:t>
      </w:r>
      <w:r>
        <w:t xml:space="preserve">f </w:t>
      </w:r>
      <w:r w:rsidR="009C7A1B" w:rsidRPr="009C7A1B">
        <w:t>[</w:t>
      </w:r>
      <w:r w:rsidR="009C7A1B" w:rsidRPr="001C3930">
        <w:rPr>
          <w:i/>
        </w:rPr>
        <w:t>B</w:t>
      </w:r>
      <w:r w:rsidR="009C7A1B" w:rsidRPr="009C7A1B">
        <w:t>]</w:t>
      </w:r>
      <w:r w:rsidRPr="001C3930">
        <w:rPr>
          <w:rStyle w:val="FootnoteReference"/>
        </w:rPr>
        <w:footnoteReference w:id="10"/>
      </w:r>
      <w:r>
        <w:t xml:space="preserve"> for the applicant</w:t>
      </w:r>
      <w:r w:rsidRPr="0074794D">
        <w:t>, states that the variation</w:t>
      </w:r>
      <w:r>
        <w:t xml:space="preserve">s have been signed off except for as built drawings for open change orders or unapproved variations, refer to paragraph 17(b) of </w:t>
      </w:r>
      <w:r w:rsidR="009C7A1B" w:rsidRPr="009C7A1B">
        <w:t>[</w:t>
      </w:r>
      <w:r w:rsidR="009C7A1B" w:rsidRPr="001C3930">
        <w:rPr>
          <w:i/>
        </w:rPr>
        <w:t>B</w:t>
      </w:r>
      <w:r w:rsidR="00DD125B" w:rsidRPr="001C3930">
        <w:rPr>
          <w:i/>
        </w:rPr>
        <w:t>’s</w:t>
      </w:r>
      <w:r w:rsidR="009C7A1B" w:rsidRPr="009C7A1B">
        <w:t>]</w:t>
      </w:r>
      <w:r>
        <w:t xml:space="preserve"> Statutory Declaration. </w:t>
      </w:r>
    </w:p>
    <w:p w:rsidR="00CD5F2A" w:rsidRDefault="00CD5F2A" w:rsidP="00CD5F2A">
      <w:pPr>
        <w:pStyle w:val="ListParagraph"/>
      </w:pPr>
    </w:p>
    <w:p w:rsidR="00CD5F2A" w:rsidRDefault="00CD5F2A" w:rsidP="001C3930">
      <w:pPr>
        <w:numPr>
          <w:ilvl w:val="1"/>
          <w:numId w:val="65"/>
        </w:numPr>
        <w:spacing w:after="120"/>
        <w:ind w:left="567" w:hanging="567"/>
      </w:pPr>
      <w:r>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CD5F2A" w:rsidRDefault="00CD5F2A" w:rsidP="00CD5F2A">
      <w:pPr>
        <w:ind w:left="720"/>
      </w:pPr>
    </w:p>
    <w:p w:rsidR="00567F4D" w:rsidRPr="0074794D" w:rsidRDefault="00567F4D" w:rsidP="001C3930">
      <w:pPr>
        <w:numPr>
          <w:ilvl w:val="1"/>
          <w:numId w:val="65"/>
        </w:numPr>
        <w:spacing w:after="120"/>
        <w:ind w:left="567" w:hanging="567"/>
      </w:pPr>
      <w:r w:rsidRPr="0074794D">
        <w:t xml:space="preserve">Therefore, based on the information provided by the applicant, I value VAR30 in the sum of </w:t>
      </w:r>
      <w:r w:rsidRPr="00CD5F2A">
        <w:t>$370,730.00 (</w:t>
      </w:r>
      <w:proofErr w:type="spellStart"/>
      <w:r w:rsidRPr="00CD5F2A">
        <w:t>excl</w:t>
      </w:r>
      <w:proofErr w:type="spellEnd"/>
      <w:r w:rsidRPr="00CD5F2A">
        <w:t xml:space="preserve"> GST)</w:t>
      </w:r>
      <w:r w:rsidR="00CD5F2A">
        <w:t xml:space="preserve"> – 5% ($18,536.50) which equals </w:t>
      </w:r>
      <w:r w:rsidR="00CD5F2A" w:rsidRPr="001C3930">
        <w:rPr>
          <w:b/>
        </w:rPr>
        <w:t>$352,193.50 (</w:t>
      </w:r>
      <w:proofErr w:type="spellStart"/>
      <w:r w:rsidR="00CD5F2A" w:rsidRPr="001C3930">
        <w:rPr>
          <w:b/>
        </w:rPr>
        <w:t>excl</w:t>
      </w:r>
      <w:proofErr w:type="spellEnd"/>
      <w:r w:rsidR="00CD5F2A" w:rsidRPr="001C3930">
        <w:rPr>
          <w:b/>
        </w:rPr>
        <w:t xml:space="preserve"> GST)</w:t>
      </w:r>
      <w:r w:rsidR="00CD5F2A">
        <w:t>.</w:t>
      </w:r>
    </w:p>
    <w:p w:rsidR="00567F4D" w:rsidRPr="0074794D" w:rsidRDefault="00567F4D" w:rsidP="00567F4D">
      <w:pPr>
        <w:pStyle w:val="ListParagraph"/>
      </w:pPr>
    </w:p>
    <w:p w:rsidR="00567F4D" w:rsidRPr="0074794D" w:rsidRDefault="00567F4D" w:rsidP="001B0D77">
      <w:pPr>
        <w:spacing w:after="120"/>
        <w:ind w:left="567"/>
        <w:rPr>
          <w:b/>
          <w:lang w:val="en-US"/>
        </w:rPr>
      </w:pPr>
      <w:r w:rsidRPr="0074794D">
        <w:rPr>
          <w:b/>
          <w:lang w:val="en-US"/>
        </w:rPr>
        <w:t xml:space="preserve">VAR39 – </w:t>
      </w:r>
      <w:r w:rsidR="002D4485" w:rsidRPr="002D4485">
        <w:rPr>
          <w:lang w:val="en-US"/>
        </w:rPr>
        <w:t>[</w:t>
      </w:r>
      <w:r w:rsidR="002D4485" w:rsidRPr="002D4485">
        <w:rPr>
          <w:i/>
          <w:lang w:val="en-US"/>
        </w:rPr>
        <w:t>work and equipment details redacted</w:t>
      </w:r>
      <w:r w:rsidR="002D4485" w:rsidRPr="002D4485">
        <w:rPr>
          <w:lang w:val="en-US"/>
        </w:rPr>
        <w:t>]</w:t>
      </w:r>
    </w:p>
    <w:p w:rsidR="00567F4D" w:rsidRPr="0074794D" w:rsidRDefault="00567F4D" w:rsidP="00567F4D"/>
    <w:p w:rsidR="00567F4D" w:rsidRDefault="00567F4D" w:rsidP="001C3930">
      <w:pPr>
        <w:numPr>
          <w:ilvl w:val="1"/>
          <w:numId w:val="65"/>
        </w:numPr>
        <w:spacing w:after="120"/>
        <w:ind w:left="567" w:hanging="567"/>
      </w:pPr>
      <w:r w:rsidRPr="0074794D">
        <w:t xml:space="preserve">The respondent states in the payment schedule and </w:t>
      </w:r>
      <w:r w:rsidR="002D4485" w:rsidRPr="009C7A1B">
        <w:t>[</w:t>
      </w:r>
      <w:r w:rsidR="002D4485" w:rsidRPr="001C3930">
        <w:rPr>
          <w:i/>
        </w:rPr>
        <w:t>A’s</w:t>
      </w:r>
      <w:r w:rsidR="002D4485" w:rsidRPr="009C7A1B">
        <w:t>]</w:t>
      </w:r>
      <w:r w:rsidRPr="0074794D">
        <w:t xml:space="preserve"> Statutory Declaration in the adjudication response, that whilst the variations VAR10, VAR20, VAR30, VAR39, VAR43 and VAR46 were </w:t>
      </w:r>
      <w:r w:rsidRPr="001C3930">
        <w:t>“</w:t>
      </w:r>
      <w:r w:rsidRPr="001C3930">
        <w:rPr>
          <w:i/>
        </w:rPr>
        <w:t>technically approved in principle, further substantiation of costs were required prior to the respondent issuing a Change Order” and that an “itemised breakdown” and “supporting evidence</w:t>
      </w:r>
      <w:r w:rsidRPr="001C3930">
        <w:t>”</w:t>
      </w:r>
      <w:r w:rsidRPr="0074794D">
        <w:t xml:space="preserve"> was required.</w:t>
      </w:r>
    </w:p>
    <w:p w:rsidR="00CD5F2A" w:rsidRDefault="00CD5F2A" w:rsidP="00CD5F2A"/>
    <w:p w:rsidR="00CD5F2A" w:rsidRPr="001C3930" w:rsidRDefault="00CD5F2A" w:rsidP="001C3930">
      <w:pPr>
        <w:numPr>
          <w:ilvl w:val="1"/>
          <w:numId w:val="65"/>
        </w:numPr>
        <w:spacing w:after="12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CD5F2A" w:rsidRPr="0074794D" w:rsidRDefault="00CD5F2A" w:rsidP="00CD5F2A">
      <w:pPr>
        <w:ind w:left="360"/>
        <w:rPr>
          <w:rFonts w:ascii="Arial Bold" w:hAnsi="Arial Bold" w:cs="Times New Roman"/>
          <w:sz w:val="22"/>
          <w:szCs w:val="20"/>
          <w:lang w:eastAsia="zh-CN"/>
        </w:rPr>
      </w:pPr>
      <w:r w:rsidRPr="0074794D">
        <w:t xml:space="preserve"> </w:t>
      </w:r>
    </w:p>
    <w:p w:rsidR="00CD5F2A" w:rsidRPr="0074794D" w:rsidRDefault="00CD5F2A" w:rsidP="001C3930">
      <w:pPr>
        <w:numPr>
          <w:ilvl w:val="3"/>
          <w:numId w:val="57"/>
        </w:numPr>
        <w:spacing w:after="240"/>
        <w:ind w:left="924" w:hanging="357"/>
        <w:outlineLvl w:val="3"/>
      </w:pPr>
      <w:r w:rsidRPr="0074794D">
        <w:t>Non Compliance with Contractual Provisions:</w:t>
      </w:r>
    </w:p>
    <w:p w:rsidR="00CD5F2A" w:rsidRPr="0074794D" w:rsidRDefault="00CD5F2A" w:rsidP="001C3930">
      <w:pPr>
        <w:numPr>
          <w:ilvl w:val="0"/>
          <w:numId w:val="51"/>
        </w:numPr>
        <w:spacing w:after="240"/>
        <w:ind w:left="1281" w:hanging="357"/>
        <w:outlineLvl w:val="3"/>
      </w:pPr>
      <w:r w:rsidRPr="0074794D">
        <w:t>Change Order under clause 8</w:t>
      </w:r>
      <w:r>
        <w:t xml:space="preserve"> and no tax invoice</w:t>
      </w:r>
      <w:r w:rsidRPr="0074794D">
        <w:t>;</w:t>
      </w:r>
    </w:p>
    <w:p w:rsidR="00CD5F2A" w:rsidRPr="0074794D" w:rsidRDefault="00CD5F2A" w:rsidP="001C3930">
      <w:pPr>
        <w:numPr>
          <w:ilvl w:val="0"/>
          <w:numId w:val="51"/>
        </w:numPr>
        <w:spacing w:after="240"/>
        <w:ind w:left="1281" w:hanging="357"/>
        <w:outlineLvl w:val="3"/>
      </w:pPr>
      <w:r w:rsidRPr="0074794D">
        <w:t>Notice of Claims;</w:t>
      </w:r>
    </w:p>
    <w:p w:rsidR="00CD5F2A" w:rsidRPr="0074794D" w:rsidRDefault="00CD5F2A" w:rsidP="00294828">
      <w:pPr>
        <w:numPr>
          <w:ilvl w:val="0"/>
          <w:numId w:val="51"/>
        </w:numPr>
        <w:spacing w:after="240"/>
        <w:ind w:left="1281" w:hanging="357"/>
        <w:outlineLvl w:val="3"/>
      </w:pPr>
      <w:r w:rsidRPr="0074794D">
        <w:t>Strict compliance with Notice Provisions</w:t>
      </w:r>
    </w:p>
    <w:p w:rsidR="00CD5F2A" w:rsidRDefault="00CD5F2A" w:rsidP="001B0D77">
      <w:pPr>
        <w:numPr>
          <w:ilvl w:val="3"/>
          <w:numId w:val="57"/>
        </w:numPr>
        <w:spacing w:after="120"/>
        <w:ind w:left="924" w:hanging="357"/>
        <w:outlineLvl w:val="3"/>
      </w:pPr>
      <w:r w:rsidRPr="0074794D">
        <w:t>Milestones 6 and 7 not reached</w:t>
      </w:r>
    </w:p>
    <w:p w:rsidR="001B0D77" w:rsidRPr="0074794D" w:rsidRDefault="001B0D77" w:rsidP="001B0D77">
      <w:pPr>
        <w:ind w:left="1077"/>
        <w:outlineLvl w:val="3"/>
      </w:pPr>
    </w:p>
    <w:p w:rsidR="00CD5F2A" w:rsidRPr="0074794D" w:rsidRDefault="00CD5F2A" w:rsidP="001C3930">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this variation for the reasons described.</w:t>
      </w:r>
    </w:p>
    <w:p w:rsidR="00567F4D" w:rsidRPr="0074794D" w:rsidRDefault="00567F4D" w:rsidP="001C3930">
      <w:pPr>
        <w:ind w:left="3119"/>
      </w:pPr>
    </w:p>
    <w:p w:rsidR="00567F4D" w:rsidRPr="0074794D" w:rsidRDefault="00567F4D" w:rsidP="001C3930">
      <w:pPr>
        <w:numPr>
          <w:ilvl w:val="1"/>
          <w:numId w:val="65"/>
        </w:numPr>
        <w:spacing w:after="120"/>
        <w:ind w:left="567" w:hanging="567"/>
      </w:pPr>
      <w:r w:rsidRPr="0074794D">
        <w:t>In the adjudication application submissions, the applicant has provided extensive information in the form of spreadsheets, drawings, correspondence, minutes of meetings and quantities in support of these variations.</w:t>
      </w:r>
    </w:p>
    <w:p w:rsidR="00567F4D" w:rsidRPr="0074794D" w:rsidRDefault="00567F4D" w:rsidP="00567F4D">
      <w:pPr>
        <w:pStyle w:val="ListParagraph"/>
      </w:pPr>
    </w:p>
    <w:p w:rsidR="00567F4D" w:rsidRDefault="00567F4D" w:rsidP="001C3930">
      <w:pPr>
        <w:numPr>
          <w:ilvl w:val="1"/>
          <w:numId w:val="65"/>
        </w:numPr>
        <w:spacing w:after="120"/>
        <w:ind w:left="567" w:hanging="567"/>
      </w:pPr>
      <w:r w:rsidRPr="0074794D">
        <w:t>With reference to VAR39 in particular, the respondent has taken issue with the lump sum value.  However, on review of Annexure F, Tab 4</w:t>
      </w:r>
      <w:r w:rsidRPr="001C3930">
        <w:rPr>
          <w:rStyle w:val="FootnoteReference"/>
        </w:rPr>
        <w:footnoteReference w:id="11"/>
      </w:r>
      <w:r w:rsidRPr="0074794D">
        <w:t xml:space="preserve"> the applicant has provided a detailed price per distribution board </w:t>
      </w:r>
      <w:r w:rsidR="00EE1E41" w:rsidRPr="0074794D">
        <w:t xml:space="preserve">(18 separate labour and material prices for each) </w:t>
      </w:r>
      <w:r w:rsidRPr="0074794D">
        <w:t xml:space="preserve">that is not in the form of a lump sum.  Therefore, in the absence of any further </w:t>
      </w:r>
      <w:r w:rsidR="00EE1E41" w:rsidRPr="0074794D">
        <w:t xml:space="preserve">contrary </w:t>
      </w:r>
      <w:r w:rsidRPr="0074794D">
        <w:t>reasons for withholding payment with regard to this variation, I do not feel there are any valid reasons for withholding payment.</w:t>
      </w:r>
    </w:p>
    <w:p w:rsidR="00E2325A" w:rsidRDefault="00E2325A" w:rsidP="00E2325A">
      <w:pPr>
        <w:pStyle w:val="ListParagraph"/>
      </w:pPr>
    </w:p>
    <w:p w:rsidR="00E2325A" w:rsidRDefault="00E2325A" w:rsidP="001C3930">
      <w:pPr>
        <w:numPr>
          <w:ilvl w:val="1"/>
          <w:numId w:val="65"/>
        </w:numPr>
        <w:spacing w:after="120"/>
        <w:ind w:left="567" w:hanging="567"/>
      </w:pPr>
      <w:r w:rsidRPr="0074794D">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ot sufficiently prove that the punch list and final documentation have not been completed and handed over</w:t>
      </w:r>
      <w:r w:rsidRPr="0074794D">
        <w:t xml:space="preserve">.  </w:t>
      </w:r>
      <w:r>
        <w:t>However, t</w:t>
      </w:r>
      <w:r w:rsidRPr="0074794D">
        <w:t>he Statutory Declaration o</w:t>
      </w:r>
      <w:r>
        <w:t xml:space="preserve">f </w:t>
      </w:r>
      <w:r w:rsidR="009C7A1B" w:rsidRPr="009C7A1B">
        <w:t>[</w:t>
      </w:r>
      <w:r w:rsidR="009C7A1B" w:rsidRPr="001C3930">
        <w:rPr>
          <w:i/>
        </w:rPr>
        <w:t>B</w:t>
      </w:r>
      <w:r w:rsidR="009C7A1B" w:rsidRPr="009C7A1B">
        <w:t>]</w:t>
      </w:r>
      <w:r w:rsidRPr="001C3930">
        <w:rPr>
          <w:rStyle w:val="FootnoteReference"/>
        </w:rPr>
        <w:footnoteReference w:id="12"/>
      </w:r>
      <w:r>
        <w:t xml:space="preserve"> for the applicant</w:t>
      </w:r>
      <w:r w:rsidRPr="0074794D">
        <w:t>, states that the variation</w:t>
      </w:r>
      <w:r>
        <w:t xml:space="preserve">s have been signed off except for as built drawings for open change orders or unapproved variations, refer to paragraph 17(b) of </w:t>
      </w:r>
      <w:r w:rsidR="009C7A1B" w:rsidRPr="009C7A1B">
        <w:t>[</w:t>
      </w:r>
      <w:r w:rsidR="009C7A1B" w:rsidRPr="001C3930">
        <w:rPr>
          <w:i/>
        </w:rPr>
        <w:t>B</w:t>
      </w:r>
      <w:r w:rsidR="00DD125B" w:rsidRPr="001C3930">
        <w:rPr>
          <w:i/>
        </w:rPr>
        <w:t>’s</w:t>
      </w:r>
      <w:r w:rsidR="009C7A1B" w:rsidRPr="009C7A1B">
        <w:t>]</w:t>
      </w:r>
      <w:r>
        <w:t xml:space="preserve"> Statutory Declaration. </w:t>
      </w:r>
    </w:p>
    <w:p w:rsidR="00E2325A" w:rsidRDefault="00E2325A" w:rsidP="00E2325A">
      <w:pPr>
        <w:pStyle w:val="ListParagraph"/>
      </w:pPr>
    </w:p>
    <w:p w:rsidR="001C3930" w:rsidRDefault="001C3930">
      <w:r>
        <w:br w:type="page"/>
      </w:r>
    </w:p>
    <w:p w:rsidR="00E2325A" w:rsidRPr="0074794D" w:rsidRDefault="00E2325A" w:rsidP="001C3930">
      <w:pPr>
        <w:numPr>
          <w:ilvl w:val="1"/>
          <w:numId w:val="65"/>
        </w:numPr>
        <w:spacing w:after="120"/>
        <w:ind w:left="567" w:hanging="567"/>
      </w:pPr>
      <w:r>
        <w:lastRenderedPageBreak/>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567F4D" w:rsidRPr="0074794D" w:rsidRDefault="00567F4D" w:rsidP="001C3930">
      <w:pPr>
        <w:pStyle w:val="ListParagraph"/>
      </w:pPr>
    </w:p>
    <w:p w:rsidR="00567F4D" w:rsidRPr="0074794D" w:rsidRDefault="00567F4D" w:rsidP="001C3930">
      <w:pPr>
        <w:numPr>
          <w:ilvl w:val="1"/>
          <w:numId w:val="65"/>
        </w:numPr>
        <w:spacing w:after="120"/>
        <w:ind w:left="567" w:hanging="567"/>
      </w:pPr>
      <w:r w:rsidRPr="0074794D">
        <w:t>Therefore, based on the information provided by the applicant, I value VAR3</w:t>
      </w:r>
      <w:r w:rsidR="00EE1E41" w:rsidRPr="0074794D">
        <w:t>9</w:t>
      </w:r>
      <w:r w:rsidRPr="0074794D">
        <w:t xml:space="preserve"> in the sum of </w:t>
      </w:r>
      <w:r w:rsidRPr="00E2325A">
        <w:t>$</w:t>
      </w:r>
      <w:r w:rsidR="00EE1E41" w:rsidRPr="00E2325A">
        <w:t>84,329.52</w:t>
      </w:r>
      <w:r w:rsidRPr="00E2325A">
        <w:t xml:space="preserve"> (</w:t>
      </w:r>
      <w:proofErr w:type="spellStart"/>
      <w:r w:rsidRPr="00E2325A">
        <w:t>excl</w:t>
      </w:r>
      <w:proofErr w:type="spellEnd"/>
      <w:r w:rsidRPr="00E2325A">
        <w:t xml:space="preserve"> GST)</w:t>
      </w:r>
      <w:r w:rsidR="00E2325A" w:rsidRPr="00E2325A">
        <w:t xml:space="preserve"> –</w:t>
      </w:r>
      <w:r w:rsidR="00E2325A">
        <w:t xml:space="preserve"> 5% ($4,216.45) which equals </w:t>
      </w:r>
      <w:r w:rsidR="00E2325A" w:rsidRPr="001C3930">
        <w:rPr>
          <w:b/>
        </w:rPr>
        <w:t>$80,112.55 (</w:t>
      </w:r>
      <w:proofErr w:type="spellStart"/>
      <w:r w:rsidR="00E2325A" w:rsidRPr="001C3930">
        <w:rPr>
          <w:b/>
        </w:rPr>
        <w:t>excl</w:t>
      </w:r>
      <w:proofErr w:type="spellEnd"/>
      <w:r w:rsidR="00E2325A" w:rsidRPr="001C3930">
        <w:rPr>
          <w:b/>
        </w:rPr>
        <w:t xml:space="preserve"> GST)</w:t>
      </w:r>
      <w:r w:rsidR="00E2325A">
        <w:t>.</w:t>
      </w:r>
    </w:p>
    <w:p w:rsidR="00EE1E41" w:rsidRPr="0074794D" w:rsidRDefault="00EE1E41" w:rsidP="00EE1E41"/>
    <w:p w:rsidR="00EE1E41" w:rsidRPr="0074794D" w:rsidRDefault="00EE1E41" w:rsidP="003F4501">
      <w:pPr>
        <w:spacing w:after="120"/>
        <w:ind w:firstLine="567"/>
        <w:rPr>
          <w:b/>
          <w:lang w:val="en-US"/>
        </w:rPr>
      </w:pPr>
      <w:r w:rsidRPr="0074794D">
        <w:rPr>
          <w:b/>
          <w:lang w:val="en-US"/>
        </w:rPr>
        <w:t xml:space="preserve">VAR43 – </w:t>
      </w:r>
      <w:r w:rsidR="002D4485" w:rsidRPr="002D4485">
        <w:rPr>
          <w:lang w:val="en-US"/>
        </w:rPr>
        <w:t>[</w:t>
      </w:r>
      <w:r w:rsidR="002D4485" w:rsidRPr="002D4485">
        <w:rPr>
          <w:i/>
          <w:lang w:val="en-US"/>
        </w:rPr>
        <w:t>work and equipment details redacted</w:t>
      </w:r>
      <w:r w:rsidR="002D4485" w:rsidRPr="002D4485">
        <w:rPr>
          <w:lang w:val="en-US"/>
        </w:rPr>
        <w:t>]</w:t>
      </w:r>
    </w:p>
    <w:p w:rsidR="00EE1E41" w:rsidRPr="0074794D" w:rsidRDefault="00EE1E41" w:rsidP="00EE1E41"/>
    <w:p w:rsidR="00EE1E41" w:rsidRDefault="00EE1E41" w:rsidP="00294828">
      <w:pPr>
        <w:numPr>
          <w:ilvl w:val="1"/>
          <w:numId w:val="65"/>
        </w:numPr>
        <w:spacing w:after="120"/>
        <w:ind w:left="567" w:hanging="567"/>
      </w:pPr>
      <w:r w:rsidRPr="0074794D">
        <w:t xml:space="preserve">The respondent states in the payment schedule and </w:t>
      </w:r>
      <w:r w:rsidR="002D4485" w:rsidRPr="009C7A1B">
        <w:t>[</w:t>
      </w:r>
      <w:r w:rsidR="002D4485" w:rsidRPr="00294828">
        <w:rPr>
          <w:i/>
        </w:rPr>
        <w:t>A’s</w:t>
      </w:r>
      <w:r w:rsidR="002D4485" w:rsidRPr="009C7A1B">
        <w:t>]</w:t>
      </w:r>
      <w:r w:rsidRPr="0074794D">
        <w:t xml:space="preserve"> Statutory Declaration in the adjudication response, that whilst the variations VAR10, VAR20, VAR30, VAR39, VAR43 and VAR46 were </w:t>
      </w:r>
      <w:r w:rsidRPr="00294828">
        <w:t>“</w:t>
      </w:r>
      <w:r w:rsidRPr="00294828">
        <w:rPr>
          <w:i/>
        </w:rPr>
        <w:t>technically approved in principle, further substantiation of costs were required prior to the respondent issuing a Change Order</w:t>
      </w:r>
      <w:r w:rsidRPr="00294828">
        <w:t>”</w:t>
      </w:r>
      <w:r w:rsidRPr="0074794D">
        <w:t xml:space="preserve"> and that an </w:t>
      </w:r>
      <w:r w:rsidRPr="00294828">
        <w:t>“</w:t>
      </w:r>
      <w:r w:rsidRPr="00294828">
        <w:rPr>
          <w:i/>
        </w:rPr>
        <w:t>itemised breakdown</w:t>
      </w:r>
      <w:r w:rsidRPr="00294828">
        <w:t>”</w:t>
      </w:r>
      <w:r w:rsidRPr="0074794D">
        <w:t xml:space="preserve"> and </w:t>
      </w:r>
      <w:r w:rsidRPr="00294828">
        <w:t>“</w:t>
      </w:r>
      <w:r w:rsidRPr="00294828">
        <w:rPr>
          <w:i/>
        </w:rPr>
        <w:t>supporting evidence</w:t>
      </w:r>
      <w:r w:rsidRPr="00294828">
        <w:t>”</w:t>
      </w:r>
      <w:r w:rsidRPr="0074794D">
        <w:t xml:space="preserve"> was required.</w:t>
      </w:r>
    </w:p>
    <w:p w:rsidR="00CD5F2A" w:rsidRDefault="00CD5F2A" w:rsidP="00CD5F2A"/>
    <w:p w:rsidR="00CD5F2A" w:rsidRPr="00294828" w:rsidRDefault="00CD5F2A" w:rsidP="00294828">
      <w:pPr>
        <w:numPr>
          <w:ilvl w:val="1"/>
          <w:numId w:val="65"/>
        </w:numPr>
        <w:spacing w:after="12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CD5F2A" w:rsidRPr="0074794D" w:rsidRDefault="00CD5F2A" w:rsidP="00FD2A0D">
      <w:pPr>
        <w:numPr>
          <w:ilvl w:val="3"/>
          <w:numId w:val="59"/>
        </w:numPr>
        <w:spacing w:after="240"/>
        <w:outlineLvl w:val="3"/>
      </w:pPr>
      <w:r w:rsidRPr="0074794D">
        <w:t>Non Compliance with Contractual Provisions:</w:t>
      </w:r>
    </w:p>
    <w:p w:rsidR="00CD5F2A" w:rsidRPr="0074794D" w:rsidRDefault="00CD5F2A" w:rsidP="00FD2A0D">
      <w:pPr>
        <w:numPr>
          <w:ilvl w:val="0"/>
          <w:numId w:val="51"/>
        </w:numPr>
        <w:spacing w:after="240"/>
        <w:outlineLvl w:val="3"/>
      </w:pPr>
      <w:r w:rsidRPr="0074794D">
        <w:t>Change Order under clause 8</w:t>
      </w:r>
      <w:r>
        <w:t xml:space="preserve"> and no tax invoice</w:t>
      </w:r>
      <w:r w:rsidRPr="0074794D">
        <w:t>;</w:t>
      </w:r>
    </w:p>
    <w:p w:rsidR="00CD5F2A" w:rsidRPr="0074794D" w:rsidRDefault="00CD5F2A" w:rsidP="00FD2A0D">
      <w:pPr>
        <w:numPr>
          <w:ilvl w:val="0"/>
          <w:numId w:val="51"/>
        </w:numPr>
        <w:spacing w:after="240"/>
        <w:outlineLvl w:val="3"/>
      </w:pPr>
      <w:r w:rsidRPr="0074794D">
        <w:t>Notice of Claims;</w:t>
      </w:r>
    </w:p>
    <w:p w:rsidR="00CD5F2A" w:rsidRPr="0074794D" w:rsidRDefault="00CD5F2A" w:rsidP="00FD2A0D">
      <w:pPr>
        <w:numPr>
          <w:ilvl w:val="0"/>
          <w:numId w:val="51"/>
        </w:numPr>
        <w:spacing w:after="240"/>
        <w:outlineLvl w:val="3"/>
      </w:pPr>
      <w:r w:rsidRPr="0074794D">
        <w:t>Strict compliance with Notice Provisions</w:t>
      </w:r>
    </w:p>
    <w:p w:rsidR="00CD5F2A" w:rsidRDefault="00CD5F2A" w:rsidP="001C3930">
      <w:pPr>
        <w:numPr>
          <w:ilvl w:val="3"/>
          <w:numId w:val="59"/>
        </w:numPr>
        <w:spacing w:after="120"/>
        <w:ind w:left="1723" w:hanging="646"/>
        <w:outlineLvl w:val="3"/>
      </w:pPr>
      <w:r w:rsidRPr="0074794D">
        <w:t>Milestones 6 and 7 not reached</w:t>
      </w:r>
    </w:p>
    <w:p w:rsidR="001C3930" w:rsidRPr="0074794D" w:rsidRDefault="001C3930" w:rsidP="001C3930">
      <w:pPr>
        <w:ind w:left="1077"/>
        <w:outlineLvl w:val="3"/>
      </w:pPr>
    </w:p>
    <w:p w:rsidR="00CD5F2A" w:rsidRPr="0074794D" w:rsidRDefault="00CD5F2A" w:rsidP="001C3930">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this variation for the reasons described.</w:t>
      </w:r>
    </w:p>
    <w:p w:rsidR="00EE1E41" w:rsidRPr="0074794D" w:rsidRDefault="00EE1E41" w:rsidP="001C3930">
      <w:r w:rsidRPr="0074794D">
        <w:t xml:space="preserve"> </w:t>
      </w:r>
    </w:p>
    <w:p w:rsidR="00EE1E41" w:rsidRPr="0074794D" w:rsidRDefault="00EE1E41" w:rsidP="001C3930">
      <w:pPr>
        <w:numPr>
          <w:ilvl w:val="1"/>
          <w:numId w:val="65"/>
        </w:numPr>
        <w:spacing w:after="120"/>
        <w:ind w:left="567" w:hanging="567"/>
      </w:pPr>
      <w:r w:rsidRPr="0074794D">
        <w:t>In the adjudication application submissions, the applicant has provided extensive information in the form of spreadsheets, drawings, correspondence, minutes of meetings and quantities in support of these variations.</w:t>
      </w:r>
    </w:p>
    <w:p w:rsidR="00EE1E41" w:rsidRPr="0074794D" w:rsidRDefault="00EE1E41" w:rsidP="00EE1E41">
      <w:pPr>
        <w:pStyle w:val="ListParagraph"/>
      </w:pPr>
    </w:p>
    <w:p w:rsidR="001C3930" w:rsidRDefault="001C3930">
      <w:r>
        <w:br w:type="page"/>
      </w:r>
    </w:p>
    <w:p w:rsidR="00EE1E41" w:rsidRDefault="00EE1E41" w:rsidP="001C3930">
      <w:pPr>
        <w:numPr>
          <w:ilvl w:val="1"/>
          <w:numId w:val="65"/>
        </w:numPr>
        <w:spacing w:after="120"/>
        <w:ind w:left="567" w:hanging="567"/>
      </w:pPr>
      <w:r w:rsidRPr="0074794D">
        <w:lastRenderedPageBreak/>
        <w:t>With reference to VAR</w:t>
      </w:r>
      <w:r w:rsidR="00E0134C" w:rsidRPr="0074794D">
        <w:t>4</w:t>
      </w:r>
      <w:r w:rsidRPr="0074794D">
        <w:t>3 in particular, the respondent has taken issue with the lump sum value</w:t>
      </w:r>
      <w:r w:rsidR="003F4501">
        <w:t>,</w:t>
      </w:r>
      <w:r w:rsidRPr="0074794D">
        <w:t xml:space="preserve"> </w:t>
      </w:r>
      <w:r w:rsidR="00E0134C" w:rsidRPr="0074794D">
        <w:t xml:space="preserve">and </w:t>
      </w:r>
      <w:r w:rsidR="002D4485">
        <w:t>[</w:t>
      </w:r>
      <w:r w:rsidR="002D4485" w:rsidRPr="001C3930">
        <w:rPr>
          <w:i/>
        </w:rPr>
        <w:t>A</w:t>
      </w:r>
      <w:r w:rsidR="002D4485">
        <w:t>]</w:t>
      </w:r>
      <w:r w:rsidR="00E0134C" w:rsidRPr="0074794D">
        <w:t xml:space="preserve"> states in the Statutory Declaration that he has provided a spreadsheet which summarises and compares the assessments of this claim.  On review of the spreadsheet provided in Volume 4, Tab 24 of the Statutory Declaration</w:t>
      </w:r>
      <w:r w:rsidR="00E0134C" w:rsidRPr="001C3930">
        <w:rPr>
          <w:rStyle w:val="FootnoteReference"/>
        </w:rPr>
        <w:footnoteReference w:id="13"/>
      </w:r>
      <w:r w:rsidR="00E0134C" w:rsidRPr="001C3930">
        <w:rPr>
          <w:rStyle w:val="FootnoteReference"/>
        </w:rPr>
        <w:t xml:space="preserve"> </w:t>
      </w:r>
      <w:r w:rsidR="00E0134C" w:rsidRPr="0074794D">
        <w:t xml:space="preserve">the assessment appears to be the same as the applicant.  Therefore, in the </w:t>
      </w:r>
      <w:r w:rsidRPr="0074794D">
        <w:t>absence of any further contrary reasons from the respondent for withholding payment with regard to this variation, I do not feel there are any valid reasons for withholding payment.</w:t>
      </w:r>
    </w:p>
    <w:p w:rsidR="00E2325A" w:rsidRDefault="00E2325A" w:rsidP="00E2325A">
      <w:pPr>
        <w:pStyle w:val="ListParagraph"/>
      </w:pPr>
    </w:p>
    <w:p w:rsidR="00E2325A" w:rsidRDefault="00E2325A" w:rsidP="001C3930">
      <w:pPr>
        <w:numPr>
          <w:ilvl w:val="1"/>
          <w:numId w:val="65"/>
        </w:numPr>
        <w:spacing w:after="120"/>
        <w:ind w:left="567" w:hanging="567"/>
      </w:pPr>
      <w:r w:rsidRPr="0074794D">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ot sufficiently prove that the punch list and final documentation have not been completed and handed over</w:t>
      </w:r>
      <w:r w:rsidRPr="0074794D">
        <w:t xml:space="preserve">.  </w:t>
      </w:r>
      <w:r>
        <w:t>However, t</w:t>
      </w:r>
      <w:r w:rsidRPr="0074794D">
        <w:t>he Statutory Declaration o</w:t>
      </w:r>
      <w:r>
        <w:t xml:space="preserve">f </w:t>
      </w:r>
      <w:r w:rsidR="009C7A1B" w:rsidRPr="009C7A1B">
        <w:t>[</w:t>
      </w:r>
      <w:r w:rsidR="009C7A1B" w:rsidRPr="001C3930">
        <w:rPr>
          <w:i/>
        </w:rPr>
        <w:t>B</w:t>
      </w:r>
      <w:r w:rsidR="009C7A1B" w:rsidRPr="009C7A1B">
        <w:t>]</w:t>
      </w:r>
      <w:r w:rsidRPr="001C3930">
        <w:rPr>
          <w:rStyle w:val="FootnoteReference"/>
        </w:rPr>
        <w:footnoteReference w:id="14"/>
      </w:r>
      <w:r>
        <w:t xml:space="preserve"> for the applicant</w:t>
      </w:r>
      <w:r w:rsidRPr="0074794D">
        <w:t>, states that the variation</w:t>
      </w:r>
      <w:r>
        <w:t xml:space="preserve">s have been signed off except for as built drawings for open change orders or unapproved variations, refer to paragraph 17(b) of </w:t>
      </w:r>
      <w:r w:rsidR="009C7A1B" w:rsidRPr="009C7A1B">
        <w:t>[</w:t>
      </w:r>
      <w:r w:rsidR="009C7A1B" w:rsidRPr="001C3930">
        <w:rPr>
          <w:i/>
        </w:rPr>
        <w:t>B</w:t>
      </w:r>
      <w:r w:rsidR="00A34E45" w:rsidRPr="001C3930">
        <w:rPr>
          <w:i/>
        </w:rPr>
        <w:t>’s</w:t>
      </w:r>
      <w:r w:rsidR="009C7A1B" w:rsidRPr="009C7A1B">
        <w:t>]</w:t>
      </w:r>
      <w:r>
        <w:t xml:space="preserve"> Statutory Declaration. </w:t>
      </w:r>
    </w:p>
    <w:p w:rsidR="00E2325A" w:rsidRDefault="00E2325A" w:rsidP="00E2325A">
      <w:pPr>
        <w:pStyle w:val="ListParagraph"/>
      </w:pPr>
    </w:p>
    <w:p w:rsidR="00E2325A" w:rsidRPr="0074794D" w:rsidRDefault="00E2325A" w:rsidP="001C3930">
      <w:pPr>
        <w:numPr>
          <w:ilvl w:val="1"/>
          <w:numId w:val="65"/>
        </w:numPr>
        <w:spacing w:after="120"/>
        <w:ind w:left="567" w:hanging="567"/>
      </w:pPr>
      <w:r>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EE1E41" w:rsidRPr="0074794D" w:rsidRDefault="00EE1E41" w:rsidP="00EE1E41">
      <w:pPr>
        <w:pStyle w:val="ListParagraph"/>
      </w:pPr>
    </w:p>
    <w:p w:rsidR="00EE1E41" w:rsidRPr="00924C74" w:rsidRDefault="00EE1E41" w:rsidP="001C3930">
      <w:pPr>
        <w:numPr>
          <w:ilvl w:val="1"/>
          <w:numId w:val="65"/>
        </w:numPr>
        <w:spacing w:after="120"/>
        <w:ind w:left="567" w:hanging="567"/>
      </w:pPr>
      <w:r w:rsidRPr="0074794D">
        <w:t>Therefore, based on the information provided by the applicant, I value VAR</w:t>
      </w:r>
      <w:r w:rsidR="00E0134C" w:rsidRPr="0074794D">
        <w:t>4</w:t>
      </w:r>
      <w:r w:rsidRPr="0074794D">
        <w:t xml:space="preserve">3 in the sum of </w:t>
      </w:r>
      <w:r w:rsidRPr="00E2325A">
        <w:t>$3</w:t>
      </w:r>
      <w:r w:rsidR="00E0134C" w:rsidRPr="00E2325A">
        <w:t>4,076.00</w:t>
      </w:r>
      <w:r w:rsidRPr="00E2325A">
        <w:t xml:space="preserve"> (</w:t>
      </w:r>
      <w:proofErr w:type="spellStart"/>
      <w:r w:rsidRPr="00E2325A">
        <w:t>excl</w:t>
      </w:r>
      <w:proofErr w:type="spellEnd"/>
      <w:r w:rsidRPr="00E2325A">
        <w:t xml:space="preserve"> GST)</w:t>
      </w:r>
      <w:r w:rsidR="00E2325A">
        <w:t xml:space="preserve"> – 5% ($1,703.80) which equals </w:t>
      </w:r>
      <w:r w:rsidR="00E2325A" w:rsidRPr="001C3930">
        <w:rPr>
          <w:b/>
        </w:rPr>
        <w:t>$32,372.20 (</w:t>
      </w:r>
      <w:proofErr w:type="spellStart"/>
      <w:r w:rsidR="00E2325A" w:rsidRPr="001C3930">
        <w:rPr>
          <w:b/>
        </w:rPr>
        <w:t>excl</w:t>
      </w:r>
      <w:proofErr w:type="spellEnd"/>
      <w:r w:rsidR="00E2325A" w:rsidRPr="001C3930">
        <w:rPr>
          <w:b/>
        </w:rPr>
        <w:t xml:space="preserve"> GST)</w:t>
      </w:r>
      <w:r w:rsidR="00E2325A" w:rsidRPr="001C3930">
        <w:t>.</w:t>
      </w:r>
    </w:p>
    <w:p w:rsidR="00924C74" w:rsidRDefault="00924C74" w:rsidP="00924C74">
      <w:pPr>
        <w:pStyle w:val="ListParagraph"/>
      </w:pPr>
    </w:p>
    <w:p w:rsidR="00E0134C" w:rsidRPr="0074794D" w:rsidRDefault="00E0134C" w:rsidP="001C3930">
      <w:pPr>
        <w:ind w:firstLine="567"/>
        <w:rPr>
          <w:b/>
          <w:lang w:val="en-US"/>
        </w:rPr>
      </w:pPr>
      <w:r w:rsidRPr="0074794D">
        <w:rPr>
          <w:b/>
          <w:lang w:val="en-US"/>
        </w:rPr>
        <w:t xml:space="preserve">VAR46 – </w:t>
      </w:r>
      <w:r w:rsidR="002D4485" w:rsidRPr="002D4485">
        <w:rPr>
          <w:lang w:val="en-US"/>
        </w:rPr>
        <w:t>[</w:t>
      </w:r>
      <w:r w:rsidR="002D4485" w:rsidRPr="002D4485">
        <w:rPr>
          <w:i/>
          <w:lang w:val="en-US"/>
        </w:rPr>
        <w:t>work and equipment details redacted</w:t>
      </w:r>
      <w:r w:rsidR="002D4485" w:rsidRPr="002D4485">
        <w:rPr>
          <w:lang w:val="en-US"/>
        </w:rPr>
        <w:t>]</w:t>
      </w:r>
    </w:p>
    <w:p w:rsidR="00E0134C" w:rsidRPr="0074794D" w:rsidRDefault="00E0134C" w:rsidP="00E0134C">
      <w:pPr>
        <w:pStyle w:val="ListParagraph"/>
      </w:pPr>
    </w:p>
    <w:p w:rsidR="00F468F5" w:rsidRDefault="00F468F5" w:rsidP="001C3930">
      <w:pPr>
        <w:numPr>
          <w:ilvl w:val="1"/>
          <w:numId w:val="65"/>
        </w:numPr>
        <w:spacing w:after="120"/>
        <w:ind w:left="567" w:hanging="567"/>
      </w:pPr>
      <w:r w:rsidRPr="0074794D">
        <w:t xml:space="preserve">The respondent states in the payment schedule and </w:t>
      </w:r>
      <w:r w:rsidR="002D4485" w:rsidRPr="009C7A1B">
        <w:t>[</w:t>
      </w:r>
      <w:r w:rsidR="002D4485" w:rsidRPr="001C3930">
        <w:rPr>
          <w:i/>
        </w:rPr>
        <w:t>A’s</w:t>
      </w:r>
      <w:r w:rsidR="002D4485" w:rsidRPr="009C7A1B">
        <w:t>]</w:t>
      </w:r>
      <w:r w:rsidRPr="0074794D">
        <w:t xml:space="preserve"> Statutory Declaration in the adjudication response, that whilst the variations VAR10, VAR20, VAR30, VAR39, VAR43 and VAR46 were </w:t>
      </w:r>
      <w:r w:rsidRPr="001C3930">
        <w:t>“</w:t>
      </w:r>
      <w:r w:rsidRPr="001C3930">
        <w:rPr>
          <w:i/>
        </w:rPr>
        <w:t>technically approved in principle, further substantiation of costs were required prior to the respondent issuing a Change Order” and that an “itemised breakdown” and “supporting evidence</w:t>
      </w:r>
      <w:r w:rsidRPr="001C3930">
        <w:t>”</w:t>
      </w:r>
      <w:r w:rsidRPr="0074794D">
        <w:t xml:space="preserve"> was required.</w:t>
      </w:r>
    </w:p>
    <w:p w:rsidR="00E2325A" w:rsidRDefault="00E2325A" w:rsidP="00E2325A"/>
    <w:p w:rsidR="00CD5F2A" w:rsidRPr="00390329" w:rsidRDefault="00CD5F2A" w:rsidP="00390329">
      <w:pPr>
        <w:numPr>
          <w:ilvl w:val="1"/>
          <w:numId w:val="65"/>
        </w:numPr>
        <w:spacing w:after="24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CD5F2A" w:rsidRPr="0074794D" w:rsidRDefault="00CD5F2A" w:rsidP="00390329">
      <w:pPr>
        <w:numPr>
          <w:ilvl w:val="3"/>
          <w:numId w:val="58"/>
        </w:numPr>
        <w:spacing w:after="240"/>
        <w:ind w:left="924" w:hanging="357"/>
        <w:outlineLvl w:val="3"/>
      </w:pPr>
      <w:r w:rsidRPr="0074794D">
        <w:t>Non Compliance with Contractual Provisions:</w:t>
      </w:r>
    </w:p>
    <w:p w:rsidR="00CD5F2A" w:rsidRPr="0074794D" w:rsidRDefault="00CD5F2A" w:rsidP="00390329">
      <w:pPr>
        <w:numPr>
          <w:ilvl w:val="0"/>
          <w:numId w:val="51"/>
        </w:numPr>
        <w:spacing w:after="240"/>
        <w:ind w:left="1281" w:hanging="357"/>
        <w:outlineLvl w:val="3"/>
      </w:pPr>
      <w:r w:rsidRPr="0074794D">
        <w:t>Change Order under clause 8</w:t>
      </w:r>
      <w:r>
        <w:t xml:space="preserve"> and no tax invoice</w:t>
      </w:r>
      <w:r w:rsidRPr="0074794D">
        <w:t>;</w:t>
      </w:r>
    </w:p>
    <w:p w:rsidR="00CD5F2A" w:rsidRPr="0074794D" w:rsidRDefault="00CD5F2A" w:rsidP="00390329">
      <w:pPr>
        <w:numPr>
          <w:ilvl w:val="0"/>
          <w:numId w:val="51"/>
        </w:numPr>
        <w:spacing w:after="240"/>
        <w:ind w:left="1281" w:hanging="357"/>
        <w:outlineLvl w:val="3"/>
      </w:pPr>
      <w:r w:rsidRPr="0074794D">
        <w:lastRenderedPageBreak/>
        <w:t>Notice of Claims;</w:t>
      </w:r>
    </w:p>
    <w:p w:rsidR="00CD5F2A" w:rsidRPr="0074794D" w:rsidRDefault="00CD5F2A" w:rsidP="00390329">
      <w:pPr>
        <w:numPr>
          <w:ilvl w:val="0"/>
          <w:numId w:val="51"/>
        </w:numPr>
        <w:spacing w:after="240"/>
        <w:ind w:left="1281" w:hanging="357"/>
        <w:outlineLvl w:val="3"/>
      </w:pPr>
      <w:r w:rsidRPr="0074794D">
        <w:t>Strict compliance with Notice Provisions</w:t>
      </w:r>
    </w:p>
    <w:p w:rsidR="00CD5F2A" w:rsidRDefault="00CD5F2A" w:rsidP="00390329">
      <w:pPr>
        <w:numPr>
          <w:ilvl w:val="3"/>
          <w:numId w:val="58"/>
        </w:numPr>
        <w:spacing w:after="120"/>
        <w:ind w:left="924" w:hanging="357"/>
        <w:outlineLvl w:val="3"/>
      </w:pPr>
      <w:r w:rsidRPr="0074794D">
        <w:t>Milestones 6 and 7 not reached</w:t>
      </w:r>
    </w:p>
    <w:p w:rsidR="00390329" w:rsidRPr="0074794D" w:rsidRDefault="00390329" w:rsidP="00390329">
      <w:pPr>
        <w:ind w:left="1077"/>
        <w:outlineLvl w:val="3"/>
      </w:pPr>
    </w:p>
    <w:p w:rsidR="00CD5F2A" w:rsidRPr="0074794D" w:rsidRDefault="00CD5F2A" w:rsidP="00390329">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this variation for the reasons described.</w:t>
      </w:r>
    </w:p>
    <w:p w:rsidR="00F468F5" w:rsidRPr="0074794D" w:rsidRDefault="00F468F5" w:rsidP="00390329">
      <w:r w:rsidRPr="0074794D">
        <w:t xml:space="preserve"> </w:t>
      </w:r>
    </w:p>
    <w:p w:rsidR="00F468F5" w:rsidRPr="0074794D" w:rsidRDefault="00F468F5" w:rsidP="00390329">
      <w:pPr>
        <w:numPr>
          <w:ilvl w:val="1"/>
          <w:numId w:val="65"/>
        </w:numPr>
        <w:spacing w:after="120"/>
        <w:ind w:left="567" w:hanging="567"/>
      </w:pPr>
      <w:r w:rsidRPr="0074794D">
        <w:t xml:space="preserve">With reference to VAR46 in particular, the respondent states that the additional </w:t>
      </w:r>
      <w:r w:rsidR="00753217">
        <w:t>[</w:t>
      </w:r>
      <w:r w:rsidR="00753217" w:rsidRPr="00390329">
        <w:rPr>
          <w:i/>
        </w:rPr>
        <w:t>work details redacted</w:t>
      </w:r>
      <w:r w:rsidR="00753217">
        <w:t>]</w:t>
      </w:r>
      <w:r w:rsidRPr="0074794D">
        <w:t xml:space="preserve"> for which the applicant submitted a price for $8,620.  In the Statutory Declaration of </w:t>
      </w:r>
      <w:r w:rsidR="002D4485">
        <w:t>[</w:t>
      </w:r>
      <w:r w:rsidR="002D4485" w:rsidRPr="00390329">
        <w:rPr>
          <w:i/>
        </w:rPr>
        <w:t>A</w:t>
      </w:r>
      <w:r w:rsidR="002D4485">
        <w:t>]</w:t>
      </w:r>
      <w:r w:rsidRPr="0074794D">
        <w:t>, he disagrees with the applicant’s pricing and directs to Schedule 3, section 5 “Unit Pricing” for an applicable item, being:</w:t>
      </w:r>
    </w:p>
    <w:p w:rsidR="00F468F5" w:rsidRPr="0074794D" w:rsidRDefault="00F468F5" w:rsidP="00F468F5">
      <w:pPr>
        <w:pStyle w:val="ListParagraph"/>
      </w:pPr>
    </w:p>
    <w:tbl>
      <w:tblPr>
        <w:tblStyle w:val="TableGrid"/>
        <w:tblW w:w="0" w:type="auto"/>
        <w:tblInd w:w="567" w:type="dxa"/>
        <w:tblLook w:val="04A0" w:firstRow="1" w:lastRow="0" w:firstColumn="1" w:lastColumn="0" w:noHBand="0" w:noVBand="1"/>
      </w:tblPr>
      <w:tblGrid>
        <w:gridCol w:w="4928"/>
        <w:gridCol w:w="4961"/>
      </w:tblGrid>
      <w:tr w:rsidR="00F468F5" w:rsidRPr="0074794D" w:rsidTr="00390329">
        <w:tc>
          <w:tcPr>
            <w:tcW w:w="4928" w:type="dxa"/>
            <w:shd w:val="clear" w:color="auto" w:fill="D9D9D9" w:themeFill="background1" w:themeFillShade="D9"/>
          </w:tcPr>
          <w:p w:rsidR="00F468F5" w:rsidRPr="0074794D" w:rsidRDefault="00F468F5" w:rsidP="00F468F5">
            <w:r w:rsidRPr="0074794D">
              <w:t>Description</w:t>
            </w:r>
          </w:p>
        </w:tc>
        <w:tc>
          <w:tcPr>
            <w:tcW w:w="4961" w:type="dxa"/>
            <w:shd w:val="clear" w:color="auto" w:fill="D9D9D9" w:themeFill="background1" w:themeFillShade="D9"/>
          </w:tcPr>
          <w:p w:rsidR="00F468F5" w:rsidRPr="0074794D" w:rsidRDefault="00F468F5" w:rsidP="00F468F5">
            <w:r w:rsidRPr="0074794D">
              <w:t>Price</w:t>
            </w:r>
          </w:p>
        </w:tc>
      </w:tr>
      <w:tr w:rsidR="00F468F5" w:rsidRPr="0074794D" w:rsidTr="00390329">
        <w:tc>
          <w:tcPr>
            <w:tcW w:w="4928" w:type="dxa"/>
          </w:tcPr>
          <w:p w:rsidR="00F468F5" w:rsidRPr="0074794D" w:rsidRDefault="00F468F5" w:rsidP="00A34E45">
            <w:r w:rsidRPr="0074794D">
              <w:t xml:space="preserve">Add/delete pricings for </w:t>
            </w:r>
            <w:r w:rsidR="00A34E45">
              <w:t>[</w:t>
            </w:r>
            <w:r w:rsidR="00A34E45" w:rsidRPr="00753217">
              <w:rPr>
                <w:i/>
              </w:rPr>
              <w:t xml:space="preserve">work </w:t>
            </w:r>
            <w:r w:rsidR="00753217" w:rsidRPr="00753217">
              <w:rPr>
                <w:i/>
              </w:rPr>
              <w:t xml:space="preserve">and equipment </w:t>
            </w:r>
            <w:r w:rsidR="00A34E45" w:rsidRPr="00753217">
              <w:rPr>
                <w:i/>
              </w:rPr>
              <w:t>details</w:t>
            </w:r>
            <w:r w:rsidR="00753217" w:rsidRPr="00753217">
              <w:rPr>
                <w:i/>
              </w:rPr>
              <w:t xml:space="preserve"> redacted</w:t>
            </w:r>
            <w:r w:rsidR="00753217">
              <w:t>]</w:t>
            </w:r>
            <w:r w:rsidRPr="0074794D">
              <w:t xml:space="preserve"> Include all material, engineering and installations costs.</w:t>
            </w:r>
          </w:p>
        </w:tc>
        <w:tc>
          <w:tcPr>
            <w:tcW w:w="4961" w:type="dxa"/>
          </w:tcPr>
          <w:p w:rsidR="00F468F5" w:rsidRPr="0074794D" w:rsidRDefault="00A34E45" w:rsidP="00753217">
            <w:r>
              <w:t>[</w:t>
            </w:r>
            <w:r w:rsidR="00753217" w:rsidRPr="00753217">
              <w:rPr>
                <w:i/>
              </w:rPr>
              <w:t>E</w:t>
            </w:r>
            <w:r w:rsidRPr="00753217">
              <w:rPr>
                <w:i/>
              </w:rPr>
              <w:t>quipment details redacted</w:t>
            </w:r>
            <w:r>
              <w:t>]</w:t>
            </w:r>
            <w:r w:rsidR="00F468F5" w:rsidRPr="0074794D">
              <w:t xml:space="preserve"> is $950AUD per unit.</w:t>
            </w:r>
          </w:p>
        </w:tc>
      </w:tr>
    </w:tbl>
    <w:p w:rsidR="00F468F5" w:rsidRPr="0074794D" w:rsidRDefault="00F468F5" w:rsidP="003F4501">
      <w:pPr>
        <w:spacing w:before="120"/>
      </w:pPr>
    </w:p>
    <w:p w:rsidR="003F4501" w:rsidRDefault="00F468F5" w:rsidP="00390329">
      <w:pPr>
        <w:numPr>
          <w:ilvl w:val="1"/>
          <w:numId w:val="65"/>
        </w:numPr>
        <w:spacing w:after="120"/>
        <w:ind w:left="567" w:hanging="567"/>
      </w:pPr>
      <w:r w:rsidRPr="0074794D">
        <w:t>Based on this clause in the contract, the respondent has valued this item as 3 x $950 = $2,850.</w:t>
      </w:r>
    </w:p>
    <w:p w:rsidR="003F4501" w:rsidRDefault="003F4501" w:rsidP="003F4501">
      <w:pPr>
        <w:ind w:left="3969"/>
      </w:pPr>
    </w:p>
    <w:p w:rsidR="00F468F5" w:rsidRDefault="00F468F5" w:rsidP="00390329">
      <w:pPr>
        <w:numPr>
          <w:ilvl w:val="1"/>
          <w:numId w:val="65"/>
        </w:numPr>
        <w:spacing w:after="120"/>
        <w:ind w:left="567" w:hanging="567"/>
      </w:pPr>
      <w:r w:rsidRPr="0074794D">
        <w:t>On review of Schedule 3, section 5 “Unit Pricing” in the Contract, I agree with the respondent’s position on this variation.</w:t>
      </w:r>
    </w:p>
    <w:p w:rsidR="00E2325A" w:rsidRDefault="00E2325A" w:rsidP="00E2325A"/>
    <w:p w:rsidR="00E2325A" w:rsidRDefault="00E2325A" w:rsidP="00390329">
      <w:pPr>
        <w:numPr>
          <w:ilvl w:val="1"/>
          <w:numId w:val="65"/>
        </w:numPr>
        <w:spacing w:after="120"/>
        <w:ind w:left="567" w:hanging="567"/>
      </w:pPr>
      <w:r w:rsidRPr="0074794D">
        <w:t xml:space="preserve">I do accept </w:t>
      </w:r>
      <w:r>
        <w:t xml:space="preserve">that </w:t>
      </w:r>
      <w:r w:rsidRPr="0074794D">
        <w:t xml:space="preserve">if </w:t>
      </w:r>
      <w:r>
        <w:t xml:space="preserve">variation </w:t>
      </w:r>
      <w:r w:rsidRPr="0074794D">
        <w:t>works h</w:t>
      </w:r>
      <w:r>
        <w:t>ave not been fully completed in relation to the milestone description in milestones 6 and 7 i.e. close out of punch list items and receipt of final documentation and as built drawings, then</w:t>
      </w:r>
      <w:r w:rsidRPr="0074794D">
        <w:t xml:space="preserve"> I should value the variations accordingly and reduce the amounts accordin</w:t>
      </w:r>
      <w:r>
        <w:t>g to the milestone provisions. T</w:t>
      </w:r>
      <w:r w:rsidRPr="0074794D">
        <w:t>he evidence provided does n</w:t>
      </w:r>
      <w:r>
        <w:t>ot sufficiently prove that the punch list and final documentation have not been completed and handed over</w:t>
      </w:r>
      <w:r w:rsidRPr="0074794D">
        <w:t xml:space="preserve">.  </w:t>
      </w:r>
      <w:r>
        <w:t>However, t</w:t>
      </w:r>
      <w:r w:rsidRPr="0074794D">
        <w:t>he Statutory Declaration o</w:t>
      </w:r>
      <w:r>
        <w:t xml:space="preserve">f </w:t>
      </w:r>
      <w:r w:rsidR="009C7A1B" w:rsidRPr="009C7A1B">
        <w:t>[</w:t>
      </w:r>
      <w:r w:rsidR="009C7A1B" w:rsidRPr="00390329">
        <w:rPr>
          <w:i/>
        </w:rPr>
        <w:t>B</w:t>
      </w:r>
      <w:r w:rsidR="009C7A1B" w:rsidRPr="009C7A1B">
        <w:t>]</w:t>
      </w:r>
      <w:r w:rsidRPr="00796D02">
        <w:rPr>
          <w:rStyle w:val="FootnoteReference"/>
        </w:rPr>
        <w:footnoteReference w:id="15"/>
      </w:r>
      <w:r>
        <w:t xml:space="preserve"> for the applicant</w:t>
      </w:r>
      <w:r w:rsidRPr="0074794D">
        <w:t>, states that the variation</w:t>
      </w:r>
      <w:r>
        <w:t xml:space="preserve">s have been signed off except for as built drawings for open change orders or unapproved variations, refer to paragraph 17(b) of </w:t>
      </w:r>
      <w:r w:rsidR="009C7A1B" w:rsidRPr="009C7A1B">
        <w:t>[</w:t>
      </w:r>
      <w:r w:rsidR="009C7A1B" w:rsidRPr="00390329">
        <w:rPr>
          <w:i/>
        </w:rPr>
        <w:t>B</w:t>
      </w:r>
      <w:r w:rsidR="00753217" w:rsidRPr="00390329">
        <w:rPr>
          <w:i/>
        </w:rPr>
        <w:t>’s</w:t>
      </w:r>
      <w:r w:rsidR="009C7A1B" w:rsidRPr="009C7A1B">
        <w:t>]</w:t>
      </w:r>
      <w:r>
        <w:t xml:space="preserve"> Statutory Declaration. </w:t>
      </w:r>
    </w:p>
    <w:p w:rsidR="00E2325A" w:rsidRDefault="00E2325A" w:rsidP="00E2325A">
      <w:pPr>
        <w:pStyle w:val="ListParagraph"/>
      </w:pPr>
    </w:p>
    <w:p w:rsidR="00E2325A" w:rsidRDefault="00E2325A" w:rsidP="00390329">
      <w:pPr>
        <w:numPr>
          <w:ilvl w:val="1"/>
          <w:numId w:val="65"/>
        </w:numPr>
        <w:spacing w:after="120"/>
        <w:ind w:left="567" w:hanging="567"/>
      </w:pPr>
      <w:r>
        <w:t xml:space="preserve">Within section 2 of Schedule 3 of the General Conditions of Contract 7 milestones are identified. Milestone no.7 describes receipt of final documentation and as built drawings and a percentage of 5% is aligned to this item. Based on the evidence it appears to be common ground that as built drawings for un-agreed and open variations have not been issued and therefore I believe a reasonable approach would be to deduct 5% from the value of each of the open and un-agreed variations. </w:t>
      </w:r>
    </w:p>
    <w:p w:rsidR="00F468F5" w:rsidRPr="0074794D" w:rsidRDefault="00F468F5" w:rsidP="00F468F5">
      <w:pPr>
        <w:pStyle w:val="ListParagraph"/>
      </w:pPr>
    </w:p>
    <w:p w:rsidR="00F468F5" w:rsidRDefault="00F468F5" w:rsidP="00796D02">
      <w:pPr>
        <w:numPr>
          <w:ilvl w:val="1"/>
          <w:numId w:val="65"/>
        </w:numPr>
        <w:spacing w:after="120"/>
        <w:ind w:left="567" w:hanging="567"/>
      </w:pPr>
      <w:r w:rsidRPr="0074794D">
        <w:t xml:space="preserve">Therefore, I value VAR46 in the sum of </w:t>
      </w:r>
      <w:r w:rsidRPr="00E2325A">
        <w:t>$2,850.00 (</w:t>
      </w:r>
      <w:proofErr w:type="spellStart"/>
      <w:r w:rsidRPr="00E2325A">
        <w:t>excl</w:t>
      </w:r>
      <w:proofErr w:type="spellEnd"/>
      <w:r w:rsidRPr="00E2325A">
        <w:t xml:space="preserve"> GST)</w:t>
      </w:r>
      <w:r w:rsidR="00E2325A">
        <w:t xml:space="preserve"> – 5% ($142.50) which equals </w:t>
      </w:r>
      <w:r w:rsidR="00E2325A" w:rsidRPr="00796D02">
        <w:rPr>
          <w:b/>
        </w:rPr>
        <w:t>$2,707.50 (</w:t>
      </w:r>
      <w:proofErr w:type="spellStart"/>
      <w:r w:rsidR="00E2325A" w:rsidRPr="00796D02">
        <w:rPr>
          <w:b/>
        </w:rPr>
        <w:t>excl</w:t>
      </w:r>
      <w:proofErr w:type="spellEnd"/>
      <w:r w:rsidR="00E2325A" w:rsidRPr="00796D02">
        <w:rPr>
          <w:b/>
        </w:rPr>
        <w:t xml:space="preserve"> GST)</w:t>
      </w:r>
      <w:r w:rsidRPr="00796D02">
        <w:t>.</w:t>
      </w:r>
    </w:p>
    <w:p w:rsidR="003F4501" w:rsidRPr="00796D02" w:rsidRDefault="003F4501" w:rsidP="003F4501">
      <w:pPr>
        <w:ind w:left="3969"/>
      </w:pPr>
    </w:p>
    <w:p w:rsidR="004936A5" w:rsidRDefault="00F468F5" w:rsidP="003F4501">
      <w:pPr>
        <w:pStyle w:val="Heading1"/>
        <w:spacing w:before="0" w:after="120"/>
        <w:ind w:left="567" w:hanging="567"/>
        <w:rPr>
          <w:sz w:val="24"/>
          <w:szCs w:val="24"/>
        </w:rPr>
      </w:pPr>
      <w:bookmarkStart w:id="16" w:name="_Toc456465019"/>
      <w:proofErr w:type="spellStart"/>
      <w:r w:rsidRPr="0074794D">
        <w:rPr>
          <w:sz w:val="24"/>
          <w:szCs w:val="24"/>
        </w:rPr>
        <w:t>i</w:t>
      </w:r>
      <w:proofErr w:type="spellEnd"/>
      <w:r w:rsidRPr="0074794D">
        <w:rPr>
          <w:sz w:val="24"/>
          <w:szCs w:val="24"/>
        </w:rPr>
        <w:t xml:space="preserve">. </w:t>
      </w:r>
      <w:r w:rsidR="00796D02">
        <w:rPr>
          <w:sz w:val="24"/>
          <w:szCs w:val="24"/>
        </w:rPr>
        <w:tab/>
      </w:r>
      <w:r w:rsidRPr="0074794D">
        <w:rPr>
          <w:sz w:val="24"/>
          <w:szCs w:val="24"/>
        </w:rPr>
        <w:t>Variations – c. Disputed Changes (VAR17, VAR34, VAR35, VAR3</w:t>
      </w:r>
      <w:r w:rsidR="002C0BA0" w:rsidRPr="0074794D">
        <w:rPr>
          <w:sz w:val="24"/>
          <w:szCs w:val="24"/>
        </w:rPr>
        <w:t>6</w:t>
      </w:r>
      <w:r w:rsidRPr="0074794D">
        <w:rPr>
          <w:sz w:val="24"/>
          <w:szCs w:val="24"/>
        </w:rPr>
        <w:t>, VAR</w:t>
      </w:r>
      <w:r w:rsidR="002C0BA0" w:rsidRPr="0074794D">
        <w:rPr>
          <w:sz w:val="24"/>
          <w:szCs w:val="24"/>
        </w:rPr>
        <w:t xml:space="preserve">37, </w:t>
      </w:r>
      <w:r w:rsidRPr="0074794D">
        <w:rPr>
          <w:sz w:val="24"/>
          <w:szCs w:val="24"/>
        </w:rPr>
        <w:t>VAR4</w:t>
      </w:r>
      <w:r w:rsidR="002C0BA0" w:rsidRPr="0074794D">
        <w:rPr>
          <w:sz w:val="24"/>
          <w:szCs w:val="24"/>
        </w:rPr>
        <w:t>1, VAR42</w:t>
      </w:r>
      <w:r w:rsidRPr="0074794D">
        <w:rPr>
          <w:sz w:val="24"/>
          <w:szCs w:val="24"/>
        </w:rPr>
        <w:t>)</w:t>
      </w:r>
      <w:bookmarkEnd w:id="16"/>
    </w:p>
    <w:p w:rsidR="004936A5" w:rsidRPr="004936A5" w:rsidRDefault="004936A5" w:rsidP="004936A5">
      <w:pPr>
        <w:rPr>
          <w:lang w:val="en-US"/>
        </w:rPr>
      </w:pPr>
    </w:p>
    <w:p w:rsidR="003E39FA" w:rsidRDefault="003E39FA" w:rsidP="00796D02">
      <w:pPr>
        <w:numPr>
          <w:ilvl w:val="1"/>
          <w:numId w:val="65"/>
        </w:numPr>
        <w:spacing w:after="120"/>
        <w:ind w:left="567" w:hanging="567"/>
      </w:pPr>
      <w:r>
        <w:t xml:space="preserve">In the adjudication application, </w:t>
      </w:r>
      <w:r w:rsidRPr="0074794D">
        <w:t xml:space="preserve">the applicant states that the </w:t>
      </w:r>
      <w:r w:rsidRPr="00796D02">
        <w:t>“</w:t>
      </w:r>
      <w:r w:rsidRPr="00796D02">
        <w:rPr>
          <w:b/>
        </w:rPr>
        <w:t>Disputed Changes</w:t>
      </w:r>
      <w:r w:rsidRPr="00796D02">
        <w:t>”</w:t>
      </w:r>
      <w:r w:rsidRPr="0074794D">
        <w:t xml:space="preserve"> are claims that the respondent denies are changes under the Contract and disputes both liability and quantum.  These include VAR17, VAR34, VAR35, VAR36, VAR37, VAR41 and VAR42.</w:t>
      </w:r>
    </w:p>
    <w:p w:rsidR="003720E9" w:rsidRDefault="003720E9" w:rsidP="003720E9"/>
    <w:p w:rsidR="003720E9" w:rsidRPr="00796D02" w:rsidRDefault="003720E9" w:rsidP="00796D02">
      <w:pPr>
        <w:numPr>
          <w:ilvl w:val="1"/>
          <w:numId w:val="65"/>
        </w:numPr>
        <w:spacing w:after="240"/>
        <w:ind w:left="567" w:hanging="567"/>
      </w:pPr>
      <w:r w:rsidRPr="0074794D">
        <w:t xml:space="preserve">The </w:t>
      </w:r>
      <w:r>
        <w:t xml:space="preserve">respondent also </w:t>
      </w:r>
      <w:r w:rsidRPr="0074794D">
        <w:t>states in the payment schedule and the adjudication response that the reasons for withholding payment is due to the following:</w:t>
      </w:r>
    </w:p>
    <w:p w:rsidR="003720E9" w:rsidRPr="0074794D" w:rsidRDefault="003720E9" w:rsidP="00796D02">
      <w:pPr>
        <w:numPr>
          <w:ilvl w:val="3"/>
          <w:numId w:val="60"/>
        </w:numPr>
        <w:spacing w:after="240"/>
        <w:ind w:left="924" w:hanging="357"/>
        <w:outlineLvl w:val="3"/>
      </w:pPr>
      <w:r w:rsidRPr="0074794D">
        <w:t>Non Compliance with Contractual Provisions:</w:t>
      </w:r>
    </w:p>
    <w:p w:rsidR="003720E9" w:rsidRPr="0074794D" w:rsidRDefault="003720E9" w:rsidP="00796D02">
      <w:pPr>
        <w:numPr>
          <w:ilvl w:val="0"/>
          <w:numId w:val="51"/>
        </w:numPr>
        <w:spacing w:after="240"/>
        <w:ind w:left="1281" w:hanging="357"/>
        <w:outlineLvl w:val="3"/>
      </w:pPr>
      <w:r w:rsidRPr="0074794D">
        <w:t>Change Order under clause 8</w:t>
      </w:r>
      <w:r>
        <w:t xml:space="preserve"> and no tax invoice</w:t>
      </w:r>
      <w:r w:rsidRPr="0074794D">
        <w:t>;</w:t>
      </w:r>
    </w:p>
    <w:p w:rsidR="003720E9" w:rsidRPr="0074794D" w:rsidRDefault="003720E9" w:rsidP="00796D02">
      <w:pPr>
        <w:numPr>
          <w:ilvl w:val="0"/>
          <w:numId w:val="51"/>
        </w:numPr>
        <w:spacing w:after="240"/>
        <w:ind w:left="1281" w:hanging="357"/>
        <w:outlineLvl w:val="3"/>
      </w:pPr>
      <w:r w:rsidRPr="0074794D">
        <w:t>Notice of Claims;</w:t>
      </w:r>
    </w:p>
    <w:p w:rsidR="003720E9" w:rsidRPr="0074794D" w:rsidRDefault="003720E9" w:rsidP="00796D02">
      <w:pPr>
        <w:numPr>
          <w:ilvl w:val="0"/>
          <w:numId w:val="51"/>
        </w:numPr>
        <w:spacing w:after="240"/>
        <w:ind w:left="1281" w:hanging="357"/>
        <w:outlineLvl w:val="3"/>
      </w:pPr>
      <w:r w:rsidRPr="0074794D">
        <w:t>Strict compliance with Notice Provisions</w:t>
      </w:r>
    </w:p>
    <w:p w:rsidR="003720E9" w:rsidRDefault="003720E9" w:rsidP="00294828">
      <w:pPr>
        <w:numPr>
          <w:ilvl w:val="3"/>
          <w:numId w:val="60"/>
        </w:numPr>
        <w:spacing w:after="120"/>
        <w:ind w:left="924" w:hanging="357"/>
        <w:outlineLvl w:val="3"/>
      </w:pPr>
      <w:r w:rsidRPr="0074794D">
        <w:t>Milestones 6 and 7 not reached</w:t>
      </w:r>
    </w:p>
    <w:p w:rsidR="00294828" w:rsidRPr="0074794D" w:rsidRDefault="00294828" w:rsidP="00294828">
      <w:pPr>
        <w:ind w:left="1077"/>
        <w:outlineLvl w:val="3"/>
      </w:pPr>
    </w:p>
    <w:p w:rsidR="003720E9" w:rsidRDefault="003720E9" w:rsidP="003F4501">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these variations for the reasons described.</w:t>
      </w:r>
    </w:p>
    <w:p w:rsidR="003720E9" w:rsidRDefault="003720E9" w:rsidP="00796D02"/>
    <w:p w:rsidR="003720E9" w:rsidRPr="003720E9" w:rsidRDefault="003720E9" w:rsidP="00230DC6">
      <w:pPr>
        <w:spacing w:after="120"/>
        <w:ind w:firstLine="567"/>
        <w:rPr>
          <w:b/>
          <w:lang w:val="en-US"/>
        </w:rPr>
      </w:pPr>
      <w:r>
        <w:rPr>
          <w:b/>
          <w:lang w:val="en-US"/>
        </w:rPr>
        <w:t xml:space="preserve">Disputed Variations - </w:t>
      </w:r>
      <w:r w:rsidRPr="0074794D">
        <w:rPr>
          <w:b/>
          <w:lang w:val="en-US"/>
        </w:rPr>
        <w:t>VAR</w:t>
      </w:r>
      <w:r>
        <w:rPr>
          <w:b/>
          <w:lang w:val="en-US"/>
        </w:rPr>
        <w:t>34, VAR35, VAR3</w:t>
      </w:r>
      <w:r w:rsidRPr="0074794D">
        <w:rPr>
          <w:b/>
          <w:lang w:val="en-US"/>
        </w:rPr>
        <w:t>6</w:t>
      </w:r>
      <w:r>
        <w:rPr>
          <w:b/>
          <w:lang w:val="en-US"/>
        </w:rPr>
        <w:t>, VAR37, VAR42</w:t>
      </w:r>
    </w:p>
    <w:p w:rsidR="003E39FA" w:rsidRDefault="003E39FA" w:rsidP="003E39FA"/>
    <w:p w:rsidR="003E39FA" w:rsidRDefault="004936A5" w:rsidP="00796D02">
      <w:pPr>
        <w:numPr>
          <w:ilvl w:val="1"/>
          <w:numId w:val="65"/>
        </w:numPr>
        <w:spacing w:after="120"/>
        <w:ind w:left="567" w:hanging="567"/>
      </w:pPr>
      <w:r w:rsidRPr="0074794D">
        <w:t xml:space="preserve">The respondent states in the payment schedule and </w:t>
      </w:r>
      <w:r w:rsidR="002D4485" w:rsidRPr="009C7A1B">
        <w:t>[</w:t>
      </w:r>
      <w:r w:rsidR="002D4485" w:rsidRPr="00796D02">
        <w:rPr>
          <w:i/>
        </w:rPr>
        <w:t>A’s</w:t>
      </w:r>
      <w:r w:rsidR="002D4485" w:rsidRPr="009C7A1B">
        <w:t>]</w:t>
      </w:r>
      <w:r w:rsidRPr="0074794D">
        <w:t xml:space="preserve"> Statutory Declaration in the adj</w:t>
      </w:r>
      <w:r w:rsidR="003E39FA">
        <w:t xml:space="preserve">udication response, that </w:t>
      </w:r>
      <w:r w:rsidRPr="0074794D">
        <w:t xml:space="preserve">the variations </w:t>
      </w:r>
      <w:r w:rsidR="003E39FA">
        <w:t xml:space="preserve">VAR34, VAR35, VAR36, VAR37 </w:t>
      </w:r>
      <w:r w:rsidR="003E39FA" w:rsidRPr="0074794D">
        <w:t>and VAR42</w:t>
      </w:r>
      <w:r w:rsidR="003E39FA">
        <w:t xml:space="preserve"> relate to the applicant’s claim for alleged costs incurred resulting from the increase in building size, additional walls, doors and associated transportation costs.  </w:t>
      </w:r>
    </w:p>
    <w:p w:rsidR="003E39FA" w:rsidRDefault="003E39FA" w:rsidP="003E39FA">
      <w:pPr>
        <w:pStyle w:val="ListParagraph"/>
      </w:pPr>
    </w:p>
    <w:p w:rsidR="003E39FA" w:rsidRDefault="003E39FA" w:rsidP="00796D02">
      <w:pPr>
        <w:numPr>
          <w:ilvl w:val="1"/>
          <w:numId w:val="65"/>
        </w:numPr>
        <w:spacing w:after="120"/>
        <w:ind w:left="567" w:hanging="567"/>
      </w:pPr>
      <w:r>
        <w:t xml:space="preserve">The respondent states that the changes to building sizes and layout were largely the result of the applicant’s request to achieve its manufacturing and delivery of the </w:t>
      </w:r>
      <w:r w:rsidR="00753217">
        <w:t>[</w:t>
      </w:r>
      <w:r w:rsidR="00753217" w:rsidRPr="00796D02">
        <w:rPr>
          <w:i/>
        </w:rPr>
        <w:t>equipment</w:t>
      </w:r>
      <w:r w:rsidR="00753217">
        <w:t>]</w:t>
      </w:r>
      <w:r>
        <w:t xml:space="preserve"> on its proposed optimized layout.</w:t>
      </w:r>
      <w:r w:rsidR="003720E9">
        <w:t xml:space="preserve"> </w:t>
      </w:r>
      <w:r>
        <w:t>The respondent also states</w:t>
      </w:r>
      <w:r w:rsidR="003720E9">
        <w:t xml:space="preserve"> on </w:t>
      </w:r>
      <w:r>
        <w:t>16</w:t>
      </w:r>
      <w:r w:rsidRPr="00796D02">
        <w:t>th</w:t>
      </w:r>
      <w:r>
        <w:t xml:space="preserve"> June 2014 prior to signing the Contract</w:t>
      </w:r>
      <w:r w:rsidRPr="00796D02">
        <w:rPr>
          <w:rStyle w:val="FootnoteReference"/>
        </w:rPr>
        <w:footnoteReference w:id="16"/>
      </w:r>
      <w:r w:rsidR="003720E9">
        <w:t xml:space="preserve"> </w:t>
      </w:r>
      <w:r w:rsidR="00CE5442">
        <w:t>that</w:t>
      </w:r>
      <w:r w:rsidR="003720E9">
        <w:t xml:space="preserve"> the applicant advised that it was critical for the layout to be </w:t>
      </w:r>
      <w:r w:rsidR="00CE5442">
        <w:t>re</w:t>
      </w:r>
      <w:r w:rsidR="003720E9">
        <w:t>vised to allow the applicant to achieve its schedule, manufacturing and loading at the plant.</w:t>
      </w:r>
    </w:p>
    <w:p w:rsidR="003720E9" w:rsidRDefault="003720E9" w:rsidP="003720E9">
      <w:pPr>
        <w:pStyle w:val="ListParagraph"/>
      </w:pPr>
    </w:p>
    <w:p w:rsidR="003720E9" w:rsidRDefault="003720E9" w:rsidP="00796D02">
      <w:pPr>
        <w:numPr>
          <w:ilvl w:val="1"/>
          <w:numId w:val="65"/>
        </w:numPr>
        <w:spacing w:after="120"/>
        <w:ind w:left="567" w:hanging="567"/>
      </w:pPr>
      <w:r>
        <w:lastRenderedPageBreak/>
        <w:t>This letter was followed by the submission from the applicant of its General Arrangement drawing number 45414007-10-01002 Rev A 19</w:t>
      </w:r>
      <w:r w:rsidRPr="00796D02">
        <w:t>th</w:t>
      </w:r>
      <w:r>
        <w:t xml:space="preserve"> June 2014</w:t>
      </w:r>
      <w:r w:rsidRPr="00796D02">
        <w:rPr>
          <w:rStyle w:val="FootnoteReference"/>
        </w:rPr>
        <w:footnoteReference w:id="17"/>
      </w:r>
      <w:r>
        <w:t>. The respondent states that this revised layout was not a change instigated by them.</w:t>
      </w:r>
    </w:p>
    <w:p w:rsidR="003720E9" w:rsidRDefault="003720E9" w:rsidP="00796D02">
      <w:pPr>
        <w:ind w:left="992"/>
      </w:pPr>
    </w:p>
    <w:p w:rsidR="003720E9" w:rsidRDefault="003720E9" w:rsidP="00796D02">
      <w:pPr>
        <w:numPr>
          <w:ilvl w:val="1"/>
          <w:numId w:val="65"/>
        </w:numPr>
        <w:spacing w:after="120"/>
        <w:ind w:left="567" w:hanging="567"/>
      </w:pPr>
      <w:r>
        <w:t>The respondent states that the costs included in the applicant’s claim for these variations were driven by the changes that the applicant made in its optimized layout to assist itself with design transportation, prior to the Contract signing.</w:t>
      </w:r>
    </w:p>
    <w:p w:rsidR="003720E9" w:rsidRDefault="003720E9" w:rsidP="00796D02">
      <w:pPr>
        <w:ind w:left="992"/>
      </w:pPr>
    </w:p>
    <w:p w:rsidR="003720E9" w:rsidRDefault="003720E9" w:rsidP="00796D02">
      <w:pPr>
        <w:numPr>
          <w:ilvl w:val="1"/>
          <w:numId w:val="65"/>
        </w:numPr>
        <w:spacing w:after="120"/>
        <w:ind w:left="567" w:hanging="567"/>
      </w:pPr>
      <w:r>
        <w:t>I have reviewed all the documentation provided by the applicant in support of these disputed variations, however, I prefer the evidence provided by the respondent in that these changes were instigated by the applicant to provide an optimized layout for the buildings and I therefore do not consider these to be valid changes to the Contract.</w:t>
      </w:r>
    </w:p>
    <w:p w:rsidR="003720E9" w:rsidRDefault="003720E9" w:rsidP="00796D02">
      <w:pPr>
        <w:ind w:left="992"/>
      </w:pPr>
    </w:p>
    <w:p w:rsidR="003720E9" w:rsidRDefault="003720E9" w:rsidP="00796D02">
      <w:pPr>
        <w:numPr>
          <w:ilvl w:val="1"/>
          <w:numId w:val="65"/>
        </w:numPr>
        <w:spacing w:after="120"/>
        <w:ind w:left="567" w:hanging="567"/>
      </w:pPr>
      <w:r>
        <w:t xml:space="preserve">I therefore agree with the respondent’s position that variations VAR34, VAR35, VAR36, VAR37 </w:t>
      </w:r>
      <w:r w:rsidRPr="0074794D">
        <w:t>and VAR42</w:t>
      </w:r>
      <w:r>
        <w:t xml:space="preserve"> should </w:t>
      </w:r>
      <w:r w:rsidR="000E5494">
        <w:t xml:space="preserve">be </w:t>
      </w:r>
      <w:r>
        <w:t>valued a</w:t>
      </w:r>
      <w:r w:rsidR="000E5494">
        <w:t>s</w:t>
      </w:r>
      <w:r>
        <w:t xml:space="preserve"> </w:t>
      </w:r>
      <w:r w:rsidRPr="00796D02">
        <w:rPr>
          <w:b/>
        </w:rPr>
        <w:t>NIL</w:t>
      </w:r>
      <w:r>
        <w:t>.</w:t>
      </w:r>
    </w:p>
    <w:p w:rsidR="00BE3DA9" w:rsidRDefault="00BE3DA9" w:rsidP="00BE3DA9"/>
    <w:p w:rsidR="00F468F5" w:rsidRPr="00BE3DA9" w:rsidRDefault="00BE3DA9" w:rsidP="003F4501">
      <w:pPr>
        <w:spacing w:after="120"/>
        <w:ind w:left="567"/>
        <w:rPr>
          <w:b/>
          <w:lang w:val="en-US"/>
        </w:rPr>
      </w:pPr>
      <w:r w:rsidRPr="00BE3DA9">
        <w:rPr>
          <w:b/>
        </w:rPr>
        <w:t>VAR17</w:t>
      </w:r>
      <w:r w:rsidR="00F468F5" w:rsidRPr="00BE3DA9">
        <w:rPr>
          <w:b/>
          <w:lang w:val="en-US"/>
        </w:rPr>
        <w:t xml:space="preserve"> – </w:t>
      </w:r>
      <w:r w:rsidR="009C7A1B" w:rsidRPr="002D4485">
        <w:rPr>
          <w:lang w:val="en-US"/>
        </w:rPr>
        <w:t>[</w:t>
      </w:r>
      <w:r w:rsidR="009C7A1B" w:rsidRPr="002D4485">
        <w:rPr>
          <w:i/>
          <w:lang w:val="en-US"/>
        </w:rPr>
        <w:t>work and equipment details redacted</w:t>
      </w:r>
      <w:r w:rsidR="009C7A1B" w:rsidRPr="002D4485">
        <w:rPr>
          <w:lang w:val="en-US"/>
        </w:rPr>
        <w:t>]</w:t>
      </w:r>
    </w:p>
    <w:p w:rsidR="00F468F5" w:rsidRPr="0074794D" w:rsidRDefault="00F468F5" w:rsidP="00F468F5">
      <w:pPr>
        <w:ind w:left="360"/>
      </w:pPr>
    </w:p>
    <w:p w:rsidR="00BE3DA9" w:rsidRPr="00796D02" w:rsidRDefault="00BE3DA9" w:rsidP="00796D02">
      <w:pPr>
        <w:numPr>
          <w:ilvl w:val="1"/>
          <w:numId w:val="65"/>
        </w:numPr>
        <w:spacing w:after="240"/>
        <w:ind w:left="567" w:hanging="567"/>
      </w:pPr>
      <w:r w:rsidRPr="0074794D">
        <w:t xml:space="preserve">The </w:t>
      </w:r>
      <w:r>
        <w:t xml:space="preserve">respondent </w:t>
      </w:r>
      <w:r w:rsidRPr="0074794D">
        <w:t>states in the payment schedule and the adjudication response that the reasons for withholding payment is due to the following:</w:t>
      </w:r>
    </w:p>
    <w:p w:rsidR="00BE3DA9" w:rsidRPr="0074794D" w:rsidRDefault="00BE3DA9" w:rsidP="00A80900">
      <w:pPr>
        <w:numPr>
          <w:ilvl w:val="3"/>
          <w:numId w:val="61"/>
        </w:numPr>
        <w:spacing w:after="240"/>
        <w:ind w:left="924" w:hanging="357"/>
        <w:outlineLvl w:val="3"/>
      </w:pPr>
      <w:r w:rsidRPr="0074794D">
        <w:t>Non Compliance with Contractual Provisions:</w:t>
      </w:r>
    </w:p>
    <w:p w:rsidR="00BE3DA9" w:rsidRPr="0074794D" w:rsidRDefault="00BE3DA9" w:rsidP="00796D02">
      <w:pPr>
        <w:numPr>
          <w:ilvl w:val="0"/>
          <w:numId w:val="51"/>
        </w:numPr>
        <w:spacing w:after="240"/>
        <w:ind w:left="1281" w:hanging="357"/>
        <w:outlineLvl w:val="3"/>
      </w:pPr>
      <w:r w:rsidRPr="0074794D">
        <w:t>Change Order under clause 8</w:t>
      </w:r>
      <w:r>
        <w:t xml:space="preserve"> and no tax invoice</w:t>
      </w:r>
      <w:r w:rsidRPr="0074794D">
        <w:t>;</w:t>
      </w:r>
    </w:p>
    <w:p w:rsidR="00BE3DA9" w:rsidRPr="0074794D" w:rsidRDefault="00BE3DA9" w:rsidP="00796D02">
      <w:pPr>
        <w:numPr>
          <w:ilvl w:val="0"/>
          <w:numId w:val="51"/>
        </w:numPr>
        <w:spacing w:after="240"/>
        <w:ind w:left="1281" w:hanging="357"/>
        <w:outlineLvl w:val="3"/>
      </w:pPr>
      <w:r w:rsidRPr="0074794D">
        <w:t>Notice of Claims;</w:t>
      </w:r>
    </w:p>
    <w:p w:rsidR="00BE3DA9" w:rsidRPr="0074794D" w:rsidRDefault="00BE3DA9" w:rsidP="00796D02">
      <w:pPr>
        <w:numPr>
          <w:ilvl w:val="0"/>
          <w:numId w:val="51"/>
        </w:numPr>
        <w:spacing w:after="240"/>
        <w:ind w:left="1281" w:hanging="357"/>
        <w:outlineLvl w:val="3"/>
      </w:pPr>
      <w:r w:rsidRPr="0074794D">
        <w:t>Strict compliance with Notice Provisions</w:t>
      </w:r>
    </w:p>
    <w:p w:rsidR="00BE3DA9" w:rsidRDefault="00BE3DA9" w:rsidP="00A80900">
      <w:pPr>
        <w:numPr>
          <w:ilvl w:val="3"/>
          <w:numId w:val="61"/>
        </w:numPr>
        <w:spacing w:after="120"/>
        <w:ind w:left="924" w:hanging="357"/>
        <w:outlineLvl w:val="3"/>
      </w:pPr>
      <w:r w:rsidRPr="0074794D">
        <w:t>Milestones 6 and 7 not reached</w:t>
      </w:r>
    </w:p>
    <w:p w:rsidR="00796D02" w:rsidRPr="0074794D" w:rsidRDefault="00796D02" w:rsidP="00796D02">
      <w:pPr>
        <w:ind w:left="1077"/>
        <w:outlineLvl w:val="3"/>
      </w:pPr>
    </w:p>
    <w:p w:rsidR="00BE3DA9" w:rsidRDefault="00BE3DA9" w:rsidP="00790C39">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this variation for the reasons described.</w:t>
      </w:r>
    </w:p>
    <w:p w:rsidR="00BE3DA9" w:rsidRDefault="00BE3DA9" w:rsidP="00BE3DA9"/>
    <w:p w:rsidR="00BE3DA9" w:rsidRDefault="00F468F5" w:rsidP="00796D02">
      <w:pPr>
        <w:numPr>
          <w:ilvl w:val="1"/>
          <w:numId w:val="65"/>
        </w:numPr>
        <w:spacing w:after="120"/>
        <w:ind w:left="567" w:hanging="567"/>
      </w:pPr>
      <w:r w:rsidRPr="0074794D">
        <w:t xml:space="preserve">The respondent states in the payment schedule and </w:t>
      </w:r>
      <w:r w:rsidR="002D4485" w:rsidRPr="009C7A1B">
        <w:t>[</w:t>
      </w:r>
      <w:r w:rsidR="002D4485" w:rsidRPr="00796D02">
        <w:rPr>
          <w:i/>
        </w:rPr>
        <w:t>A’s</w:t>
      </w:r>
      <w:r w:rsidR="002D4485" w:rsidRPr="009C7A1B">
        <w:t>]</w:t>
      </w:r>
      <w:r w:rsidRPr="0074794D">
        <w:t xml:space="preserve"> Statutory Declaration in the adjudication response, </w:t>
      </w:r>
      <w:r w:rsidR="00BE3DA9">
        <w:t xml:space="preserve">that this variation relates to the applicant’s claim for the cost of additional </w:t>
      </w:r>
      <w:r w:rsidR="00753217">
        <w:t>[</w:t>
      </w:r>
      <w:r w:rsidR="00753217" w:rsidRPr="00796D02">
        <w:rPr>
          <w:i/>
        </w:rPr>
        <w:t>work details redacted</w:t>
      </w:r>
      <w:r w:rsidR="00753217">
        <w:t>]</w:t>
      </w:r>
      <w:r w:rsidR="00BE3DA9">
        <w:t xml:space="preserve">, which it alleges was required as a result of the respondent providing inaccurate </w:t>
      </w:r>
      <w:r w:rsidR="00753217">
        <w:t>[</w:t>
      </w:r>
      <w:r w:rsidR="00753217" w:rsidRPr="00796D02">
        <w:rPr>
          <w:i/>
        </w:rPr>
        <w:t>specification details redacted</w:t>
      </w:r>
      <w:r w:rsidR="00753217">
        <w:t>]</w:t>
      </w:r>
      <w:r w:rsidR="00BE3DA9">
        <w:t xml:space="preserve"> at the time of tender and not providing sufficient area for </w:t>
      </w:r>
      <w:r w:rsidR="00753217">
        <w:t>[</w:t>
      </w:r>
      <w:r w:rsidR="00753217" w:rsidRPr="00796D02">
        <w:rPr>
          <w:i/>
        </w:rPr>
        <w:t>equipment details redacted</w:t>
      </w:r>
      <w:r w:rsidR="00753217">
        <w:t>]</w:t>
      </w:r>
      <w:r w:rsidR="00BE3DA9">
        <w:t xml:space="preserve"> to be located adjacent to the </w:t>
      </w:r>
      <w:r w:rsidR="00753217">
        <w:t>[</w:t>
      </w:r>
      <w:r w:rsidR="00753217" w:rsidRPr="00796D02">
        <w:rPr>
          <w:i/>
        </w:rPr>
        <w:t>site infrastructure details redacted</w:t>
      </w:r>
      <w:r w:rsidR="00753217">
        <w:t>]</w:t>
      </w:r>
      <w:r w:rsidR="00BE3DA9">
        <w:t>.</w:t>
      </w:r>
    </w:p>
    <w:p w:rsidR="00BE3DA9" w:rsidRDefault="00BE3DA9" w:rsidP="00BE3DA9">
      <w:pPr>
        <w:pStyle w:val="ListParagraph"/>
      </w:pPr>
    </w:p>
    <w:p w:rsidR="00BE3DA9" w:rsidRDefault="00BE3DA9" w:rsidP="00790C39">
      <w:pPr>
        <w:numPr>
          <w:ilvl w:val="1"/>
          <w:numId w:val="65"/>
        </w:numPr>
        <w:spacing w:after="120"/>
        <w:ind w:left="567" w:hanging="567"/>
      </w:pPr>
      <w:r>
        <w:t xml:space="preserve">The respondent further states that the additional </w:t>
      </w:r>
      <w:r w:rsidR="00753217">
        <w:t>[</w:t>
      </w:r>
      <w:r w:rsidR="00753217" w:rsidRPr="00790C39">
        <w:rPr>
          <w:i/>
        </w:rPr>
        <w:t>work details redacted</w:t>
      </w:r>
      <w:r w:rsidR="00753217">
        <w:t>]</w:t>
      </w:r>
      <w:r w:rsidR="00DD125B">
        <w:t xml:space="preserve"> </w:t>
      </w:r>
      <w:r>
        <w:t>was as a consequence of the applicant</w:t>
      </w:r>
      <w:r w:rsidR="00A03EA6">
        <w:t>’</w:t>
      </w:r>
      <w:r>
        <w:t xml:space="preserve">s inefficient design, which provided excessive HVAC over capacity </w:t>
      </w:r>
      <w:proofErr w:type="gramStart"/>
      <w:r>
        <w:t>that</w:t>
      </w:r>
      <w:proofErr w:type="gramEnd"/>
      <w:r>
        <w:t xml:space="preserve"> increased the </w:t>
      </w:r>
      <w:r w:rsidR="00A03EA6">
        <w:t xml:space="preserve">number of </w:t>
      </w:r>
      <w:r w:rsidR="00753217">
        <w:t>[</w:t>
      </w:r>
      <w:r w:rsidR="00753217" w:rsidRPr="00790C39">
        <w:rPr>
          <w:i/>
        </w:rPr>
        <w:t>equipment details redacted</w:t>
      </w:r>
      <w:r w:rsidR="00753217">
        <w:t>]</w:t>
      </w:r>
      <w:r w:rsidR="00A03EA6">
        <w:t xml:space="preserve"> units required.</w:t>
      </w:r>
    </w:p>
    <w:p w:rsidR="00A03EA6" w:rsidRDefault="00A03EA6" w:rsidP="00A03EA6">
      <w:pPr>
        <w:pStyle w:val="ListParagraph"/>
      </w:pPr>
    </w:p>
    <w:p w:rsidR="00A03EA6" w:rsidRDefault="00A03EA6" w:rsidP="00790C39">
      <w:pPr>
        <w:numPr>
          <w:ilvl w:val="1"/>
          <w:numId w:val="65"/>
        </w:numPr>
        <w:spacing w:after="120"/>
        <w:ind w:left="567" w:hanging="567"/>
      </w:pPr>
      <w:r>
        <w:t xml:space="preserve">The respondent denies that it </w:t>
      </w:r>
      <w:proofErr w:type="gramStart"/>
      <w:r>
        <w:t>increased</w:t>
      </w:r>
      <w:proofErr w:type="gramEnd"/>
      <w:r>
        <w:t xml:space="preserve"> the </w:t>
      </w:r>
      <w:r w:rsidR="00753217">
        <w:t>[</w:t>
      </w:r>
      <w:r w:rsidR="00753217" w:rsidRPr="00790C39">
        <w:rPr>
          <w:i/>
        </w:rPr>
        <w:t>specification details redacted</w:t>
      </w:r>
      <w:r w:rsidR="00753217">
        <w:t xml:space="preserve">] </w:t>
      </w:r>
      <w:r>
        <w:t xml:space="preserve">nor has it altered the original area available for </w:t>
      </w:r>
      <w:r w:rsidR="00753217">
        <w:t>[</w:t>
      </w:r>
      <w:r w:rsidR="00753217" w:rsidRPr="00790C39">
        <w:rPr>
          <w:i/>
        </w:rPr>
        <w:t>equipment details redacted</w:t>
      </w:r>
      <w:r w:rsidR="00753217">
        <w:t>]</w:t>
      </w:r>
      <w:r>
        <w:t xml:space="preserve"> units, which was sufficient to supply the required </w:t>
      </w:r>
      <w:r w:rsidR="0004534C">
        <w:t>[</w:t>
      </w:r>
      <w:r w:rsidR="0004534C" w:rsidRPr="00790C39">
        <w:rPr>
          <w:i/>
        </w:rPr>
        <w:t>equipment details redacted</w:t>
      </w:r>
      <w:r w:rsidR="0004534C">
        <w:t>]</w:t>
      </w:r>
      <w:r>
        <w:t xml:space="preserve"> capacity.  </w:t>
      </w:r>
      <w:r w:rsidR="002D4485">
        <w:t>[</w:t>
      </w:r>
      <w:r w:rsidR="002D4485" w:rsidRPr="00790C39">
        <w:rPr>
          <w:i/>
        </w:rPr>
        <w:t>A</w:t>
      </w:r>
      <w:r w:rsidR="002D4485">
        <w:t>]</w:t>
      </w:r>
      <w:r>
        <w:t xml:space="preserve"> </w:t>
      </w:r>
      <w:proofErr w:type="gramStart"/>
      <w:r>
        <w:t>for</w:t>
      </w:r>
      <w:proofErr w:type="gramEnd"/>
      <w:r>
        <w:t xml:space="preserve"> the respondent has attached a Design Freeze Matrix in the Statutory Declaration</w:t>
      </w:r>
      <w:r w:rsidRPr="00790C39">
        <w:rPr>
          <w:rStyle w:val="FootnoteReference"/>
        </w:rPr>
        <w:footnoteReference w:id="18"/>
      </w:r>
      <w:r w:rsidRPr="00790C39">
        <w:rPr>
          <w:rStyle w:val="FootnoteReference"/>
        </w:rPr>
        <w:t xml:space="preserve"> </w:t>
      </w:r>
      <w:r>
        <w:t xml:space="preserve">showing the </w:t>
      </w:r>
      <w:r w:rsidR="0004534C" w:rsidRPr="0004534C">
        <w:t>[</w:t>
      </w:r>
      <w:r w:rsidR="0004534C" w:rsidRPr="00790C39">
        <w:rPr>
          <w:i/>
        </w:rPr>
        <w:t>specification details redacted</w:t>
      </w:r>
      <w:r w:rsidR="0004534C" w:rsidRPr="0004534C">
        <w:t>]</w:t>
      </w:r>
      <w:r w:rsidR="0004534C">
        <w:t xml:space="preserve"> </w:t>
      </w:r>
      <w:r>
        <w:t xml:space="preserve">across a 6 month period from June to December 2014.  This shows that the final </w:t>
      </w:r>
      <w:r w:rsidR="0004534C">
        <w:t>[</w:t>
      </w:r>
      <w:r w:rsidR="0004534C" w:rsidRPr="00790C39">
        <w:rPr>
          <w:i/>
        </w:rPr>
        <w:t>specification details redacted</w:t>
      </w:r>
      <w:r w:rsidR="0004534C">
        <w:t xml:space="preserve">] </w:t>
      </w:r>
      <w:r>
        <w:t xml:space="preserve">is less than the Scope of Works </w:t>
      </w:r>
      <w:r w:rsidR="0004534C">
        <w:t>[</w:t>
      </w:r>
      <w:r w:rsidR="0004534C" w:rsidRPr="00790C39">
        <w:rPr>
          <w:i/>
        </w:rPr>
        <w:t>specification details redacted</w:t>
      </w:r>
      <w:r w:rsidR="0004534C">
        <w:t>]</w:t>
      </w:r>
      <w:r>
        <w:t xml:space="preserve">, which confirms that the final </w:t>
      </w:r>
      <w:r w:rsidR="0004534C">
        <w:t>[</w:t>
      </w:r>
      <w:r w:rsidR="0004534C" w:rsidRPr="00790C39">
        <w:rPr>
          <w:i/>
        </w:rPr>
        <w:t>specification details redacted</w:t>
      </w:r>
      <w:r w:rsidR="0004534C">
        <w:t xml:space="preserve">] </w:t>
      </w:r>
      <w:r>
        <w:t xml:space="preserve">decreased from the tender </w:t>
      </w:r>
      <w:r w:rsidR="0004534C">
        <w:t>[</w:t>
      </w:r>
      <w:r w:rsidR="0004534C" w:rsidRPr="00790C39">
        <w:t>specification details redacted</w:t>
      </w:r>
      <w:r w:rsidR="0004534C">
        <w:t>]</w:t>
      </w:r>
      <w:r>
        <w:t>.</w:t>
      </w:r>
    </w:p>
    <w:p w:rsidR="00A03EA6" w:rsidRDefault="00A03EA6" w:rsidP="00A03EA6">
      <w:pPr>
        <w:pStyle w:val="ListParagraph"/>
      </w:pPr>
    </w:p>
    <w:p w:rsidR="00A03EA6" w:rsidRDefault="00A03EA6" w:rsidP="00790C39">
      <w:pPr>
        <w:numPr>
          <w:ilvl w:val="1"/>
          <w:numId w:val="65"/>
        </w:numPr>
        <w:spacing w:after="120"/>
        <w:ind w:left="567" w:hanging="567"/>
      </w:pPr>
      <w:r>
        <w:t xml:space="preserve">The respondent also </w:t>
      </w:r>
      <w:r w:rsidR="00C01A7A">
        <w:t xml:space="preserve">states that the pre-Contract conceptual design was based on </w:t>
      </w:r>
      <w:r w:rsidR="0004534C">
        <w:t>[</w:t>
      </w:r>
      <w:r w:rsidR="0004534C" w:rsidRPr="00790C39">
        <w:rPr>
          <w:i/>
        </w:rPr>
        <w:t>specification details redacted</w:t>
      </w:r>
      <w:r w:rsidR="0004534C">
        <w:t xml:space="preserve">] </w:t>
      </w:r>
      <w:r w:rsidR="00C01A7A">
        <w:t>per unit</w:t>
      </w:r>
      <w:r w:rsidR="00C01A7A" w:rsidRPr="00790C39">
        <w:rPr>
          <w:rStyle w:val="FootnoteReference"/>
        </w:rPr>
        <w:footnoteReference w:id="19"/>
      </w:r>
      <w:r w:rsidR="00C01A7A">
        <w:t xml:space="preserve"> and therefore the original </w:t>
      </w:r>
      <w:r w:rsidR="0004534C">
        <w:t>[</w:t>
      </w:r>
      <w:r w:rsidR="0004534C" w:rsidRPr="00790C39">
        <w:rPr>
          <w:i/>
        </w:rPr>
        <w:t>equipment details redacted</w:t>
      </w:r>
      <w:r w:rsidR="0004534C">
        <w:t>]</w:t>
      </w:r>
      <w:r w:rsidR="00C01A7A">
        <w:t xml:space="preserve"> concept design of 3 units (</w:t>
      </w:r>
      <w:r w:rsidR="0004534C">
        <w:t>[</w:t>
      </w:r>
      <w:r w:rsidR="0004534C" w:rsidRPr="00790C39">
        <w:rPr>
          <w:i/>
        </w:rPr>
        <w:t>specification details redacted</w:t>
      </w:r>
      <w:r w:rsidR="0004534C">
        <w:t xml:space="preserve">] </w:t>
      </w:r>
      <w:r w:rsidR="00C01A7A">
        <w:t>total capacity) at the time of Contract has always been sufficient to achieve the design requirement.</w:t>
      </w:r>
    </w:p>
    <w:p w:rsidR="00C01A7A" w:rsidRDefault="00C01A7A" w:rsidP="00C01A7A">
      <w:pPr>
        <w:pStyle w:val="ListParagraph"/>
      </w:pPr>
    </w:p>
    <w:p w:rsidR="00A03EA6" w:rsidRDefault="00A03EA6" w:rsidP="00790C39">
      <w:pPr>
        <w:numPr>
          <w:ilvl w:val="1"/>
          <w:numId w:val="65"/>
        </w:numPr>
        <w:spacing w:after="120"/>
        <w:ind w:left="567" w:hanging="567"/>
      </w:pPr>
      <w:r>
        <w:t>Therefore, the respondent’s view is that the applicant is not entitled to a variation for this work.</w:t>
      </w:r>
    </w:p>
    <w:p w:rsidR="00A03EA6" w:rsidRDefault="00A03EA6" w:rsidP="00A03EA6">
      <w:pPr>
        <w:pStyle w:val="ListParagraph"/>
      </w:pPr>
    </w:p>
    <w:p w:rsidR="00A03EA6" w:rsidRDefault="00C01A7A" w:rsidP="00790C39">
      <w:pPr>
        <w:numPr>
          <w:ilvl w:val="1"/>
          <w:numId w:val="65"/>
        </w:numPr>
        <w:spacing w:after="120"/>
        <w:ind w:left="567" w:hanging="567"/>
      </w:pPr>
      <w:r>
        <w:t xml:space="preserve">I have reviewed all the documentation provided by the applicant in support of this disputed variation, however, I prefer the evidence provided by the respondent in that the applicant was originally required to design the </w:t>
      </w:r>
      <w:r w:rsidR="0004534C">
        <w:t>[</w:t>
      </w:r>
      <w:r w:rsidR="0004534C" w:rsidRPr="00790C39">
        <w:rPr>
          <w:i/>
        </w:rPr>
        <w:t>equipment details redacted</w:t>
      </w:r>
      <w:r w:rsidR="0004534C">
        <w:t xml:space="preserve">] </w:t>
      </w:r>
      <w:r>
        <w:t xml:space="preserve"> system and the final design resulted in significant </w:t>
      </w:r>
      <w:r w:rsidR="0004534C">
        <w:t>[</w:t>
      </w:r>
      <w:r w:rsidR="0004534C" w:rsidRPr="00790C39">
        <w:rPr>
          <w:i/>
        </w:rPr>
        <w:t>equipment details redacted</w:t>
      </w:r>
      <w:r w:rsidR="0004534C">
        <w:t xml:space="preserve">] </w:t>
      </w:r>
      <w:r>
        <w:t xml:space="preserve">overcapacity requiring 2 additional units.  There has been no evidence to lead me to the conclusion that this overcapacity was the responsibility of the respondent and therefore I agree with the respondent’s position that the applicant is not entitled to a variation for this work. </w:t>
      </w:r>
    </w:p>
    <w:p w:rsidR="00BE3DA9" w:rsidRDefault="00BE3DA9" w:rsidP="00BE3DA9">
      <w:pPr>
        <w:pStyle w:val="ListParagraph"/>
      </w:pPr>
    </w:p>
    <w:p w:rsidR="00C01A7A" w:rsidRDefault="00C01A7A" w:rsidP="00790C39">
      <w:pPr>
        <w:numPr>
          <w:ilvl w:val="1"/>
          <w:numId w:val="65"/>
        </w:numPr>
        <w:spacing w:after="120"/>
        <w:ind w:left="567" w:hanging="567"/>
      </w:pPr>
      <w:r>
        <w:t xml:space="preserve">I therefore agree that variation VAR17 should be valued at </w:t>
      </w:r>
      <w:r w:rsidRPr="00790C39">
        <w:rPr>
          <w:b/>
        </w:rPr>
        <w:t>NIL</w:t>
      </w:r>
      <w:r>
        <w:t>.</w:t>
      </w:r>
    </w:p>
    <w:p w:rsidR="002148F0" w:rsidRDefault="002148F0" w:rsidP="002148F0">
      <w:pPr>
        <w:pStyle w:val="ListParagraph"/>
      </w:pPr>
    </w:p>
    <w:p w:rsidR="002148F0" w:rsidRDefault="002148F0" w:rsidP="003F4501">
      <w:pPr>
        <w:spacing w:after="120"/>
        <w:ind w:firstLine="567"/>
        <w:rPr>
          <w:b/>
          <w:lang w:val="en-US"/>
        </w:rPr>
      </w:pPr>
      <w:r w:rsidRPr="00BE3DA9">
        <w:rPr>
          <w:b/>
        </w:rPr>
        <w:t>VAR</w:t>
      </w:r>
      <w:r>
        <w:rPr>
          <w:b/>
        </w:rPr>
        <w:t>4</w:t>
      </w:r>
      <w:r w:rsidRPr="00BE3DA9">
        <w:rPr>
          <w:b/>
        </w:rPr>
        <w:t>1</w:t>
      </w:r>
      <w:r w:rsidRPr="00BE3DA9">
        <w:rPr>
          <w:b/>
          <w:lang w:val="en-US"/>
        </w:rPr>
        <w:t xml:space="preserve"> – </w:t>
      </w:r>
      <w:r w:rsidR="009C7A1B" w:rsidRPr="002D4485">
        <w:rPr>
          <w:lang w:val="en-US"/>
        </w:rPr>
        <w:t>[</w:t>
      </w:r>
      <w:r w:rsidR="009C7A1B" w:rsidRPr="002D4485">
        <w:rPr>
          <w:i/>
          <w:lang w:val="en-US"/>
        </w:rPr>
        <w:t>work and equipment details redacted</w:t>
      </w:r>
      <w:r w:rsidR="009C7A1B" w:rsidRPr="002D4485">
        <w:rPr>
          <w:lang w:val="en-US"/>
        </w:rPr>
        <w:t>]</w:t>
      </w:r>
    </w:p>
    <w:p w:rsidR="002148F0" w:rsidRPr="00BE3DA9" w:rsidRDefault="002148F0" w:rsidP="002148F0">
      <w:pPr>
        <w:rPr>
          <w:b/>
          <w:lang w:val="en-US"/>
        </w:rPr>
      </w:pPr>
    </w:p>
    <w:p w:rsidR="002148F0" w:rsidRPr="00790C39" w:rsidRDefault="002148F0" w:rsidP="00790C39">
      <w:pPr>
        <w:numPr>
          <w:ilvl w:val="1"/>
          <w:numId w:val="65"/>
        </w:numPr>
        <w:spacing w:after="240"/>
        <w:ind w:left="567" w:hanging="567"/>
      </w:pPr>
      <w:r w:rsidRPr="0074794D">
        <w:t xml:space="preserve">The </w:t>
      </w:r>
      <w:r>
        <w:t xml:space="preserve">respondent </w:t>
      </w:r>
      <w:r w:rsidRPr="0074794D">
        <w:t>states in the payment schedule and the adjudication response that the reasons for withholding payment is due to the following:</w:t>
      </w:r>
    </w:p>
    <w:p w:rsidR="002148F0" w:rsidRPr="0074794D" w:rsidRDefault="002148F0" w:rsidP="00790C39">
      <w:pPr>
        <w:numPr>
          <w:ilvl w:val="3"/>
          <w:numId w:val="62"/>
        </w:numPr>
        <w:spacing w:after="240"/>
        <w:ind w:left="924" w:hanging="357"/>
        <w:outlineLvl w:val="3"/>
      </w:pPr>
      <w:r w:rsidRPr="0074794D">
        <w:t>Non Compliance with Contractual Provisions:</w:t>
      </w:r>
    </w:p>
    <w:p w:rsidR="002148F0" w:rsidRPr="0074794D" w:rsidRDefault="002148F0" w:rsidP="00790C39">
      <w:pPr>
        <w:numPr>
          <w:ilvl w:val="0"/>
          <w:numId w:val="51"/>
        </w:numPr>
        <w:spacing w:after="240"/>
        <w:ind w:left="1281" w:hanging="357"/>
        <w:outlineLvl w:val="3"/>
      </w:pPr>
      <w:r w:rsidRPr="0074794D">
        <w:t>Change Order under clause 8</w:t>
      </w:r>
      <w:r>
        <w:t xml:space="preserve"> and no tax invoice</w:t>
      </w:r>
      <w:r w:rsidRPr="0074794D">
        <w:t>;</w:t>
      </w:r>
    </w:p>
    <w:p w:rsidR="002148F0" w:rsidRPr="0074794D" w:rsidRDefault="002148F0" w:rsidP="00790C39">
      <w:pPr>
        <w:numPr>
          <w:ilvl w:val="0"/>
          <w:numId w:val="51"/>
        </w:numPr>
        <w:spacing w:after="240"/>
        <w:ind w:left="1281" w:hanging="357"/>
        <w:outlineLvl w:val="3"/>
      </w:pPr>
      <w:r w:rsidRPr="0074794D">
        <w:lastRenderedPageBreak/>
        <w:t>Notice of Claims;</w:t>
      </w:r>
    </w:p>
    <w:p w:rsidR="002148F0" w:rsidRPr="0074794D" w:rsidRDefault="002148F0" w:rsidP="00790C39">
      <w:pPr>
        <w:numPr>
          <w:ilvl w:val="0"/>
          <w:numId w:val="51"/>
        </w:numPr>
        <w:spacing w:after="240"/>
        <w:ind w:left="1281" w:hanging="357"/>
        <w:outlineLvl w:val="3"/>
      </w:pPr>
      <w:r w:rsidRPr="0074794D">
        <w:t>Strict compliance with Notice Provisions</w:t>
      </w:r>
    </w:p>
    <w:p w:rsidR="002148F0" w:rsidRDefault="002148F0" w:rsidP="00790C39">
      <w:pPr>
        <w:numPr>
          <w:ilvl w:val="3"/>
          <w:numId w:val="62"/>
        </w:numPr>
        <w:spacing w:after="120"/>
        <w:ind w:left="924" w:hanging="357"/>
        <w:outlineLvl w:val="3"/>
      </w:pPr>
      <w:r w:rsidRPr="0074794D">
        <w:t>Milestones 6 and 7 not reached</w:t>
      </w:r>
    </w:p>
    <w:p w:rsidR="00790C39" w:rsidRPr="0074794D" w:rsidRDefault="00790C39" w:rsidP="00790C39">
      <w:pPr>
        <w:ind w:left="425"/>
        <w:outlineLvl w:val="3"/>
      </w:pPr>
    </w:p>
    <w:p w:rsidR="002148F0" w:rsidRDefault="002148F0" w:rsidP="00790C39">
      <w:pPr>
        <w:numPr>
          <w:ilvl w:val="1"/>
          <w:numId w:val="65"/>
        </w:numPr>
        <w:spacing w:after="120"/>
        <w:ind w:left="567" w:hanging="567"/>
      </w:pPr>
      <w:r>
        <w:t>I have addressed these reasons for withholding payment in the paragraphs dealing with VAR 26 and VAR 27 above and conclude that these are not valid reasons for withholding payment for this variation for the reasons described.</w:t>
      </w:r>
    </w:p>
    <w:p w:rsidR="002148F0" w:rsidRDefault="002148F0" w:rsidP="002148F0"/>
    <w:p w:rsidR="002148F0" w:rsidRDefault="002148F0" w:rsidP="00790C39">
      <w:pPr>
        <w:numPr>
          <w:ilvl w:val="1"/>
          <w:numId w:val="65"/>
        </w:numPr>
        <w:spacing w:after="120"/>
        <w:ind w:left="567" w:hanging="567"/>
      </w:pPr>
      <w:r w:rsidRPr="0074794D">
        <w:t xml:space="preserve">The respondent states in the payment schedule and </w:t>
      </w:r>
      <w:r w:rsidR="002D4485" w:rsidRPr="002D4485">
        <w:t>[</w:t>
      </w:r>
      <w:r w:rsidR="002D4485" w:rsidRPr="00790C39">
        <w:rPr>
          <w:i/>
        </w:rPr>
        <w:t>A’s</w:t>
      </w:r>
      <w:r w:rsidR="002D4485" w:rsidRPr="002D4485">
        <w:t>]</w:t>
      </w:r>
      <w:r w:rsidRPr="0074794D">
        <w:t xml:space="preserve"> Statutory Declaratio</w:t>
      </w:r>
      <w:r w:rsidR="00F2346D">
        <w:t xml:space="preserve">n in the adjudication response </w:t>
      </w:r>
      <w:r>
        <w:t xml:space="preserve">that this variation relates to the applicant’s claim for alleged costs incurred resulting from additional </w:t>
      </w:r>
      <w:r w:rsidR="0004534C">
        <w:t>[</w:t>
      </w:r>
      <w:r w:rsidR="0004534C" w:rsidRPr="00790C39">
        <w:rPr>
          <w:i/>
        </w:rPr>
        <w:t>equipment details redacted</w:t>
      </w:r>
      <w:r w:rsidR="0004534C">
        <w:t xml:space="preserve">] </w:t>
      </w:r>
      <w:r>
        <w:t xml:space="preserve">on </w:t>
      </w:r>
      <w:r w:rsidR="0004534C">
        <w:t>[</w:t>
      </w:r>
      <w:r w:rsidR="0004534C" w:rsidRPr="00790C39">
        <w:rPr>
          <w:i/>
        </w:rPr>
        <w:t>site infrastructure details redacted</w:t>
      </w:r>
      <w:r w:rsidR="0004534C">
        <w:t>]</w:t>
      </w:r>
      <w:r w:rsidR="00F2346D">
        <w:t xml:space="preserve">. The changes occurred as a result of the applicant positioning the </w:t>
      </w:r>
      <w:r w:rsidR="0004534C">
        <w:t>[</w:t>
      </w:r>
      <w:r w:rsidR="0004534C" w:rsidRPr="00790C39">
        <w:rPr>
          <w:i/>
        </w:rPr>
        <w:t>equipment details redacted</w:t>
      </w:r>
      <w:r w:rsidR="0004534C">
        <w:t>]</w:t>
      </w:r>
      <w:r w:rsidR="00F2346D">
        <w:t xml:space="preserve"> units outside the original area to minimise its chassis design and transportation costs.</w:t>
      </w:r>
    </w:p>
    <w:p w:rsidR="00F2346D" w:rsidRDefault="00F2346D" w:rsidP="00F2346D">
      <w:pPr>
        <w:pStyle w:val="ListParagraph"/>
      </w:pPr>
    </w:p>
    <w:p w:rsidR="00F2346D" w:rsidRDefault="00F2346D" w:rsidP="00790C39">
      <w:pPr>
        <w:numPr>
          <w:ilvl w:val="1"/>
          <w:numId w:val="65"/>
        </w:numPr>
        <w:spacing w:after="120"/>
        <w:ind w:left="567" w:hanging="567"/>
      </w:pPr>
      <w:r>
        <w:t xml:space="preserve">The respondent disputes the allegations made by the applicant that it changed the building design. In the respondent’s response to this variation on 29 September 2015, the respondent in </w:t>
      </w:r>
      <w:r w:rsidR="009C7A1B" w:rsidRPr="009C7A1B">
        <w:t>[</w:t>
      </w:r>
      <w:r w:rsidR="009C7A1B" w:rsidRPr="00790C39">
        <w:rPr>
          <w:i/>
        </w:rPr>
        <w:t>A’s</w:t>
      </w:r>
      <w:r w:rsidR="009C7A1B" w:rsidRPr="009C7A1B">
        <w:t>]</w:t>
      </w:r>
      <w:r>
        <w:t xml:space="preserve"> Statutory Declaration</w:t>
      </w:r>
      <w:r w:rsidRPr="00790C39">
        <w:rPr>
          <w:rStyle w:val="FootnoteReference"/>
        </w:rPr>
        <w:footnoteReference w:id="20"/>
      </w:r>
      <w:r>
        <w:t xml:space="preserve"> clarified that it was the applicant’s design changes that resulted in the movement of the </w:t>
      </w:r>
      <w:r w:rsidR="0004534C">
        <w:t>[</w:t>
      </w:r>
      <w:r w:rsidR="0004534C" w:rsidRPr="00790C39">
        <w:t>equipment details redacted</w:t>
      </w:r>
      <w:r w:rsidR="0004534C">
        <w:t xml:space="preserve">] </w:t>
      </w:r>
      <w:r>
        <w:t xml:space="preserve"> units from the original allocated area in the East to the applicant’s design location of the North.</w:t>
      </w:r>
    </w:p>
    <w:p w:rsidR="002148F0" w:rsidRDefault="002148F0" w:rsidP="002148F0">
      <w:pPr>
        <w:pStyle w:val="ListParagraph"/>
      </w:pPr>
    </w:p>
    <w:p w:rsidR="00F2346D" w:rsidRDefault="00F2346D" w:rsidP="00790C39">
      <w:pPr>
        <w:numPr>
          <w:ilvl w:val="1"/>
          <w:numId w:val="65"/>
        </w:numPr>
        <w:spacing w:after="120"/>
        <w:ind w:left="567" w:hanging="567"/>
      </w:pPr>
      <w:r>
        <w:t xml:space="preserve">I have reviewed all the documentation provided in support of this disputed variation, however, the evidence provided leads me to conclude that this was the applicant’s responsibility as it was their design changes that caused this work to suit the needs of their own installation.  Therefore I agree with the respondent’s position that the applicant is not entitled to a variation for this work. </w:t>
      </w:r>
    </w:p>
    <w:p w:rsidR="00F2346D" w:rsidRDefault="00F2346D" w:rsidP="00790C39">
      <w:pPr>
        <w:pStyle w:val="ListParagraph"/>
      </w:pPr>
    </w:p>
    <w:p w:rsidR="00F2346D" w:rsidRDefault="00F2346D" w:rsidP="00790C39">
      <w:pPr>
        <w:numPr>
          <w:ilvl w:val="1"/>
          <w:numId w:val="65"/>
        </w:numPr>
        <w:spacing w:after="120"/>
        <w:ind w:left="567" w:hanging="567"/>
      </w:pPr>
      <w:r>
        <w:t>I therefore agree with the respondent’s position that variation VAR</w:t>
      </w:r>
      <w:r w:rsidR="008E13B2">
        <w:t>42</w:t>
      </w:r>
      <w:r>
        <w:t xml:space="preserve"> be valued at </w:t>
      </w:r>
      <w:r w:rsidRPr="00790C39">
        <w:rPr>
          <w:b/>
        </w:rPr>
        <w:t>NIL</w:t>
      </w:r>
      <w:r>
        <w:t>.</w:t>
      </w:r>
    </w:p>
    <w:p w:rsidR="00790C39" w:rsidRDefault="00790C39" w:rsidP="00790C39">
      <w:pPr>
        <w:pStyle w:val="ListParagraph"/>
      </w:pPr>
    </w:p>
    <w:p w:rsidR="00DF7565" w:rsidRPr="007F3666" w:rsidRDefault="00DF7565" w:rsidP="003F4501">
      <w:pPr>
        <w:pStyle w:val="Heading1"/>
        <w:spacing w:before="0" w:after="120"/>
        <w:ind w:left="567" w:hanging="567"/>
        <w:rPr>
          <w:sz w:val="24"/>
          <w:szCs w:val="24"/>
        </w:rPr>
      </w:pPr>
      <w:bookmarkStart w:id="17" w:name="_Toc456465020"/>
      <w:r>
        <w:rPr>
          <w:sz w:val="24"/>
          <w:szCs w:val="24"/>
        </w:rPr>
        <w:t>i</w:t>
      </w:r>
      <w:r w:rsidRPr="0074794D">
        <w:rPr>
          <w:sz w:val="24"/>
          <w:szCs w:val="24"/>
        </w:rPr>
        <w:t xml:space="preserve">i. </w:t>
      </w:r>
      <w:r w:rsidR="00790C39">
        <w:rPr>
          <w:sz w:val="24"/>
          <w:szCs w:val="24"/>
        </w:rPr>
        <w:tab/>
      </w:r>
      <w:r>
        <w:rPr>
          <w:sz w:val="24"/>
          <w:szCs w:val="24"/>
        </w:rPr>
        <w:t>Extension of Time Entitlement and Delay Costs</w:t>
      </w:r>
      <w:bookmarkEnd w:id="17"/>
      <w:r w:rsidRPr="0074794D">
        <w:rPr>
          <w:sz w:val="24"/>
          <w:szCs w:val="24"/>
        </w:rPr>
        <w:br/>
      </w:r>
      <w:r w:rsidRPr="0074794D">
        <w:t xml:space="preserve">  </w:t>
      </w:r>
    </w:p>
    <w:p w:rsidR="0028354B" w:rsidRDefault="0028354B" w:rsidP="00790C39">
      <w:pPr>
        <w:numPr>
          <w:ilvl w:val="1"/>
          <w:numId w:val="65"/>
        </w:numPr>
        <w:spacing w:after="120"/>
        <w:ind w:left="567" w:hanging="567"/>
      </w:pPr>
      <w:r>
        <w:t>The applicant is submitting two Extension of Time claims.  One dated 30</w:t>
      </w:r>
      <w:r w:rsidRPr="00790C39">
        <w:t>th</w:t>
      </w:r>
      <w:r>
        <w:t xml:space="preserve"> September 2015 in the sum of $1,943,300.00 (</w:t>
      </w:r>
      <w:proofErr w:type="spellStart"/>
      <w:r>
        <w:t>excl</w:t>
      </w:r>
      <w:proofErr w:type="spellEnd"/>
      <w:r>
        <w:t xml:space="preserve"> GST) and one dated 4</w:t>
      </w:r>
      <w:r w:rsidRPr="00790C39">
        <w:t>th</w:t>
      </w:r>
      <w:r>
        <w:t xml:space="preserve"> March 2016 in the sum of $144,000.00 (</w:t>
      </w:r>
      <w:proofErr w:type="spellStart"/>
      <w:r>
        <w:t>excl</w:t>
      </w:r>
      <w:proofErr w:type="spellEnd"/>
      <w:r>
        <w:t xml:space="preserve"> GST).</w:t>
      </w:r>
    </w:p>
    <w:p w:rsidR="0028354B" w:rsidRDefault="0028354B" w:rsidP="0028354B"/>
    <w:p w:rsidR="0028354B" w:rsidRDefault="0028354B" w:rsidP="00790C39">
      <w:pPr>
        <w:numPr>
          <w:ilvl w:val="1"/>
          <w:numId w:val="65"/>
        </w:numPr>
        <w:spacing w:after="120"/>
        <w:ind w:left="567" w:hanging="567"/>
      </w:pPr>
      <w:r>
        <w:t xml:space="preserve">The respondent in the </w:t>
      </w:r>
      <w:r w:rsidR="004F3765">
        <w:t>a</w:t>
      </w:r>
      <w:r>
        <w:t xml:space="preserve">djudication </w:t>
      </w:r>
      <w:r w:rsidR="004F3765">
        <w:t>r</w:t>
      </w:r>
      <w:r>
        <w:t xml:space="preserve">esponse </w:t>
      </w:r>
      <w:r w:rsidR="00CE5442">
        <w:t xml:space="preserve">states </w:t>
      </w:r>
      <w:r>
        <w:t>that the Extension of Time events should be rejected for the following reasons</w:t>
      </w:r>
      <w:r w:rsidR="004F3765">
        <w:t xml:space="preserve"> and will be addressed individually under each delay impact</w:t>
      </w:r>
      <w:r>
        <w:t>:</w:t>
      </w:r>
    </w:p>
    <w:p w:rsidR="0028354B" w:rsidRDefault="0028354B" w:rsidP="0028354B">
      <w:pPr>
        <w:pStyle w:val="ListParagraph"/>
      </w:pPr>
    </w:p>
    <w:p w:rsidR="0028354B" w:rsidRDefault="0028354B" w:rsidP="00A80900">
      <w:pPr>
        <w:numPr>
          <w:ilvl w:val="3"/>
          <w:numId w:val="53"/>
        </w:numPr>
        <w:spacing w:after="240"/>
        <w:ind w:left="924" w:hanging="357"/>
      </w:pPr>
      <w:r>
        <w:t>The applicant fails to comply with the strict provisions of the Extension of Time clause 7 of the General Conditions of Contract</w:t>
      </w:r>
    </w:p>
    <w:p w:rsidR="0028354B" w:rsidRDefault="0028354B" w:rsidP="00A80900">
      <w:pPr>
        <w:numPr>
          <w:ilvl w:val="3"/>
          <w:numId w:val="53"/>
        </w:numPr>
        <w:spacing w:after="120"/>
        <w:ind w:left="924" w:hanging="357"/>
      </w:pPr>
      <w:r>
        <w:t>Inherent problems with the applicant’s Expert Delay Report</w:t>
      </w:r>
    </w:p>
    <w:p w:rsidR="00717EDA" w:rsidRDefault="00717EDA" w:rsidP="00717EDA">
      <w:pPr>
        <w:ind w:left="1080"/>
      </w:pPr>
    </w:p>
    <w:p w:rsidR="00717EDA" w:rsidRPr="00717EDA" w:rsidRDefault="00717EDA" w:rsidP="00230DC6">
      <w:pPr>
        <w:spacing w:after="120"/>
        <w:ind w:firstLine="720"/>
        <w:rPr>
          <w:b/>
        </w:rPr>
      </w:pPr>
      <w:r w:rsidRPr="00717EDA">
        <w:rPr>
          <w:b/>
        </w:rPr>
        <w:t>Main Causes of Delay</w:t>
      </w:r>
    </w:p>
    <w:p w:rsidR="00717EDA" w:rsidRDefault="00717EDA" w:rsidP="00717EDA"/>
    <w:p w:rsidR="00717EDA" w:rsidRDefault="00717EDA" w:rsidP="00A80900">
      <w:pPr>
        <w:numPr>
          <w:ilvl w:val="1"/>
          <w:numId w:val="65"/>
        </w:numPr>
        <w:ind w:left="567" w:hanging="567"/>
      </w:pPr>
      <w:r>
        <w:t>The applicant groups the alleged causes of delay into the following categories:</w:t>
      </w:r>
    </w:p>
    <w:p w:rsidR="00717EDA" w:rsidRDefault="00717EDA" w:rsidP="00717EDA">
      <w:pPr>
        <w:pStyle w:val="ListParagraph"/>
      </w:pPr>
    </w:p>
    <w:p w:rsidR="00717EDA" w:rsidRPr="008A0FD6" w:rsidRDefault="00E41748" w:rsidP="00790C39">
      <w:pPr>
        <w:numPr>
          <w:ilvl w:val="2"/>
          <w:numId w:val="43"/>
        </w:numPr>
        <w:spacing w:after="240"/>
        <w:ind w:left="1134" w:hanging="567"/>
        <w:outlineLvl w:val="1"/>
        <w:rPr>
          <w:lang w:eastAsia="zh-CN"/>
        </w:rPr>
      </w:pPr>
      <w:bookmarkStart w:id="18" w:name="_Toc456465021"/>
      <w:r>
        <w:rPr>
          <w:lang w:eastAsia="zh-CN"/>
        </w:rPr>
        <w:t xml:space="preserve">Delay impact 1 – NOD1 and NOD2 Delays to general </w:t>
      </w:r>
      <w:r w:rsidR="004F3765">
        <w:rPr>
          <w:lang w:eastAsia="zh-CN"/>
        </w:rPr>
        <w:t>a</w:t>
      </w:r>
      <w:r>
        <w:rPr>
          <w:lang w:eastAsia="zh-CN"/>
        </w:rPr>
        <w:t>rrangement drawings</w:t>
      </w:r>
      <w:r w:rsidR="004F3765">
        <w:rPr>
          <w:lang w:eastAsia="zh-CN"/>
        </w:rPr>
        <w:t xml:space="preserve"> and design freeze</w:t>
      </w:r>
      <w:r w:rsidR="00717EDA" w:rsidRPr="008A0FD6">
        <w:rPr>
          <w:lang w:eastAsia="zh-CN"/>
        </w:rPr>
        <w:t>;</w:t>
      </w:r>
      <w:bookmarkEnd w:id="18"/>
    </w:p>
    <w:p w:rsidR="00717EDA" w:rsidRPr="008A0FD6" w:rsidRDefault="00E41748" w:rsidP="00790C39">
      <w:pPr>
        <w:numPr>
          <w:ilvl w:val="2"/>
          <w:numId w:val="43"/>
        </w:numPr>
        <w:spacing w:after="240"/>
        <w:ind w:left="1134" w:hanging="567"/>
        <w:outlineLvl w:val="1"/>
        <w:rPr>
          <w:lang w:eastAsia="zh-CN"/>
        </w:rPr>
      </w:pPr>
      <w:bookmarkStart w:id="19" w:name="_Toc456465022"/>
      <w:r>
        <w:rPr>
          <w:lang w:eastAsia="zh-CN"/>
        </w:rPr>
        <w:t xml:space="preserve">Delay impact 2 – VAR1 / CO1 (NOD3) Supply of </w:t>
      </w:r>
      <w:r w:rsidR="0004534C">
        <w:rPr>
          <w:lang w:eastAsia="zh-CN"/>
        </w:rPr>
        <w:t>[</w:t>
      </w:r>
      <w:r w:rsidR="0004534C" w:rsidRPr="0004534C">
        <w:rPr>
          <w:i/>
        </w:rPr>
        <w:t>equipment details redacted</w:t>
      </w:r>
      <w:r w:rsidR="0004534C">
        <w:t>]</w:t>
      </w:r>
      <w:r w:rsidR="00717EDA" w:rsidRPr="008A0FD6">
        <w:rPr>
          <w:lang w:eastAsia="zh-CN"/>
        </w:rPr>
        <w:t>;</w:t>
      </w:r>
      <w:bookmarkEnd w:id="19"/>
    </w:p>
    <w:p w:rsidR="00717EDA" w:rsidRPr="008A0FD6" w:rsidRDefault="00E41748" w:rsidP="00790C39">
      <w:pPr>
        <w:numPr>
          <w:ilvl w:val="2"/>
          <w:numId w:val="43"/>
        </w:numPr>
        <w:spacing w:after="240"/>
        <w:ind w:left="1134" w:hanging="567"/>
        <w:outlineLvl w:val="1"/>
        <w:rPr>
          <w:lang w:eastAsia="zh-CN"/>
        </w:rPr>
      </w:pPr>
      <w:bookmarkStart w:id="20" w:name="_Toc456465023"/>
      <w:r>
        <w:rPr>
          <w:lang w:eastAsia="zh-CN"/>
        </w:rPr>
        <w:t xml:space="preserve">Delay impact 3 – VAR9 / CO3 </w:t>
      </w:r>
      <w:r w:rsidR="00592730">
        <w:rPr>
          <w:lang w:eastAsia="zh-CN"/>
        </w:rPr>
        <w:t xml:space="preserve">(NOD4) </w:t>
      </w:r>
      <w:r>
        <w:rPr>
          <w:lang w:eastAsia="zh-CN"/>
        </w:rPr>
        <w:t xml:space="preserve">Change of </w:t>
      </w:r>
      <w:r w:rsidR="003F4501">
        <w:rPr>
          <w:lang w:eastAsia="zh-CN"/>
        </w:rPr>
        <w:t>[</w:t>
      </w:r>
      <w:r w:rsidR="003F4501" w:rsidRPr="00D82A00">
        <w:rPr>
          <w:i/>
        </w:rPr>
        <w:t>equipment details redacted</w:t>
      </w:r>
      <w:r w:rsidR="003F4501" w:rsidRPr="00D82A00">
        <w:t>]</w:t>
      </w:r>
      <w:r w:rsidR="00717EDA" w:rsidRPr="008A0FD6">
        <w:rPr>
          <w:lang w:eastAsia="zh-CN"/>
        </w:rPr>
        <w:t>;</w:t>
      </w:r>
      <w:bookmarkEnd w:id="20"/>
    </w:p>
    <w:p w:rsidR="00717EDA" w:rsidRPr="008A0FD6" w:rsidRDefault="00E41748" w:rsidP="00790C39">
      <w:pPr>
        <w:numPr>
          <w:ilvl w:val="2"/>
          <w:numId w:val="43"/>
        </w:numPr>
        <w:spacing w:after="240"/>
        <w:ind w:left="1134" w:hanging="567"/>
        <w:outlineLvl w:val="1"/>
        <w:rPr>
          <w:lang w:eastAsia="zh-CN"/>
        </w:rPr>
      </w:pPr>
      <w:bookmarkStart w:id="21" w:name="_Toc456465024"/>
      <w:r>
        <w:rPr>
          <w:lang w:eastAsia="zh-CN"/>
        </w:rPr>
        <w:t xml:space="preserve">Delay impact 4 – VAR16 V2 / CO6 </w:t>
      </w:r>
      <w:r w:rsidR="0004534C">
        <w:rPr>
          <w:lang w:eastAsia="zh-CN"/>
        </w:rPr>
        <w:t>[</w:t>
      </w:r>
      <w:r w:rsidR="0004534C" w:rsidRPr="0004534C">
        <w:rPr>
          <w:i/>
        </w:rPr>
        <w:t>equipment details redacted</w:t>
      </w:r>
      <w:r w:rsidR="0004534C">
        <w:t>]</w:t>
      </w:r>
      <w:r w:rsidR="00717EDA" w:rsidRPr="008A0FD6">
        <w:rPr>
          <w:lang w:eastAsia="zh-CN"/>
        </w:rPr>
        <w:t>;</w:t>
      </w:r>
      <w:bookmarkEnd w:id="21"/>
    </w:p>
    <w:p w:rsidR="00717EDA" w:rsidRPr="008A0FD6" w:rsidRDefault="00E41748" w:rsidP="00790C39">
      <w:pPr>
        <w:numPr>
          <w:ilvl w:val="2"/>
          <w:numId w:val="43"/>
        </w:numPr>
        <w:spacing w:after="240"/>
        <w:ind w:left="1134" w:hanging="567"/>
        <w:outlineLvl w:val="1"/>
        <w:rPr>
          <w:lang w:eastAsia="zh-CN"/>
        </w:rPr>
      </w:pPr>
      <w:bookmarkStart w:id="22" w:name="_Toc456465025"/>
      <w:r>
        <w:rPr>
          <w:lang w:eastAsia="zh-CN"/>
        </w:rPr>
        <w:t xml:space="preserve">Delay impact 5 – VAR4 Additional </w:t>
      </w:r>
      <w:r w:rsidR="0004534C">
        <w:rPr>
          <w:lang w:eastAsia="zh-CN"/>
        </w:rPr>
        <w:t>[</w:t>
      </w:r>
      <w:r w:rsidR="0004534C" w:rsidRPr="0004534C">
        <w:rPr>
          <w:i/>
        </w:rPr>
        <w:t>equipment details redacted</w:t>
      </w:r>
      <w:r w:rsidR="0004534C">
        <w:t>]</w:t>
      </w:r>
      <w:r w:rsidR="00717EDA" w:rsidRPr="008A0FD6">
        <w:rPr>
          <w:lang w:eastAsia="zh-CN"/>
        </w:rPr>
        <w:t>;</w:t>
      </w:r>
      <w:bookmarkEnd w:id="22"/>
    </w:p>
    <w:p w:rsidR="00EB1136" w:rsidRDefault="00E41748" w:rsidP="00790C39">
      <w:pPr>
        <w:numPr>
          <w:ilvl w:val="2"/>
          <w:numId w:val="43"/>
        </w:numPr>
        <w:spacing w:after="240"/>
        <w:ind w:left="1134" w:hanging="567"/>
        <w:outlineLvl w:val="1"/>
        <w:rPr>
          <w:lang w:eastAsia="zh-CN"/>
        </w:rPr>
      </w:pPr>
      <w:bookmarkStart w:id="23" w:name="_Toc456465026"/>
      <w:r>
        <w:rPr>
          <w:lang w:eastAsia="zh-CN"/>
        </w:rPr>
        <w:t xml:space="preserve">Delay impact 6 – VAR16 / CO2 </w:t>
      </w:r>
      <w:r w:rsidR="0004534C">
        <w:rPr>
          <w:lang w:eastAsia="zh-CN"/>
        </w:rPr>
        <w:t>[</w:t>
      </w:r>
      <w:r w:rsidR="0004534C" w:rsidRPr="0004534C">
        <w:rPr>
          <w:i/>
        </w:rPr>
        <w:t>equipment details redacted</w:t>
      </w:r>
      <w:r w:rsidR="0004534C">
        <w:t>]</w:t>
      </w:r>
      <w:r>
        <w:rPr>
          <w:lang w:eastAsia="zh-CN"/>
        </w:rPr>
        <w:t>;</w:t>
      </w:r>
      <w:bookmarkEnd w:id="23"/>
    </w:p>
    <w:p w:rsidR="00717EDA" w:rsidRPr="008A0FD6" w:rsidRDefault="00EB1136" w:rsidP="00790C39">
      <w:pPr>
        <w:numPr>
          <w:ilvl w:val="2"/>
          <w:numId w:val="43"/>
        </w:numPr>
        <w:spacing w:after="240"/>
        <w:ind w:left="1134" w:hanging="567"/>
        <w:outlineLvl w:val="1"/>
        <w:rPr>
          <w:lang w:eastAsia="zh-CN"/>
        </w:rPr>
      </w:pPr>
      <w:bookmarkStart w:id="24" w:name="_Toc456465027"/>
      <w:r>
        <w:rPr>
          <w:lang w:eastAsia="zh-CN"/>
        </w:rPr>
        <w:t xml:space="preserve">Delay impact 7 – </w:t>
      </w:r>
      <w:r w:rsidR="0004534C">
        <w:rPr>
          <w:lang w:eastAsia="zh-CN"/>
        </w:rPr>
        <w:t>[</w:t>
      </w:r>
      <w:r w:rsidR="0004534C" w:rsidRPr="0004534C">
        <w:rPr>
          <w:i/>
        </w:rPr>
        <w:t>equipment details redacted</w:t>
      </w:r>
      <w:r w:rsidR="0004534C">
        <w:t xml:space="preserve">] </w:t>
      </w:r>
      <w:r>
        <w:rPr>
          <w:lang w:eastAsia="zh-CN"/>
        </w:rPr>
        <w:t>transportation and delivery;</w:t>
      </w:r>
      <w:r w:rsidR="004F3765">
        <w:rPr>
          <w:lang w:eastAsia="zh-CN"/>
        </w:rPr>
        <w:t xml:space="preserve"> and</w:t>
      </w:r>
      <w:bookmarkEnd w:id="24"/>
    </w:p>
    <w:p w:rsidR="00E41748" w:rsidRDefault="00E41748" w:rsidP="00842F7F">
      <w:pPr>
        <w:numPr>
          <w:ilvl w:val="2"/>
          <w:numId w:val="43"/>
        </w:numPr>
        <w:spacing w:after="120"/>
        <w:ind w:left="1134" w:hanging="567"/>
        <w:outlineLvl w:val="1"/>
        <w:rPr>
          <w:lang w:eastAsia="zh-CN"/>
        </w:rPr>
      </w:pPr>
      <w:bookmarkStart w:id="25" w:name="_Toc456465028"/>
      <w:r>
        <w:rPr>
          <w:lang w:eastAsia="zh-CN"/>
        </w:rPr>
        <w:t xml:space="preserve">Delay impact </w:t>
      </w:r>
      <w:r w:rsidR="00EB1136">
        <w:rPr>
          <w:lang w:eastAsia="zh-CN"/>
        </w:rPr>
        <w:t>8</w:t>
      </w:r>
      <w:r>
        <w:rPr>
          <w:lang w:eastAsia="zh-CN"/>
        </w:rPr>
        <w:t xml:space="preserve"> – </w:t>
      </w:r>
      <w:r w:rsidR="004F3765">
        <w:rPr>
          <w:lang w:eastAsia="zh-CN"/>
        </w:rPr>
        <w:t xml:space="preserve">VAR31 </w:t>
      </w:r>
      <w:r w:rsidR="00592730">
        <w:rPr>
          <w:lang w:eastAsia="zh-CN"/>
        </w:rPr>
        <w:t>(</w:t>
      </w:r>
      <w:r>
        <w:rPr>
          <w:lang w:eastAsia="zh-CN"/>
        </w:rPr>
        <w:t>NOD</w:t>
      </w:r>
      <w:r w:rsidR="00021CFC">
        <w:rPr>
          <w:lang w:eastAsia="zh-CN"/>
        </w:rPr>
        <w:t>8</w:t>
      </w:r>
      <w:r w:rsidR="00592730">
        <w:rPr>
          <w:lang w:eastAsia="zh-CN"/>
        </w:rPr>
        <w:t>)</w:t>
      </w:r>
      <w:r>
        <w:rPr>
          <w:lang w:eastAsia="zh-CN"/>
        </w:rPr>
        <w:t xml:space="preserve"> </w:t>
      </w:r>
      <w:r w:rsidR="003F4501">
        <w:rPr>
          <w:lang w:eastAsia="zh-CN"/>
        </w:rPr>
        <w:t>[</w:t>
      </w:r>
      <w:r w:rsidR="003F4501" w:rsidRPr="00D82A00">
        <w:rPr>
          <w:i/>
        </w:rPr>
        <w:t>equipment details redacted</w:t>
      </w:r>
      <w:r w:rsidR="003F4501" w:rsidRPr="00D82A00">
        <w:t>]</w:t>
      </w:r>
      <w:r w:rsidR="003F4501">
        <w:t xml:space="preserve"> </w:t>
      </w:r>
      <w:r w:rsidR="004F3765">
        <w:rPr>
          <w:lang w:eastAsia="zh-CN"/>
        </w:rPr>
        <w:t>changes.</w:t>
      </w:r>
      <w:bookmarkEnd w:id="25"/>
    </w:p>
    <w:p w:rsidR="00842F7F" w:rsidRDefault="00842F7F" w:rsidP="00842F7F">
      <w:pPr>
        <w:outlineLvl w:val="1"/>
        <w:rPr>
          <w:b/>
          <w:lang w:eastAsia="zh-CN"/>
        </w:rPr>
      </w:pPr>
      <w:bookmarkStart w:id="26" w:name="_Toc456465029"/>
    </w:p>
    <w:p w:rsidR="004F3765" w:rsidRDefault="004F3765" w:rsidP="00A55ACD">
      <w:pPr>
        <w:spacing w:after="120"/>
        <w:ind w:left="567"/>
        <w:outlineLvl w:val="1"/>
        <w:rPr>
          <w:b/>
          <w:lang w:eastAsia="zh-CN"/>
        </w:rPr>
      </w:pPr>
      <w:r w:rsidRPr="004F3765">
        <w:rPr>
          <w:b/>
          <w:lang w:eastAsia="zh-CN"/>
        </w:rPr>
        <w:t>Delay impact 1 - NOD1 and NOD2 Delays to general arrangement drawings and design freeze</w:t>
      </w:r>
      <w:bookmarkEnd w:id="26"/>
    </w:p>
    <w:p w:rsidR="00842F7F" w:rsidRPr="004F3765" w:rsidRDefault="00842F7F" w:rsidP="00842F7F">
      <w:pPr>
        <w:outlineLvl w:val="1"/>
        <w:rPr>
          <w:b/>
          <w:lang w:eastAsia="zh-CN"/>
        </w:rPr>
      </w:pPr>
    </w:p>
    <w:p w:rsidR="004F3765" w:rsidRDefault="004F3765" w:rsidP="00842F7F">
      <w:pPr>
        <w:numPr>
          <w:ilvl w:val="1"/>
          <w:numId w:val="65"/>
        </w:numPr>
        <w:spacing w:after="120"/>
        <w:ind w:left="567" w:hanging="567"/>
      </w:pPr>
      <w:r>
        <w:t>In the adjudication response, the respondent is stating that the applicant has failed to comply with the notice provisions in the Contract in relation to th</w:t>
      </w:r>
      <w:r w:rsidR="00040AB3">
        <w:t>ese</w:t>
      </w:r>
      <w:r>
        <w:t xml:space="preserve"> delay event</w:t>
      </w:r>
      <w:r w:rsidR="00040AB3">
        <w:t>s</w:t>
      </w:r>
      <w:r>
        <w:t>.</w:t>
      </w:r>
      <w:r w:rsidR="00242808">
        <w:t xml:space="preserve"> Based on the information provided to me by the applicant in the adjudication application, I am satisfied that the notice provisions of clause 7.1(a) and clause 7.1(b) have been satisfied.</w:t>
      </w:r>
    </w:p>
    <w:p w:rsidR="00242808" w:rsidRDefault="00242808" w:rsidP="00242808">
      <w:pPr>
        <w:pStyle w:val="ListParagraph"/>
      </w:pPr>
    </w:p>
    <w:p w:rsidR="00242808" w:rsidRDefault="00242808" w:rsidP="00842F7F">
      <w:pPr>
        <w:numPr>
          <w:ilvl w:val="1"/>
          <w:numId w:val="65"/>
        </w:numPr>
        <w:spacing w:after="120"/>
        <w:ind w:left="567" w:hanging="567"/>
      </w:pPr>
      <w:r>
        <w:t>The applicant claims in its Notice of Delay 1 dated 2</w:t>
      </w:r>
      <w:r w:rsidRPr="00842F7F">
        <w:t>nd</w:t>
      </w:r>
      <w:r>
        <w:t xml:space="preserve"> July 2014, that it was experiencing delays beyond its control in relation to </w:t>
      </w:r>
      <w:r w:rsidR="0004534C">
        <w:t>[</w:t>
      </w:r>
      <w:r w:rsidR="0004534C" w:rsidRPr="00842F7F">
        <w:rPr>
          <w:i/>
        </w:rPr>
        <w:t>site infrastructure and equipment details redacted</w:t>
      </w:r>
      <w:r w:rsidR="0004534C">
        <w:t>]</w:t>
      </w:r>
      <w:r>
        <w:t xml:space="preserve"> because the respondent was still to provide complete Free Issue Equipment Information.</w:t>
      </w:r>
    </w:p>
    <w:p w:rsidR="00242808" w:rsidRDefault="00242808" w:rsidP="00242808">
      <w:pPr>
        <w:pStyle w:val="ListParagraph"/>
      </w:pPr>
    </w:p>
    <w:p w:rsidR="00242808" w:rsidRDefault="00242808" w:rsidP="00842F7F">
      <w:pPr>
        <w:numPr>
          <w:ilvl w:val="1"/>
          <w:numId w:val="65"/>
        </w:numPr>
        <w:spacing w:after="120"/>
        <w:ind w:left="567" w:hanging="567"/>
      </w:pPr>
      <w:r>
        <w:t>In the Notice of Delay 2 dated 1</w:t>
      </w:r>
      <w:r w:rsidRPr="00842F7F">
        <w:t>st</w:t>
      </w:r>
      <w:r>
        <w:t xml:space="preserve"> August 2014, the applicant claimed that </w:t>
      </w:r>
      <w:r w:rsidR="00E12B1F">
        <w:t xml:space="preserve">11 design documents had not been returned from the respondent, the building footprint for </w:t>
      </w:r>
      <w:r w:rsidR="00842F7F">
        <w:t>[</w:t>
      </w:r>
      <w:r w:rsidR="00842F7F" w:rsidRPr="00842F7F">
        <w:rPr>
          <w:i/>
        </w:rPr>
        <w:t>site infrastructure details redacted</w:t>
      </w:r>
      <w:r w:rsidR="00842F7F">
        <w:t xml:space="preserve">] </w:t>
      </w:r>
      <w:r w:rsidR="00E12B1F">
        <w:t>was only formalised on 29</w:t>
      </w:r>
      <w:r w:rsidR="00E12B1F" w:rsidRPr="00842F7F">
        <w:t>th</w:t>
      </w:r>
      <w:r w:rsidR="00E12B1F">
        <w:t xml:space="preserve"> July 2014 due to site plot-plan restrictions and pertinent building designs remained unfrozen.</w:t>
      </w:r>
    </w:p>
    <w:p w:rsidR="00E12B1F" w:rsidRDefault="00E12B1F" w:rsidP="00E12B1F">
      <w:pPr>
        <w:pStyle w:val="ListParagraph"/>
      </w:pPr>
    </w:p>
    <w:p w:rsidR="00E12B1F" w:rsidRDefault="00E12B1F" w:rsidP="00842F7F">
      <w:pPr>
        <w:numPr>
          <w:ilvl w:val="1"/>
          <w:numId w:val="65"/>
        </w:numPr>
        <w:spacing w:after="120"/>
        <w:ind w:left="567" w:hanging="567"/>
      </w:pPr>
      <w:r>
        <w:t>Having reviewed all evidence in the adjudication application and adjudication response, including the Expert Reports provided by both the applicant</w:t>
      </w:r>
      <w:r w:rsidRPr="00842F7F">
        <w:rPr>
          <w:rStyle w:val="FootnoteReference"/>
        </w:rPr>
        <w:footnoteReference w:id="21"/>
      </w:r>
      <w:r>
        <w:t xml:space="preserve"> and the respondent</w:t>
      </w:r>
      <w:r w:rsidRPr="00842F7F">
        <w:rPr>
          <w:rStyle w:val="FootnoteReference"/>
        </w:rPr>
        <w:footnoteReference w:id="22"/>
      </w:r>
      <w:r>
        <w:t xml:space="preserve"> I consider the more persuasive argument has been provided by the applicant.  In particular the time impact analysis technique adopted by Expert </w:t>
      </w:r>
      <w:r w:rsidR="00CC62DF">
        <w:t>[</w:t>
      </w:r>
      <w:r w:rsidR="00842F7F">
        <w:rPr>
          <w:i/>
        </w:rPr>
        <w:t>name redacted</w:t>
      </w:r>
      <w:r w:rsidR="00CC62DF">
        <w:t>]</w:t>
      </w:r>
      <w:r>
        <w:t xml:space="preserve"> in analysing the impact of these delays. </w:t>
      </w:r>
    </w:p>
    <w:p w:rsidR="00E12B1F" w:rsidRDefault="00E12B1F" w:rsidP="00E12B1F">
      <w:pPr>
        <w:pStyle w:val="ListParagraph"/>
      </w:pPr>
    </w:p>
    <w:p w:rsidR="00E12B1F" w:rsidRDefault="00E12B1F" w:rsidP="00842F7F">
      <w:pPr>
        <w:numPr>
          <w:ilvl w:val="1"/>
          <w:numId w:val="65"/>
        </w:numPr>
        <w:spacing w:after="240"/>
        <w:ind w:left="567" w:hanging="567"/>
      </w:pPr>
      <w:r w:rsidRPr="00CC62DF">
        <w:t>I therefore concur</w:t>
      </w:r>
      <w:r>
        <w:t xml:space="preserve"> with his analysis that NOD1 and NOD2 have caused critical delay</w:t>
      </w:r>
      <w:r w:rsidR="00592730">
        <w:t>s</w:t>
      </w:r>
      <w:r>
        <w:t xml:space="preserve"> to the batch delivery of the main </w:t>
      </w:r>
      <w:r w:rsidR="00CC62DF">
        <w:t>[</w:t>
      </w:r>
      <w:r w:rsidR="00CC62DF" w:rsidRPr="00842F7F">
        <w:t>equipment details redacted</w:t>
      </w:r>
      <w:r w:rsidR="00CC62DF">
        <w:t xml:space="preserve">] </w:t>
      </w:r>
      <w:r>
        <w:t>as follows:</w:t>
      </w:r>
    </w:p>
    <w:p w:rsidR="00E12B1F" w:rsidRDefault="00E12B1F" w:rsidP="00842F7F">
      <w:pPr>
        <w:numPr>
          <w:ilvl w:val="0"/>
          <w:numId w:val="64"/>
        </w:numPr>
        <w:spacing w:after="240"/>
      </w:pPr>
      <w:r>
        <w:t xml:space="preserve">Batch Delivery 1 – </w:t>
      </w:r>
      <w:r w:rsidR="00CC62DF">
        <w:rPr>
          <w:lang w:eastAsia="zh-CN"/>
        </w:rPr>
        <w:t>[</w:t>
      </w:r>
      <w:r w:rsidR="00CC62DF" w:rsidRPr="0004534C">
        <w:rPr>
          <w:i/>
        </w:rPr>
        <w:t>equipment details redacted</w:t>
      </w:r>
      <w:r w:rsidR="00CC62DF">
        <w:t xml:space="preserve">] </w:t>
      </w:r>
      <w:r>
        <w:t>– 91 day critical delay</w:t>
      </w:r>
    </w:p>
    <w:p w:rsidR="00E12B1F" w:rsidRDefault="00E12B1F" w:rsidP="00842F7F">
      <w:pPr>
        <w:numPr>
          <w:ilvl w:val="0"/>
          <w:numId w:val="64"/>
        </w:numPr>
        <w:spacing w:after="240"/>
      </w:pPr>
      <w:r>
        <w:t xml:space="preserve">Batch Delivery 2 – </w:t>
      </w:r>
      <w:r w:rsidR="00CC62DF">
        <w:rPr>
          <w:lang w:eastAsia="zh-CN"/>
        </w:rPr>
        <w:t>[</w:t>
      </w:r>
      <w:r w:rsidR="00CC62DF" w:rsidRPr="0004534C">
        <w:rPr>
          <w:i/>
        </w:rPr>
        <w:t>equipment details redacted</w:t>
      </w:r>
      <w:r w:rsidR="00CC62DF">
        <w:t xml:space="preserve">] </w:t>
      </w:r>
      <w:r>
        <w:t>– 98 day critical delay</w:t>
      </w:r>
    </w:p>
    <w:p w:rsidR="00E12B1F" w:rsidRDefault="00E12B1F" w:rsidP="00842F7F">
      <w:pPr>
        <w:numPr>
          <w:ilvl w:val="0"/>
          <w:numId w:val="64"/>
        </w:numPr>
        <w:spacing w:after="240"/>
      </w:pPr>
      <w:r>
        <w:t xml:space="preserve">Batch Delivery 3 – </w:t>
      </w:r>
      <w:r w:rsidR="00CC62DF">
        <w:rPr>
          <w:lang w:eastAsia="zh-CN"/>
        </w:rPr>
        <w:t>[</w:t>
      </w:r>
      <w:r w:rsidR="00CC62DF" w:rsidRPr="0004534C">
        <w:rPr>
          <w:i/>
        </w:rPr>
        <w:t>equipment details redacted</w:t>
      </w:r>
      <w:r w:rsidR="00CC62DF">
        <w:t xml:space="preserve">] </w:t>
      </w:r>
      <w:r>
        <w:t>– 98 day critical delay</w:t>
      </w:r>
    </w:p>
    <w:p w:rsidR="00E12B1F" w:rsidRDefault="00E12B1F" w:rsidP="00842F7F">
      <w:pPr>
        <w:numPr>
          <w:ilvl w:val="0"/>
          <w:numId w:val="64"/>
        </w:numPr>
        <w:spacing w:after="120"/>
        <w:ind w:left="1077" w:hanging="357"/>
      </w:pPr>
      <w:r>
        <w:t xml:space="preserve">Batch Delivery 4 – </w:t>
      </w:r>
      <w:r w:rsidR="00CC62DF">
        <w:rPr>
          <w:lang w:eastAsia="zh-CN"/>
        </w:rPr>
        <w:t>[</w:t>
      </w:r>
      <w:r w:rsidR="00CC62DF" w:rsidRPr="0004534C">
        <w:rPr>
          <w:i/>
        </w:rPr>
        <w:t>equipment details redacted</w:t>
      </w:r>
      <w:r w:rsidR="00CC62DF">
        <w:t xml:space="preserve">] </w:t>
      </w:r>
      <w:r>
        <w:t>– 64 day critical delay</w:t>
      </w:r>
    </w:p>
    <w:p w:rsidR="004F3765" w:rsidRDefault="004F3765" w:rsidP="004F3765"/>
    <w:p w:rsidR="004F3765" w:rsidRDefault="00040AB3" w:rsidP="00842F7F">
      <w:pPr>
        <w:numPr>
          <w:ilvl w:val="1"/>
          <w:numId w:val="65"/>
        </w:numPr>
        <w:spacing w:after="120"/>
        <w:ind w:left="567" w:hanging="567"/>
      </w:pPr>
      <w:r>
        <w:t xml:space="preserve">The information provided in the </w:t>
      </w:r>
      <w:r w:rsidR="00CC62DF">
        <w:t>[</w:t>
      </w:r>
      <w:r w:rsidR="00CC62DF" w:rsidRPr="00842F7F">
        <w:rPr>
          <w:i/>
        </w:rPr>
        <w:t>name redacted</w:t>
      </w:r>
      <w:r w:rsidR="00CC62DF">
        <w:t>]</w:t>
      </w:r>
      <w:r>
        <w:t xml:space="preserve"> delay report for the respondent, did not in my opinion sufficiently provide any convincing analysis and logic to dissuade me that the critical delays did not occur. In fact, paragraph 33 of this Expert Report makes reference to </w:t>
      </w:r>
      <w:r w:rsidRPr="00842F7F">
        <w:t>“</w:t>
      </w:r>
      <w:r w:rsidRPr="00842F7F">
        <w:rPr>
          <w:i/>
        </w:rPr>
        <w:t xml:space="preserve">Clause 34 of the General Conditions establishes </w:t>
      </w:r>
      <w:r w:rsidRPr="00842F7F">
        <w:rPr>
          <w:b/>
          <w:i/>
        </w:rPr>
        <w:t>Golding’s</w:t>
      </w:r>
      <w:r w:rsidRPr="00842F7F">
        <w:rPr>
          <w:i/>
        </w:rPr>
        <w:t xml:space="preserve"> entitlement to EOT</w:t>
      </w:r>
      <w:r w:rsidRPr="00842F7F">
        <w:t xml:space="preserve">” </w:t>
      </w:r>
      <w:r w:rsidRPr="00040AB3">
        <w:t>which is clearly</w:t>
      </w:r>
      <w:r w:rsidRPr="00842F7F">
        <w:t xml:space="preserve"> </w:t>
      </w:r>
      <w:r>
        <w:t>a cut and paste typo and reduces the credibility of the level of detail relating to this specific adjudication.</w:t>
      </w:r>
    </w:p>
    <w:p w:rsidR="00040AB3" w:rsidRDefault="00040AB3" w:rsidP="00040AB3"/>
    <w:p w:rsidR="00040AB3" w:rsidRDefault="00040AB3" w:rsidP="00842F7F">
      <w:pPr>
        <w:spacing w:after="120"/>
        <w:ind w:firstLine="567"/>
        <w:outlineLvl w:val="1"/>
        <w:rPr>
          <w:lang w:val="en-US"/>
        </w:rPr>
      </w:pPr>
      <w:bookmarkStart w:id="27" w:name="_Toc456465030"/>
      <w:r w:rsidRPr="004F3765">
        <w:rPr>
          <w:b/>
          <w:lang w:eastAsia="zh-CN"/>
        </w:rPr>
        <w:t xml:space="preserve">Delay impact </w:t>
      </w:r>
      <w:r>
        <w:rPr>
          <w:b/>
          <w:lang w:eastAsia="zh-CN"/>
        </w:rPr>
        <w:t>2</w:t>
      </w:r>
      <w:r w:rsidRPr="004F3765">
        <w:rPr>
          <w:b/>
          <w:lang w:eastAsia="zh-CN"/>
        </w:rPr>
        <w:t xml:space="preserve"> - </w:t>
      </w:r>
      <w:r w:rsidRPr="00040AB3">
        <w:rPr>
          <w:b/>
          <w:lang w:eastAsia="zh-CN"/>
        </w:rPr>
        <w:t xml:space="preserve">VAR1 / CO1 (NOD3) </w:t>
      </w:r>
      <w:bookmarkEnd w:id="27"/>
      <w:r w:rsidR="009C7A1B" w:rsidRPr="002D4485">
        <w:rPr>
          <w:lang w:val="en-US"/>
        </w:rPr>
        <w:t>[</w:t>
      </w:r>
      <w:r w:rsidR="009C7A1B" w:rsidRPr="002D4485">
        <w:rPr>
          <w:i/>
          <w:lang w:val="en-US"/>
        </w:rPr>
        <w:t>equipment details redacted</w:t>
      </w:r>
      <w:r w:rsidR="009C7A1B" w:rsidRPr="002D4485">
        <w:rPr>
          <w:lang w:val="en-US"/>
        </w:rPr>
        <w:t>]</w:t>
      </w:r>
    </w:p>
    <w:p w:rsidR="00842F7F" w:rsidRPr="004F3765" w:rsidRDefault="00842F7F" w:rsidP="00842F7F">
      <w:pPr>
        <w:ind w:firstLine="567"/>
        <w:outlineLvl w:val="1"/>
        <w:rPr>
          <w:b/>
          <w:lang w:eastAsia="zh-CN"/>
        </w:rPr>
      </w:pPr>
    </w:p>
    <w:p w:rsidR="00040AB3" w:rsidRDefault="00040AB3" w:rsidP="00842F7F">
      <w:pPr>
        <w:numPr>
          <w:ilvl w:val="1"/>
          <w:numId w:val="65"/>
        </w:numPr>
        <w:spacing w:after="120"/>
        <w:ind w:left="567" w:hanging="567"/>
      </w:pPr>
      <w:r>
        <w:t>In the adjudication response, the respondent is stating that the applicant has failed to comply with the notice provisions in the Contract in relation to this delay event. Based on the information provided to me by the applicant in the adjudication application, I am satisfied that the notice provisions of clause 7.1(a) and clause 7.1(b) have been satisfied.</w:t>
      </w:r>
    </w:p>
    <w:p w:rsidR="00040AB3" w:rsidRDefault="00040AB3" w:rsidP="00040AB3">
      <w:pPr>
        <w:pStyle w:val="ListParagraph"/>
      </w:pPr>
    </w:p>
    <w:p w:rsidR="00592730" w:rsidRDefault="00040AB3" w:rsidP="00842F7F">
      <w:pPr>
        <w:numPr>
          <w:ilvl w:val="1"/>
          <w:numId w:val="65"/>
        </w:numPr>
        <w:spacing w:after="120"/>
        <w:ind w:left="567" w:hanging="567"/>
      </w:pPr>
      <w:r>
        <w:t xml:space="preserve">The applicant claims in its Notice of Delay 3 dated </w:t>
      </w:r>
      <w:r w:rsidR="00592730">
        <w:t>19</w:t>
      </w:r>
      <w:r w:rsidR="00592730" w:rsidRPr="00842F7F">
        <w:t>th</w:t>
      </w:r>
      <w:r w:rsidR="00592730">
        <w:t xml:space="preserve"> September</w:t>
      </w:r>
      <w:r w:rsidR="00480D0E">
        <w:t xml:space="preserve"> 2014</w:t>
      </w:r>
      <w:r>
        <w:t xml:space="preserve">, that it was experiencing delays beyond its control in relation to </w:t>
      </w:r>
      <w:r w:rsidR="00592730">
        <w:t xml:space="preserve">the supply of </w:t>
      </w:r>
      <w:r w:rsidR="00CC62DF">
        <w:t>[</w:t>
      </w:r>
      <w:r w:rsidR="00CC62DF" w:rsidRPr="00A80900">
        <w:rPr>
          <w:i/>
        </w:rPr>
        <w:t>equipment details redacted</w:t>
      </w:r>
      <w:r w:rsidR="00CC62DF">
        <w:t>]</w:t>
      </w:r>
      <w:r w:rsidR="00592730">
        <w:t>.</w:t>
      </w:r>
    </w:p>
    <w:p w:rsidR="00592730" w:rsidRDefault="00592730" w:rsidP="00592730">
      <w:pPr>
        <w:pStyle w:val="ListParagraph"/>
      </w:pPr>
    </w:p>
    <w:p w:rsidR="00592730" w:rsidRDefault="00592730" w:rsidP="00842F7F">
      <w:pPr>
        <w:numPr>
          <w:ilvl w:val="1"/>
          <w:numId w:val="65"/>
        </w:numPr>
        <w:spacing w:after="120"/>
        <w:ind w:left="567" w:hanging="567"/>
      </w:pPr>
      <w:r>
        <w:t xml:space="preserve">The Change Order 1 issued by the respondent, added to the supply of </w:t>
      </w:r>
      <w:r w:rsidR="000E05D9">
        <w:t>[</w:t>
      </w:r>
      <w:r w:rsidR="000E05D9" w:rsidRPr="00A80900">
        <w:rPr>
          <w:i/>
        </w:rPr>
        <w:t>equipment details redacted</w:t>
      </w:r>
      <w:r w:rsidR="000E05D9">
        <w:t>]</w:t>
      </w:r>
      <w:r>
        <w:t xml:space="preserve"> to the applicant’s Scope of Works.</w:t>
      </w:r>
    </w:p>
    <w:p w:rsidR="00592730" w:rsidRDefault="00592730" w:rsidP="00592730">
      <w:pPr>
        <w:pStyle w:val="ListParagraph"/>
      </w:pPr>
    </w:p>
    <w:p w:rsidR="00A80900" w:rsidRDefault="00A80900">
      <w:r>
        <w:br w:type="page"/>
      </w:r>
    </w:p>
    <w:p w:rsidR="00040AB3" w:rsidRDefault="00040AB3" w:rsidP="00842F7F">
      <w:pPr>
        <w:numPr>
          <w:ilvl w:val="1"/>
          <w:numId w:val="65"/>
        </w:numPr>
        <w:spacing w:after="120"/>
        <w:ind w:left="567" w:hanging="567"/>
      </w:pPr>
      <w:r>
        <w:lastRenderedPageBreak/>
        <w:t xml:space="preserve">Having reviewed all evidence in the adjudication application and adjudication response, including the Expert Reports provided by both the applicant and the respondent I consider the more persuasive argument has been provided by the applicant.  In particular the time impact analysis technique adopted by Expert </w:t>
      </w:r>
      <w:r w:rsidR="00CC62DF">
        <w:t>[</w:t>
      </w:r>
      <w:r w:rsidR="00842F7F">
        <w:rPr>
          <w:i/>
        </w:rPr>
        <w:t>name redacted</w:t>
      </w:r>
      <w:r w:rsidR="00CC62DF">
        <w:t>]</w:t>
      </w:r>
      <w:r>
        <w:t xml:space="preserve"> in analysing the impact of these delays. </w:t>
      </w:r>
    </w:p>
    <w:p w:rsidR="00040AB3" w:rsidRDefault="00040AB3" w:rsidP="00040AB3">
      <w:pPr>
        <w:pStyle w:val="ListParagraph"/>
      </w:pPr>
    </w:p>
    <w:p w:rsidR="00040AB3" w:rsidRDefault="00040AB3" w:rsidP="00842F7F">
      <w:pPr>
        <w:numPr>
          <w:ilvl w:val="1"/>
          <w:numId w:val="65"/>
        </w:numPr>
        <w:spacing w:after="120"/>
        <w:ind w:left="567" w:hanging="567"/>
      </w:pPr>
      <w:r>
        <w:t>I therefore concur with his analysis that NOD</w:t>
      </w:r>
      <w:r w:rsidR="00592730">
        <w:t>3</w:t>
      </w:r>
      <w:r>
        <w:t xml:space="preserve"> have caused critical delay</w:t>
      </w:r>
      <w:r w:rsidR="00592730">
        <w:t>s</w:t>
      </w:r>
      <w:r>
        <w:t xml:space="preserve"> to the batch delivery of the main </w:t>
      </w:r>
      <w:r w:rsidR="00CC62DF">
        <w:t>[</w:t>
      </w:r>
      <w:r w:rsidR="00CC62DF" w:rsidRPr="00842F7F">
        <w:t>equipment details redacted</w:t>
      </w:r>
      <w:r w:rsidR="00CC62DF">
        <w:t>]</w:t>
      </w:r>
      <w:r w:rsidR="00842F7F">
        <w:t xml:space="preserve"> </w:t>
      </w:r>
      <w:r>
        <w:t>as follows:</w:t>
      </w:r>
    </w:p>
    <w:p w:rsidR="00040AB3" w:rsidRDefault="00040AB3" w:rsidP="00040AB3">
      <w:pPr>
        <w:pStyle w:val="ListParagraph"/>
      </w:pPr>
    </w:p>
    <w:p w:rsidR="00040AB3" w:rsidRDefault="00040AB3" w:rsidP="00842F7F">
      <w:pPr>
        <w:numPr>
          <w:ilvl w:val="0"/>
          <w:numId w:val="64"/>
        </w:numPr>
        <w:spacing w:after="240"/>
      </w:pPr>
      <w:r>
        <w:t xml:space="preserve">Batch Delivery 1 – </w:t>
      </w:r>
      <w:r w:rsidR="00842F7F">
        <w:rPr>
          <w:lang w:eastAsia="zh-CN"/>
        </w:rPr>
        <w:t>[</w:t>
      </w:r>
      <w:r w:rsidR="00842F7F" w:rsidRPr="0004534C">
        <w:rPr>
          <w:i/>
        </w:rPr>
        <w:t>equipment details redacted</w:t>
      </w:r>
      <w:r w:rsidR="00842F7F">
        <w:t xml:space="preserve">] </w:t>
      </w:r>
      <w:r>
        <w:t xml:space="preserve">– </w:t>
      </w:r>
      <w:r w:rsidR="00592730">
        <w:t>116</w:t>
      </w:r>
      <w:r>
        <w:t xml:space="preserve"> day critical delay</w:t>
      </w:r>
    </w:p>
    <w:p w:rsidR="00040AB3" w:rsidRDefault="00040AB3" w:rsidP="00842F7F">
      <w:pPr>
        <w:numPr>
          <w:ilvl w:val="0"/>
          <w:numId w:val="64"/>
        </w:numPr>
        <w:spacing w:after="240"/>
      </w:pPr>
      <w:r>
        <w:t xml:space="preserve">Batch Delivery 2 – </w:t>
      </w:r>
      <w:r w:rsidR="00842F7F">
        <w:rPr>
          <w:lang w:eastAsia="zh-CN"/>
        </w:rPr>
        <w:t>[</w:t>
      </w:r>
      <w:r w:rsidR="00842F7F" w:rsidRPr="0004534C">
        <w:rPr>
          <w:i/>
        </w:rPr>
        <w:t>equipment details redacted</w:t>
      </w:r>
      <w:r w:rsidR="00842F7F">
        <w:t xml:space="preserve">] </w:t>
      </w:r>
      <w:r>
        <w:t xml:space="preserve">– </w:t>
      </w:r>
      <w:r w:rsidR="00592730">
        <w:t>139</w:t>
      </w:r>
      <w:r>
        <w:t xml:space="preserve"> day critical delay</w:t>
      </w:r>
    </w:p>
    <w:p w:rsidR="00040AB3" w:rsidRDefault="00040AB3" w:rsidP="00842F7F">
      <w:pPr>
        <w:numPr>
          <w:ilvl w:val="0"/>
          <w:numId w:val="64"/>
        </w:numPr>
        <w:spacing w:after="240"/>
      </w:pPr>
      <w:r>
        <w:t xml:space="preserve">Batch Delivery 3 – </w:t>
      </w:r>
      <w:r w:rsidR="00842F7F">
        <w:rPr>
          <w:lang w:eastAsia="zh-CN"/>
        </w:rPr>
        <w:t>[</w:t>
      </w:r>
      <w:r w:rsidR="00842F7F" w:rsidRPr="0004534C">
        <w:rPr>
          <w:i/>
        </w:rPr>
        <w:t>equipment details redacted</w:t>
      </w:r>
      <w:r w:rsidR="00842F7F">
        <w:t xml:space="preserve">] </w:t>
      </w:r>
      <w:r>
        <w:t xml:space="preserve">– </w:t>
      </w:r>
      <w:r w:rsidR="00592730">
        <w:t>117</w:t>
      </w:r>
      <w:r>
        <w:t xml:space="preserve"> day critical delay</w:t>
      </w:r>
    </w:p>
    <w:p w:rsidR="00040AB3" w:rsidRDefault="00040AB3" w:rsidP="00842F7F">
      <w:pPr>
        <w:numPr>
          <w:ilvl w:val="0"/>
          <w:numId w:val="64"/>
        </w:numPr>
        <w:spacing w:after="120"/>
        <w:ind w:left="1077" w:hanging="357"/>
      </w:pPr>
      <w:r>
        <w:t xml:space="preserve">Batch Delivery 4 – </w:t>
      </w:r>
      <w:r w:rsidR="00842F7F">
        <w:rPr>
          <w:lang w:eastAsia="zh-CN"/>
        </w:rPr>
        <w:t>[</w:t>
      </w:r>
      <w:r w:rsidR="00842F7F" w:rsidRPr="0004534C">
        <w:rPr>
          <w:i/>
        </w:rPr>
        <w:t>equipment details redacted</w:t>
      </w:r>
      <w:r w:rsidR="00842F7F">
        <w:t xml:space="preserve">] </w:t>
      </w:r>
      <w:r>
        <w:t xml:space="preserve">– </w:t>
      </w:r>
      <w:r w:rsidR="00592730">
        <w:t>17</w:t>
      </w:r>
      <w:r>
        <w:t>6 day critical delay</w:t>
      </w:r>
    </w:p>
    <w:p w:rsidR="00040AB3" w:rsidRDefault="00040AB3" w:rsidP="00040AB3"/>
    <w:p w:rsidR="00040AB3" w:rsidRDefault="00040AB3" w:rsidP="00842F7F">
      <w:pPr>
        <w:numPr>
          <w:ilvl w:val="1"/>
          <w:numId w:val="65"/>
        </w:numPr>
        <w:spacing w:after="120"/>
        <w:ind w:left="567" w:hanging="567"/>
      </w:pPr>
      <w:r>
        <w:t xml:space="preserve">The information provided in the </w:t>
      </w:r>
      <w:r w:rsidR="00CC62DF">
        <w:t>[</w:t>
      </w:r>
      <w:r w:rsidR="00CC62DF" w:rsidRPr="00842F7F">
        <w:rPr>
          <w:i/>
        </w:rPr>
        <w:t>name redacted</w:t>
      </w:r>
      <w:r w:rsidR="00CC62DF">
        <w:t>]</w:t>
      </w:r>
      <w:r>
        <w:t xml:space="preserve"> delay report for the respondent, did not in my opinion sufficiently provide any convincing analysis and logic to dissuade me that the critical delays did not occur. In fact, paragraph 33 of this Expert Report makes reference to </w:t>
      </w:r>
      <w:r w:rsidRPr="00842F7F">
        <w:t>“</w:t>
      </w:r>
      <w:r w:rsidRPr="00842F7F">
        <w:rPr>
          <w:i/>
        </w:rPr>
        <w:t xml:space="preserve">Clause 34 of the General Conditions establishes </w:t>
      </w:r>
      <w:r w:rsidRPr="00842F7F">
        <w:rPr>
          <w:b/>
          <w:i/>
        </w:rPr>
        <w:t>Golding’s</w:t>
      </w:r>
      <w:r w:rsidRPr="00842F7F">
        <w:rPr>
          <w:i/>
        </w:rPr>
        <w:t xml:space="preserve"> entitlement to EOT</w:t>
      </w:r>
      <w:r w:rsidRPr="00842F7F">
        <w:t xml:space="preserve">” </w:t>
      </w:r>
      <w:r w:rsidRPr="00040AB3">
        <w:t>which is clearly</w:t>
      </w:r>
      <w:r w:rsidRPr="00842F7F">
        <w:t xml:space="preserve"> </w:t>
      </w:r>
      <w:r>
        <w:t>a cut and paste typo and reduces the credibility of the level of detail relating to this specific adjudication</w:t>
      </w:r>
      <w:r w:rsidR="006A4AA9">
        <w:t>.</w:t>
      </w:r>
    </w:p>
    <w:p w:rsidR="0028354B" w:rsidRDefault="0028354B" w:rsidP="0028354B"/>
    <w:p w:rsidR="00592730" w:rsidRDefault="00592730" w:rsidP="00A55ACD">
      <w:pPr>
        <w:spacing w:after="120"/>
        <w:ind w:firstLine="567"/>
        <w:outlineLvl w:val="1"/>
        <w:rPr>
          <w:lang w:val="en-US"/>
        </w:rPr>
      </w:pPr>
      <w:bookmarkStart w:id="28" w:name="_Toc456465031"/>
      <w:r w:rsidRPr="004F3765">
        <w:rPr>
          <w:b/>
          <w:lang w:eastAsia="zh-CN"/>
        </w:rPr>
        <w:t xml:space="preserve">Delay impact </w:t>
      </w:r>
      <w:r>
        <w:rPr>
          <w:b/>
          <w:lang w:eastAsia="zh-CN"/>
        </w:rPr>
        <w:t>3</w:t>
      </w:r>
      <w:r w:rsidRPr="004F3765">
        <w:rPr>
          <w:b/>
          <w:lang w:eastAsia="zh-CN"/>
        </w:rPr>
        <w:t xml:space="preserve"> - </w:t>
      </w:r>
      <w:r w:rsidRPr="00592730">
        <w:rPr>
          <w:b/>
          <w:lang w:eastAsia="zh-CN"/>
        </w:rPr>
        <w:t xml:space="preserve">VAR9 / CO3 </w:t>
      </w:r>
      <w:r>
        <w:rPr>
          <w:b/>
          <w:lang w:eastAsia="zh-CN"/>
        </w:rPr>
        <w:t xml:space="preserve">(NOD4) </w:t>
      </w:r>
      <w:bookmarkEnd w:id="28"/>
      <w:r w:rsidR="009C7A1B" w:rsidRPr="002D4485">
        <w:rPr>
          <w:lang w:val="en-US"/>
        </w:rPr>
        <w:t>[</w:t>
      </w:r>
      <w:r w:rsidR="009C7A1B" w:rsidRPr="002D4485">
        <w:rPr>
          <w:i/>
          <w:lang w:val="en-US"/>
        </w:rPr>
        <w:t>work and equipment details redacted</w:t>
      </w:r>
      <w:r w:rsidR="009C7A1B" w:rsidRPr="002D4485">
        <w:rPr>
          <w:lang w:val="en-US"/>
        </w:rPr>
        <w:t>]</w:t>
      </w:r>
    </w:p>
    <w:p w:rsidR="00A55ACD" w:rsidRPr="00592730" w:rsidRDefault="00A55ACD" w:rsidP="00A55ACD">
      <w:pPr>
        <w:ind w:firstLine="567"/>
        <w:outlineLvl w:val="1"/>
        <w:rPr>
          <w:b/>
          <w:lang w:eastAsia="zh-CN"/>
        </w:rPr>
      </w:pPr>
    </w:p>
    <w:p w:rsidR="00592730" w:rsidRDefault="00592730" w:rsidP="00842F7F">
      <w:pPr>
        <w:numPr>
          <w:ilvl w:val="1"/>
          <w:numId w:val="65"/>
        </w:numPr>
        <w:spacing w:after="120"/>
        <w:ind w:left="567" w:hanging="567"/>
      </w:pPr>
      <w:r>
        <w:t>In the adjudication response, the respondent is stating that the applicant has failed to comply with the notice provisions in the Contract in relation to this delay event. Based on the information provided to me by the applicant in the adjudication application, I am satisfied that the notice provisions of clause 7.1(a) and clause 7.1(b) have been satisfied.</w:t>
      </w:r>
    </w:p>
    <w:p w:rsidR="00592730" w:rsidRDefault="00592730" w:rsidP="00592730">
      <w:pPr>
        <w:pStyle w:val="ListParagraph"/>
      </w:pPr>
    </w:p>
    <w:p w:rsidR="00592730" w:rsidRDefault="00480D0E" w:rsidP="00842F7F">
      <w:pPr>
        <w:numPr>
          <w:ilvl w:val="1"/>
          <w:numId w:val="65"/>
        </w:numPr>
        <w:spacing w:after="120"/>
        <w:ind w:left="567" w:hanging="567"/>
      </w:pPr>
      <w:r>
        <w:t>The applicant claims in its letter of 12</w:t>
      </w:r>
      <w:r w:rsidRPr="00842F7F">
        <w:t>th</w:t>
      </w:r>
      <w:r>
        <w:t xml:space="preserve"> September 2014 and subsequent Notice of Delay 4 dated 8</w:t>
      </w:r>
      <w:r w:rsidRPr="00842F7F">
        <w:t>th</w:t>
      </w:r>
      <w:r>
        <w:t xml:space="preserve"> December 2014, that it was experiencing delays beyond its control in relation to the delay of the procurement of </w:t>
      </w:r>
      <w:r w:rsidR="00CC62DF">
        <w:t>[</w:t>
      </w:r>
      <w:r w:rsidR="00CC62DF" w:rsidRPr="00842F7F">
        <w:rPr>
          <w:i/>
        </w:rPr>
        <w:t>equipment details redacted</w:t>
      </w:r>
      <w:r w:rsidR="00CC62DF">
        <w:t>]</w:t>
      </w:r>
      <w:r>
        <w:t xml:space="preserve"> arising from the new </w:t>
      </w:r>
      <w:r w:rsidR="00CC62DF">
        <w:t>[</w:t>
      </w:r>
      <w:r w:rsidR="00CC62DF" w:rsidRPr="00842F7F">
        <w:t>equipment details redacted</w:t>
      </w:r>
      <w:r w:rsidR="00CC62DF">
        <w:t>]</w:t>
      </w:r>
      <w:r>
        <w:t xml:space="preserve"> specifications</w:t>
      </w:r>
      <w:r w:rsidR="00592730">
        <w:t>.</w:t>
      </w:r>
    </w:p>
    <w:p w:rsidR="00592730" w:rsidRDefault="00592730" w:rsidP="00592730">
      <w:pPr>
        <w:pStyle w:val="ListParagraph"/>
      </w:pPr>
    </w:p>
    <w:p w:rsidR="00592730" w:rsidRPr="00D82A00" w:rsidRDefault="00592730" w:rsidP="00D82A00">
      <w:pPr>
        <w:numPr>
          <w:ilvl w:val="1"/>
          <w:numId w:val="65"/>
        </w:numPr>
        <w:spacing w:after="120"/>
        <w:ind w:left="567" w:hanging="567"/>
      </w:pPr>
      <w:r w:rsidRPr="00D82A00">
        <w:t xml:space="preserve">Having reviewed all evidence in the adjudication application and adjudication response, including the Expert Reports provided by both the applicant and the respondent I consider the more persuasive argument has been provided by the applicant.  In particular the time impact analysis technique adopted by Expert </w:t>
      </w:r>
      <w:r w:rsidR="00CC62DF" w:rsidRPr="00D82A00">
        <w:t>[</w:t>
      </w:r>
      <w:r w:rsidR="00D82A00">
        <w:rPr>
          <w:i/>
        </w:rPr>
        <w:t>name redacted</w:t>
      </w:r>
      <w:r w:rsidR="00CC62DF" w:rsidRPr="00D82A00">
        <w:t>]</w:t>
      </w:r>
      <w:r w:rsidRPr="00D82A00">
        <w:t xml:space="preserve"> in analysing the impact of these delays. </w:t>
      </w:r>
    </w:p>
    <w:p w:rsidR="00592730" w:rsidRDefault="00592730" w:rsidP="00D82A00">
      <w:pPr>
        <w:pStyle w:val="ListParagraph"/>
      </w:pPr>
    </w:p>
    <w:p w:rsidR="00592730" w:rsidRDefault="00592730" w:rsidP="00D82A00">
      <w:pPr>
        <w:numPr>
          <w:ilvl w:val="1"/>
          <w:numId w:val="65"/>
        </w:numPr>
        <w:spacing w:after="240"/>
        <w:ind w:left="567" w:hanging="567"/>
      </w:pPr>
      <w:r>
        <w:t>I therefore concur with his analysis that NOD</w:t>
      </w:r>
      <w:r w:rsidR="007E3367">
        <w:t>4</w:t>
      </w:r>
      <w:r>
        <w:t xml:space="preserve"> have caused critical delays to the batch delivery of the main </w:t>
      </w:r>
      <w:r w:rsidR="00D82A00">
        <w:t>[</w:t>
      </w:r>
      <w:r w:rsidR="00D82A00" w:rsidRPr="00842F7F">
        <w:rPr>
          <w:i/>
        </w:rPr>
        <w:t>equipment details redacted</w:t>
      </w:r>
      <w:r w:rsidR="00D82A00">
        <w:t xml:space="preserve">] </w:t>
      </w:r>
      <w:r>
        <w:t>as follows:</w:t>
      </w:r>
    </w:p>
    <w:p w:rsidR="00592730" w:rsidRDefault="00592730" w:rsidP="00D82A00">
      <w:pPr>
        <w:numPr>
          <w:ilvl w:val="0"/>
          <w:numId w:val="64"/>
        </w:numPr>
        <w:spacing w:after="240"/>
        <w:ind w:left="1077" w:hanging="357"/>
      </w:pPr>
      <w:r>
        <w:lastRenderedPageBreak/>
        <w:t xml:space="preserve">Batch Delivery 1 – </w:t>
      </w:r>
      <w:r w:rsidR="00A55ACD">
        <w:t>[</w:t>
      </w:r>
      <w:r w:rsidR="00A55ACD" w:rsidRPr="00842F7F">
        <w:rPr>
          <w:i/>
        </w:rPr>
        <w:t>equipment details redacted</w:t>
      </w:r>
      <w:r w:rsidR="00A55ACD">
        <w:t xml:space="preserve">] </w:t>
      </w:r>
      <w:r>
        <w:t>– 1</w:t>
      </w:r>
      <w:r w:rsidR="007E3367">
        <w:t>42</w:t>
      </w:r>
      <w:r>
        <w:t xml:space="preserve"> day critical delay</w:t>
      </w:r>
    </w:p>
    <w:p w:rsidR="00592730" w:rsidRDefault="00592730" w:rsidP="00D82A00">
      <w:pPr>
        <w:numPr>
          <w:ilvl w:val="0"/>
          <w:numId w:val="64"/>
        </w:numPr>
        <w:spacing w:after="240"/>
        <w:ind w:left="1077" w:hanging="357"/>
      </w:pPr>
      <w:r>
        <w:t xml:space="preserve">Batch Delivery 2 – </w:t>
      </w:r>
      <w:r w:rsidR="00A55ACD">
        <w:t>[</w:t>
      </w:r>
      <w:r w:rsidR="00A55ACD" w:rsidRPr="00842F7F">
        <w:rPr>
          <w:i/>
        </w:rPr>
        <w:t>equipment details redacted</w:t>
      </w:r>
      <w:r w:rsidR="00A55ACD">
        <w:t xml:space="preserve">] </w:t>
      </w:r>
      <w:r>
        <w:t xml:space="preserve"> – 1</w:t>
      </w:r>
      <w:r w:rsidR="007E3367">
        <w:t>25</w:t>
      </w:r>
      <w:r>
        <w:t xml:space="preserve"> day critical delay</w:t>
      </w:r>
    </w:p>
    <w:p w:rsidR="00592730" w:rsidRDefault="00592730" w:rsidP="00D82A00">
      <w:pPr>
        <w:numPr>
          <w:ilvl w:val="0"/>
          <w:numId w:val="64"/>
        </w:numPr>
        <w:spacing w:after="240"/>
        <w:ind w:left="1077" w:hanging="357"/>
      </w:pPr>
      <w:r>
        <w:t xml:space="preserve">Batch Delivery 3 – </w:t>
      </w:r>
      <w:r w:rsidR="00A55ACD">
        <w:t>[</w:t>
      </w:r>
      <w:r w:rsidR="00A55ACD" w:rsidRPr="00842F7F">
        <w:rPr>
          <w:i/>
        </w:rPr>
        <w:t>equipment details redacted</w:t>
      </w:r>
      <w:r w:rsidR="00A55ACD">
        <w:t xml:space="preserve">] </w:t>
      </w:r>
      <w:r>
        <w:t xml:space="preserve">– </w:t>
      </w:r>
      <w:r w:rsidR="007E3367">
        <w:t>80</w:t>
      </w:r>
      <w:r>
        <w:t xml:space="preserve"> day critical delay</w:t>
      </w:r>
    </w:p>
    <w:p w:rsidR="00592730" w:rsidRDefault="00592730" w:rsidP="00D82A00">
      <w:pPr>
        <w:numPr>
          <w:ilvl w:val="0"/>
          <w:numId w:val="64"/>
        </w:numPr>
        <w:spacing w:after="120"/>
        <w:ind w:left="1077" w:hanging="357"/>
      </w:pPr>
      <w:r>
        <w:t xml:space="preserve">Batch Delivery 4 – </w:t>
      </w:r>
      <w:r w:rsidR="00A55ACD">
        <w:t>[</w:t>
      </w:r>
      <w:r w:rsidR="00A55ACD" w:rsidRPr="00842F7F">
        <w:rPr>
          <w:i/>
        </w:rPr>
        <w:t>equipment details redacted</w:t>
      </w:r>
      <w:r w:rsidR="00A55ACD">
        <w:t xml:space="preserve">] </w:t>
      </w:r>
      <w:r>
        <w:t>– 1</w:t>
      </w:r>
      <w:r w:rsidR="007E3367">
        <w:t>1</w:t>
      </w:r>
      <w:r>
        <w:t>6 day critical delay</w:t>
      </w:r>
    </w:p>
    <w:p w:rsidR="00592730" w:rsidRDefault="00592730" w:rsidP="00592730"/>
    <w:p w:rsidR="00592730" w:rsidRDefault="00592730" w:rsidP="00D82A00">
      <w:pPr>
        <w:numPr>
          <w:ilvl w:val="1"/>
          <w:numId w:val="65"/>
        </w:numPr>
        <w:spacing w:after="120"/>
        <w:ind w:left="567" w:hanging="567"/>
      </w:pPr>
      <w:r>
        <w:t xml:space="preserve">The information provided in the </w:t>
      </w:r>
      <w:r w:rsidR="00D82A00">
        <w:t>[</w:t>
      </w:r>
      <w:r w:rsidR="00D82A00" w:rsidRPr="00D82A00">
        <w:rPr>
          <w:i/>
        </w:rPr>
        <w:t>name redacted</w:t>
      </w:r>
      <w:r w:rsidR="00D82A00">
        <w:t>]</w:t>
      </w:r>
      <w:r>
        <w:t xml:space="preserve"> delay report for the respondent, did not in my opinion sufficiently provide any convincing analysis and logic to dissuade me that the critical delays d</w:t>
      </w:r>
      <w:r w:rsidR="00CE5442">
        <w:t>id not occur.</w:t>
      </w:r>
    </w:p>
    <w:p w:rsidR="00DF7565" w:rsidRDefault="00CE5442" w:rsidP="00CE5442">
      <w:pPr>
        <w:pStyle w:val="ListParagraph"/>
        <w:tabs>
          <w:tab w:val="left" w:pos="8949"/>
        </w:tabs>
      </w:pPr>
      <w:r>
        <w:tab/>
      </w:r>
    </w:p>
    <w:p w:rsidR="0074794D" w:rsidRPr="006A4AA9" w:rsidRDefault="006A4AA9" w:rsidP="00D82A00">
      <w:pPr>
        <w:ind w:firstLine="567"/>
        <w:rPr>
          <w:b/>
          <w:lang w:eastAsia="zh-CN"/>
        </w:rPr>
      </w:pPr>
      <w:r w:rsidRPr="006A4AA9">
        <w:rPr>
          <w:b/>
          <w:lang w:eastAsia="zh-CN"/>
        </w:rPr>
        <w:t xml:space="preserve">Delay Impact 4 - VAR16 V2 / CO6 </w:t>
      </w:r>
      <w:r>
        <w:rPr>
          <w:b/>
          <w:lang w:eastAsia="zh-CN"/>
        </w:rPr>
        <w:t>(NOD</w:t>
      </w:r>
      <w:r w:rsidR="00BC3B8D">
        <w:rPr>
          <w:b/>
          <w:lang w:eastAsia="zh-CN"/>
        </w:rPr>
        <w:t>4</w:t>
      </w:r>
      <w:r>
        <w:rPr>
          <w:b/>
          <w:lang w:eastAsia="zh-CN"/>
        </w:rPr>
        <w:t xml:space="preserve">) </w:t>
      </w:r>
      <w:r w:rsidR="009C7A1B" w:rsidRPr="002D4485">
        <w:rPr>
          <w:lang w:val="en-US"/>
        </w:rPr>
        <w:t>[</w:t>
      </w:r>
      <w:r w:rsidR="009C7A1B" w:rsidRPr="002D4485">
        <w:rPr>
          <w:i/>
          <w:lang w:val="en-US"/>
        </w:rPr>
        <w:t>work and equipment details redacted</w:t>
      </w:r>
      <w:r w:rsidR="009C7A1B" w:rsidRPr="002D4485">
        <w:rPr>
          <w:lang w:val="en-US"/>
        </w:rPr>
        <w:t>]</w:t>
      </w:r>
    </w:p>
    <w:p w:rsidR="006A4AA9" w:rsidRPr="0074794D" w:rsidRDefault="006A4AA9" w:rsidP="0074794D"/>
    <w:p w:rsidR="006A4AA9" w:rsidRDefault="006A4AA9" w:rsidP="00D82A00">
      <w:pPr>
        <w:numPr>
          <w:ilvl w:val="1"/>
          <w:numId w:val="65"/>
        </w:numPr>
        <w:spacing w:after="120"/>
        <w:ind w:left="567" w:hanging="567"/>
      </w:pPr>
      <w:r>
        <w:t>In the adjudication response, the respondent is stating that the applicant has failed to comply with the notice provisions in the Contract in relation to this delay event. Based on the information provided to me by the applicant in the adjudication application, I am satisfied that the notice provisions of clause 7.1(a) and clause 7.1(b) have been satisfied.</w:t>
      </w:r>
    </w:p>
    <w:p w:rsidR="006A4AA9" w:rsidRDefault="006A4AA9" w:rsidP="006A4AA9">
      <w:pPr>
        <w:pStyle w:val="ListParagraph"/>
      </w:pPr>
    </w:p>
    <w:p w:rsidR="006A4AA9" w:rsidRDefault="006A4AA9" w:rsidP="00D82A00">
      <w:pPr>
        <w:numPr>
          <w:ilvl w:val="1"/>
          <w:numId w:val="65"/>
        </w:numPr>
        <w:spacing w:after="120"/>
        <w:ind w:left="567" w:hanging="567"/>
      </w:pPr>
      <w:r>
        <w:t>The applicant claims in its letter of 12</w:t>
      </w:r>
      <w:r w:rsidRPr="00D82A00">
        <w:t>th</w:t>
      </w:r>
      <w:r>
        <w:t xml:space="preserve"> September 2014 and subsequent Notice of Delay 4 dated 8</w:t>
      </w:r>
      <w:r w:rsidRPr="00D82A00">
        <w:t>th</w:t>
      </w:r>
      <w:r>
        <w:t xml:space="preserve"> December 2014, that it </w:t>
      </w:r>
      <w:r w:rsidR="00BC3B8D">
        <w:t xml:space="preserve">provided information about delay to procurement of </w:t>
      </w:r>
      <w:r w:rsidR="00D82A00">
        <w:t>[</w:t>
      </w:r>
      <w:r w:rsidR="00D82A00" w:rsidRPr="002D4485">
        <w:rPr>
          <w:i/>
          <w:lang w:val="en-US"/>
        </w:rPr>
        <w:t>equipment details redacted</w:t>
      </w:r>
      <w:r w:rsidR="00D82A00" w:rsidRPr="002D4485">
        <w:rPr>
          <w:lang w:val="en-US"/>
        </w:rPr>
        <w:t>]</w:t>
      </w:r>
      <w:r w:rsidR="00BC3B8D">
        <w:t xml:space="preserve"> and stated that in mitigating the effects of the delay </w:t>
      </w:r>
      <w:r w:rsidR="00D82A00">
        <w:t>[</w:t>
      </w:r>
      <w:r w:rsidR="00D82A00" w:rsidRPr="002D4485">
        <w:rPr>
          <w:i/>
          <w:lang w:val="en-US"/>
        </w:rPr>
        <w:t>equipment details redacted</w:t>
      </w:r>
      <w:r w:rsidR="00D82A00" w:rsidRPr="002D4485">
        <w:rPr>
          <w:lang w:val="en-US"/>
        </w:rPr>
        <w:t>]</w:t>
      </w:r>
      <w:r w:rsidR="00D82A00">
        <w:t xml:space="preserve"> </w:t>
      </w:r>
      <w:r w:rsidR="00BC3B8D">
        <w:t xml:space="preserve">had not been ordered subject to the outcome of the new </w:t>
      </w:r>
      <w:r w:rsidR="00D82A00">
        <w:t>[</w:t>
      </w:r>
      <w:r w:rsidR="00D82A00" w:rsidRPr="00D82A00">
        <w:rPr>
          <w:i/>
        </w:rPr>
        <w:t>redacted</w:t>
      </w:r>
      <w:r w:rsidR="00D82A00">
        <w:t>]</w:t>
      </w:r>
      <w:r w:rsidR="00BC3B8D">
        <w:t xml:space="preserve"> specification review</w:t>
      </w:r>
      <w:r>
        <w:t>.</w:t>
      </w:r>
    </w:p>
    <w:p w:rsidR="00BC3B8D" w:rsidRDefault="00BC3B8D" w:rsidP="00BC3B8D">
      <w:pPr>
        <w:pStyle w:val="ListParagraph"/>
      </w:pPr>
    </w:p>
    <w:p w:rsidR="00BC3B8D" w:rsidRDefault="00C456CD" w:rsidP="00D82A00">
      <w:pPr>
        <w:numPr>
          <w:ilvl w:val="1"/>
          <w:numId w:val="65"/>
        </w:numPr>
        <w:spacing w:after="120"/>
        <w:ind w:left="567" w:hanging="567"/>
      </w:pPr>
      <w:r>
        <w:t>On 25</w:t>
      </w:r>
      <w:r w:rsidRPr="00D82A00">
        <w:t>th</w:t>
      </w:r>
      <w:r>
        <w:t xml:space="preserve"> August 2015, the respondent issued </w:t>
      </w:r>
      <w:r w:rsidR="00BC3B8D">
        <w:t xml:space="preserve">Change Order 6 </w:t>
      </w:r>
      <w:r>
        <w:t xml:space="preserve">for the revised </w:t>
      </w:r>
      <w:r w:rsidR="00D82A00">
        <w:t>[</w:t>
      </w:r>
      <w:r w:rsidR="00D82A00" w:rsidRPr="00D82A00">
        <w:rPr>
          <w:i/>
        </w:rPr>
        <w:t>equipment details redacted</w:t>
      </w:r>
      <w:r w:rsidR="00D82A00" w:rsidRPr="00D82A00">
        <w:t>]</w:t>
      </w:r>
      <w:r w:rsidR="00D82A00">
        <w:t xml:space="preserve"> </w:t>
      </w:r>
      <w:r>
        <w:t>requirements.  This change order expressly refers to the new specification for the programmable logic controllers which had been provided to the applicant on 10</w:t>
      </w:r>
      <w:r w:rsidRPr="00D82A00">
        <w:t>th</w:t>
      </w:r>
      <w:r>
        <w:t xml:space="preserve"> September 2014 and which was the subject of the applicant’s Notice of Delay 4.</w:t>
      </w:r>
    </w:p>
    <w:p w:rsidR="006A4AA9" w:rsidRDefault="006A4AA9" w:rsidP="006A4AA9">
      <w:pPr>
        <w:pStyle w:val="ListParagraph"/>
      </w:pPr>
    </w:p>
    <w:p w:rsidR="006A4AA9" w:rsidRDefault="006A4AA9" w:rsidP="00D82A00">
      <w:pPr>
        <w:numPr>
          <w:ilvl w:val="1"/>
          <w:numId w:val="65"/>
        </w:numPr>
        <w:spacing w:after="120"/>
        <w:ind w:left="567" w:hanging="567"/>
      </w:pPr>
      <w:r>
        <w:t xml:space="preserve">Having reviewed all evidence in the adjudication application and adjudication response, including the Expert Reports provided by both the applicant and the respondent I consider the more persuasive argument has been provided by the applicant.  In particular the time impact analysis technique adopted by </w:t>
      </w:r>
      <w:r w:rsidR="00D82A00">
        <w:t>[</w:t>
      </w:r>
      <w:r w:rsidR="00D82A00" w:rsidRPr="00D82A00">
        <w:rPr>
          <w:i/>
        </w:rPr>
        <w:t>the applicant’s</w:t>
      </w:r>
      <w:r w:rsidR="00D82A00">
        <w:t xml:space="preserve">] </w:t>
      </w:r>
      <w:r>
        <w:t xml:space="preserve">Expert </w:t>
      </w:r>
      <w:r w:rsidR="00D82A00">
        <w:t>[</w:t>
      </w:r>
      <w:r w:rsidR="00D82A00" w:rsidRPr="00D82A00">
        <w:rPr>
          <w:i/>
        </w:rPr>
        <w:t>name redacted</w:t>
      </w:r>
      <w:r w:rsidR="00D82A00">
        <w:t>]</w:t>
      </w:r>
      <w:r>
        <w:t xml:space="preserve"> in analysing the impact of these delays. </w:t>
      </w:r>
    </w:p>
    <w:p w:rsidR="006A4AA9" w:rsidRDefault="006A4AA9" w:rsidP="006A4AA9">
      <w:pPr>
        <w:pStyle w:val="ListParagraph"/>
      </w:pPr>
    </w:p>
    <w:p w:rsidR="006A4AA9" w:rsidRDefault="006A4AA9" w:rsidP="0002755A">
      <w:pPr>
        <w:numPr>
          <w:ilvl w:val="1"/>
          <w:numId w:val="65"/>
        </w:numPr>
        <w:spacing w:after="120"/>
        <w:ind w:left="567" w:hanging="567"/>
      </w:pPr>
      <w:r>
        <w:t xml:space="preserve">I therefore concur with his analysis that NOD4 have caused critical delays to the batch delivery of the </w:t>
      </w:r>
      <w:r w:rsidR="0002755A">
        <w:t>[</w:t>
      </w:r>
      <w:r w:rsidR="0002755A" w:rsidRPr="0002755A">
        <w:rPr>
          <w:i/>
        </w:rPr>
        <w:t>equipment details redacted</w:t>
      </w:r>
      <w:r w:rsidR="0002755A" w:rsidRPr="00D82A00">
        <w:t>]</w:t>
      </w:r>
      <w:r w:rsidR="0002755A">
        <w:t xml:space="preserve"> </w:t>
      </w:r>
      <w:r>
        <w:t>as follows:</w:t>
      </w:r>
    </w:p>
    <w:p w:rsidR="006A4AA9" w:rsidRDefault="006A4AA9" w:rsidP="006A4AA9">
      <w:pPr>
        <w:pStyle w:val="ListParagraph"/>
      </w:pPr>
    </w:p>
    <w:p w:rsidR="006A4AA9" w:rsidRDefault="006A4AA9" w:rsidP="0002755A">
      <w:pPr>
        <w:numPr>
          <w:ilvl w:val="0"/>
          <w:numId w:val="64"/>
        </w:numPr>
        <w:spacing w:after="240"/>
        <w:ind w:left="1077" w:hanging="357"/>
      </w:pPr>
      <w:r>
        <w:t xml:space="preserve">Batch Delivery 1 – </w:t>
      </w:r>
      <w:r w:rsidR="0002755A">
        <w:t>[</w:t>
      </w:r>
      <w:r w:rsidR="0002755A" w:rsidRPr="00D82A00">
        <w:rPr>
          <w:i/>
        </w:rPr>
        <w:t>equipment details redacted</w:t>
      </w:r>
      <w:r w:rsidR="0002755A" w:rsidRPr="00D82A00">
        <w:t>]</w:t>
      </w:r>
      <w:r w:rsidR="0002755A">
        <w:t xml:space="preserve"> </w:t>
      </w:r>
      <w:r>
        <w:t>– 375 day critical delay</w:t>
      </w:r>
    </w:p>
    <w:p w:rsidR="006A4AA9" w:rsidRDefault="006A4AA9" w:rsidP="0002755A">
      <w:pPr>
        <w:numPr>
          <w:ilvl w:val="0"/>
          <w:numId w:val="64"/>
        </w:numPr>
        <w:spacing w:after="240"/>
        <w:ind w:left="1077" w:hanging="357"/>
      </w:pPr>
      <w:r>
        <w:t xml:space="preserve">Batch Delivery 2 – </w:t>
      </w:r>
      <w:r w:rsidR="0002755A">
        <w:t>[</w:t>
      </w:r>
      <w:r w:rsidR="0002755A" w:rsidRPr="00D82A00">
        <w:rPr>
          <w:i/>
        </w:rPr>
        <w:t>equipment details redacted</w:t>
      </w:r>
      <w:r w:rsidR="0002755A" w:rsidRPr="00D82A00">
        <w:t>]</w:t>
      </w:r>
      <w:r w:rsidR="0002755A">
        <w:t xml:space="preserve"> </w:t>
      </w:r>
      <w:r>
        <w:t>– 375 day critical delay</w:t>
      </w:r>
    </w:p>
    <w:p w:rsidR="006A4AA9" w:rsidRDefault="006A4AA9" w:rsidP="0002755A">
      <w:pPr>
        <w:numPr>
          <w:ilvl w:val="0"/>
          <w:numId w:val="64"/>
        </w:numPr>
        <w:spacing w:after="240"/>
        <w:ind w:left="1077" w:hanging="357"/>
      </w:pPr>
      <w:r>
        <w:lastRenderedPageBreak/>
        <w:t xml:space="preserve">Batch Delivery 3 – </w:t>
      </w:r>
      <w:r w:rsidR="0002755A">
        <w:t>[</w:t>
      </w:r>
      <w:r w:rsidR="0002755A" w:rsidRPr="00D82A00">
        <w:rPr>
          <w:i/>
        </w:rPr>
        <w:t>equipment details redacted</w:t>
      </w:r>
      <w:r w:rsidR="0002755A" w:rsidRPr="00D82A00">
        <w:t>]</w:t>
      </w:r>
      <w:r w:rsidR="0002755A">
        <w:t xml:space="preserve"> </w:t>
      </w:r>
      <w:r>
        <w:t>– 399 day critical delay</w:t>
      </w:r>
    </w:p>
    <w:p w:rsidR="006A4AA9" w:rsidRDefault="006A4AA9" w:rsidP="0002755A">
      <w:pPr>
        <w:numPr>
          <w:ilvl w:val="0"/>
          <w:numId w:val="64"/>
        </w:numPr>
        <w:spacing w:after="120"/>
        <w:ind w:left="1077" w:hanging="357"/>
      </w:pPr>
      <w:r>
        <w:t xml:space="preserve">Batch Delivery 4 – </w:t>
      </w:r>
      <w:r w:rsidR="0002755A">
        <w:t>[</w:t>
      </w:r>
      <w:r w:rsidR="0002755A" w:rsidRPr="00D82A00">
        <w:rPr>
          <w:i/>
        </w:rPr>
        <w:t>equipment details redacted</w:t>
      </w:r>
      <w:r w:rsidR="0002755A" w:rsidRPr="00D82A00">
        <w:t>]</w:t>
      </w:r>
      <w:r w:rsidR="0002755A">
        <w:t xml:space="preserve"> </w:t>
      </w:r>
      <w:r>
        <w:t>– 336 day critical delay</w:t>
      </w:r>
    </w:p>
    <w:p w:rsidR="006A4AA9" w:rsidRDefault="006A4AA9" w:rsidP="006A4AA9"/>
    <w:p w:rsidR="00BC3B8D" w:rsidRDefault="006A4AA9" w:rsidP="0002755A">
      <w:pPr>
        <w:numPr>
          <w:ilvl w:val="1"/>
          <w:numId w:val="65"/>
        </w:numPr>
        <w:spacing w:after="120"/>
        <w:ind w:left="567" w:hanging="567"/>
      </w:pPr>
      <w:r>
        <w:t xml:space="preserve">The information provided in the </w:t>
      </w:r>
      <w:r w:rsidR="0002755A">
        <w:t>[</w:t>
      </w:r>
      <w:r w:rsidR="0002755A" w:rsidRPr="0002755A">
        <w:rPr>
          <w:i/>
        </w:rPr>
        <w:t>name redacted</w:t>
      </w:r>
      <w:r w:rsidR="0002755A">
        <w:t>]</w:t>
      </w:r>
      <w:r>
        <w:t xml:space="preserve"> delay report for the respondent, did not in my opinion sufficiently provide any convincing analysis and logic to dissuade me that the critical delays did not occur. </w:t>
      </w:r>
    </w:p>
    <w:p w:rsidR="003C3CEF" w:rsidRDefault="003C3CEF" w:rsidP="003C3CEF"/>
    <w:p w:rsidR="006A4AA9" w:rsidRPr="006A4AA9" w:rsidRDefault="006A4AA9" w:rsidP="0002755A">
      <w:pPr>
        <w:spacing w:after="120"/>
        <w:ind w:firstLine="567"/>
        <w:rPr>
          <w:b/>
          <w:lang w:eastAsia="zh-CN"/>
        </w:rPr>
      </w:pPr>
      <w:r w:rsidRPr="006A4AA9">
        <w:rPr>
          <w:b/>
          <w:lang w:eastAsia="zh-CN"/>
        </w:rPr>
        <w:t>Delay Impact 5 - V</w:t>
      </w:r>
      <w:r w:rsidR="00C456CD">
        <w:rPr>
          <w:b/>
          <w:lang w:eastAsia="zh-CN"/>
        </w:rPr>
        <w:t xml:space="preserve">AR4 </w:t>
      </w:r>
      <w:r w:rsidR="009C7A1B" w:rsidRPr="002D4485">
        <w:rPr>
          <w:lang w:val="en-US"/>
        </w:rPr>
        <w:t>[</w:t>
      </w:r>
      <w:r w:rsidR="009C7A1B" w:rsidRPr="002D4485">
        <w:rPr>
          <w:i/>
          <w:lang w:val="en-US"/>
        </w:rPr>
        <w:t>work and equipment details redacted</w:t>
      </w:r>
      <w:r w:rsidR="009C7A1B" w:rsidRPr="002D4485">
        <w:rPr>
          <w:lang w:val="en-US"/>
        </w:rPr>
        <w:t>]</w:t>
      </w:r>
    </w:p>
    <w:p w:rsidR="006A4AA9" w:rsidRPr="0074794D" w:rsidRDefault="006A4AA9" w:rsidP="006A4AA9"/>
    <w:p w:rsidR="00C456CD" w:rsidRDefault="00C456CD" w:rsidP="0002755A">
      <w:pPr>
        <w:numPr>
          <w:ilvl w:val="1"/>
          <w:numId w:val="65"/>
        </w:numPr>
        <w:spacing w:after="120"/>
        <w:ind w:left="567" w:hanging="567"/>
      </w:pPr>
      <w:r>
        <w:t xml:space="preserve">Due to the requirement to allow for further expansion of the plant, the respondent determined that providing additional </w:t>
      </w:r>
      <w:r w:rsidR="003F4501">
        <w:t>[</w:t>
      </w:r>
      <w:r w:rsidR="003F4501" w:rsidRPr="00D82A00">
        <w:rPr>
          <w:i/>
        </w:rPr>
        <w:t>equipment details redacted</w:t>
      </w:r>
      <w:r w:rsidR="003F4501" w:rsidRPr="00D82A00">
        <w:t>]</w:t>
      </w:r>
      <w:r w:rsidR="003F4501">
        <w:t xml:space="preserve"> </w:t>
      </w:r>
      <w:r>
        <w:t>was necessary.</w:t>
      </w:r>
    </w:p>
    <w:p w:rsidR="00C456CD" w:rsidRDefault="00C456CD" w:rsidP="00C456CD"/>
    <w:p w:rsidR="00C456CD" w:rsidRDefault="00C456CD" w:rsidP="0002755A">
      <w:pPr>
        <w:numPr>
          <w:ilvl w:val="1"/>
          <w:numId w:val="65"/>
        </w:numPr>
        <w:spacing w:after="120"/>
        <w:ind w:left="567" w:hanging="567"/>
      </w:pPr>
      <w:r>
        <w:t xml:space="preserve">The expert analysis undertaken by </w:t>
      </w:r>
      <w:r w:rsidR="0002755A">
        <w:t>[</w:t>
      </w:r>
      <w:r w:rsidR="0002755A" w:rsidRPr="0002755A">
        <w:rPr>
          <w:i/>
        </w:rPr>
        <w:t>name redacted</w:t>
      </w:r>
      <w:r w:rsidR="0002755A">
        <w:t xml:space="preserve">] </w:t>
      </w:r>
      <w:r>
        <w:t xml:space="preserve">for the applicant concluded that this delay event </w:t>
      </w:r>
      <w:r w:rsidRPr="0002755A">
        <w:rPr>
          <w:b/>
        </w:rPr>
        <w:t>had no critical impact</w:t>
      </w:r>
      <w:r>
        <w:t xml:space="preserve"> to any of the batch delivery dates.</w:t>
      </w:r>
    </w:p>
    <w:p w:rsidR="00C456CD" w:rsidRDefault="00C456CD" w:rsidP="00C456CD">
      <w:pPr>
        <w:pStyle w:val="ListParagraph"/>
      </w:pPr>
    </w:p>
    <w:p w:rsidR="006A4AA9" w:rsidRPr="00614596" w:rsidRDefault="006A4AA9" w:rsidP="0002755A">
      <w:pPr>
        <w:spacing w:after="120"/>
        <w:ind w:firstLine="567"/>
        <w:rPr>
          <w:b/>
          <w:lang w:eastAsia="zh-CN"/>
        </w:rPr>
      </w:pPr>
      <w:r w:rsidRPr="00614596">
        <w:rPr>
          <w:b/>
          <w:lang w:eastAsia="zh-CN"/>
        </w:rPr>
        <w:t xml:space="preserve">Delay Impact 6 - </w:t>
      </w:r>
      <w:r w:rsidR="00614596" w:rsidRPr="00614596">
        <w:rPr>
          <w:b/>
          <w:lang w:eastAsia="zh-CN"/>
        </w:rPr>
        <w:t xml:space="preserve">VAR16 / </w:t>
      </w:r>
      <w:r w:rsidR="009C7A1B" w:rsidRPr="002D4485">
        <w:rPr>
          <w:lang w:val="en-US"/>
        </w:rPr>
        <w:t>[</w:t>
      </w:r>
      <w:r w:rsidR="009C7A1B" w:rsidRPr="002D4485">
        <w:rPr>
          <w:i/>
          <w:lang w:val="en-US"/>
        </w:rPr>
        <w:t>work and equipment details redacted</w:t>
      </w:r>
      <w:r w:rsidR="009C7A1B" w:rsidRPr="002D4485">
        <w:rPr>
          <w:lang w:val="en-US"/>
        </w:rPr>
        <w:t>]</w:t>
      </w:r>
    </w:p>
    <w:p w:rsidR="006A4AA9" w:rsidRPr="0074794D" w:rsidRDefault="006A4AA9" w:rsidP="006A4AA9"/>
    <w:p w:rsidR="00C456CD" w:rsidRDefault="00C456CD" w:rsidP="0002755A">
      <w:pPr>
        <w:numPr>
          <w:ilvl w:val="1"/>
          <w:numId w:val="65"/>
        </w:numPr>
        <w:spacing w:after="120"/>
        <w:ind w:left="567" w:hanging="567"/>
      </w:pPr>
      <w:r>
        <w:t>On 23</w:t>
      </w:r>
      <w:r w:rsidRPr="0002755A">
        <w:t>rd</w:t>
      </w:r>
      <w:r>
        <w:t xml:space="preserve"> October 2014, the respondent requested the applicant to provide a proposal for standardisation for light fittings and power outlets.</w:t>
      </w:r>
    </w:p>
    <w:p w:rsidR="00C456CD" w:rsidRDefault="00C456CD" w:rsidP="00C456CD"/>
    <w:p w:rsidR="00C456CD" w:rsidRDefault="00C456CD" w:rsidP="0002755A">
      <w:pPr>
        <w:numPr>
          <w:ilvl w:val="1"/>
          <w:numId w:val="65"/>
        </w:numPr>
        <w:spacing w:after="120"/>
        <w:ind w:left="567" w:hanging="567"/>
      </w:pPr>
      <w:r>
        <w:t xml:space="preserve">The expert analysis undertaken by </w:t>
      </w:r>
      <w:r w:rsidR="0002755A">
        <w:t>[</w:t>
      </w:r>
      <w:r w:rsidR="0002755A" w:rsidRPr="0002755A">
        <w:t>name redacted</w:t>
      </w:r>
      <w:r w:rsidR="0002755A">
        <w:t xml:space="preserve">] </w:t>
      </w:r>
      <w:r>
        <w:t xml:space="preserve">for the applicant concluded that this delay event </w:t>
      </w:r>
      <w:r w:rsidRPr="0002755A">
        <w:rPr>
          <w:b/>
        </w:rPr>
        <w:t>had no critical impact</w:t>
      </w:r>
      <w:r>
        <w:t xml:space="preserve"> to any of the batch delivery dates.</w:t>
      </w:r>
    </w:p>
    <w:p w:rsidR="00C456CD" w:rsidRDefault="00C456CD" w:rsidP="00C456CD">
      <w:pPr>
        <w:pStyle w:val="ListParagraph"/>
      </w:pPr>
    </w:p>
    <w:p w:rsidR="00614596" w:rsidRPr="00614596" w:rsidRDefault="00614596" w:rsidP="00230DC6">
      <w:pPr>
        <w:spacing w:after="120"/>
        <w:ind w:firstLine="567"/>
        <w:rPr>
          <w:b/>
          <w:lang w:eastAsia="zh-CN"/>
        </w:rPr>
      </w:pPr>
      <w:r w:rsidRPr="00614596">
        <w:rPr>
          <w:b/>
          <w:lang w:eastAsia="zh-CN"/>
        </w:rPr>
        <w:t xml:space="preserve">Delay Impact 7 - </w:t>
      </w:r>
      <w:r w:rsidR="009C7A1B" w:rsidRPr="002D4485">
        <w:rPr>
          <w:lang w:val="en-US"/>
        </w:rPr>
        <w:t>[</w:t>
      </w:r>
      <w:r w:rsidR="009C7A1B" w:rsidRPr="002D4485">
        <w:rPr>
          <w:i/>
          <w:lang w:val="en-US"/>
        </w:rPr>
        <w:t>work and equipment details redacted</w:t>
      </w:r>
      <w:r w:rsidR="009C7A1B" w:rsidRPr="002D4485">
        <w:rPr>
          <w:lang w:val="en-US"/>
        </w:rPr>
        <w:t>]</w:t>
      </w:r>
    </w:p>
    <w:p w:rsidR="00614596" w:rsidRPr="0074794D" w:rsidRDefault="00614596" w:rsidP="00614596"/>
    <w:p w:rsidR="0084172B" w:rsidRDefault="0084172B" w:rsidP="0002755A">
      <w:pPr>
        <w:numPr>
          <w:ilvl w:val="1"/>
          <w:numId w:val="65"/>
        </w:numPr>
        <w:spacing w:after="120"/>
        <w:ind w:left="567" w:hanging="567"/>
      </w:pPr>
      <w:r>
        <w:t>In the adjudication response, the respondent is stating that the applicant has failed to comply with the notice provisions in the Contract in relation to this delay event. Based on the information provided to me by the applicant in the adjudication application, I am satisfied that the notice provisions of clause 7.1(a) and clause 7.1(b) have been satisfied.</w:t>
      </w:r>
    </w:p>
    <w:p w:rsidR="0084172B" w:rsidRDefault="0084172B" w:rsidP="0084172B">
      <w:pPr>
        <w:pStyle w:val="ListParagraph"/>
      </w:pPr>
    </w:p>
    <w:p w:rsidR="0084172B" w:rsidRDefault="0084172B" w:rsidP="0002755A">
      <w:pPr>
        <w:numPr>
          <w:ilvl w:val="1"/>
          <w:numId w:val="65"/>
        </w:numPr>
        <w:spacing w:after="120"/>
        <w:ind w:left="567" w:hanging="567"/>
      </w:pPr>
      <w:r>
        <w:t>On 9</w:t>
      </w:r>
      <w:r w:rsidRPr="0002755A">
        <w:t>th</w:t>
      </w:r>
      <w:r>
        <w:t xml:space="preserve"> March 2015, the applicant issued a Notice of Delay notifying the respondent that they were experiencing delay to switch room transportation and delivery caused by the respondent’s late confirmation of site preparedness and readiness to accept delivery of the switch rooms to the Delivery Place.</w:t>
      </w:r>
    </w:p>
    <w:p w:rsidR="0084172B" w:rsidRDefault="0084172B" w:rsidP="0084172B">
      <w:pPr>
        <w:pStyle w:val="ListParagraph"/>
      </w:pPr>
    </w:p>
    <w:p w:rsidR="00A80900" w:rsidRDefault="00A80900">
      <w:r>
        <w:br w:type="page"/>
      </w:r>
    </w:p>
    <w:p w:rsidR="0084172B" w:rsidRDefault="0084172B" w:rsidP="0002755A">
      <w:pPr>
        <w:numPr>
          <w:ilvl w:val="1"/>
          <w:numId w:val="65"/>
        </w:numPr>
        <w:spacing w:after="120"/>
        <w:ind w:left="567" w:hanging="567"/>
      </w:pPr>
      <w:r>
        <w:lastRenderedPageBreak/>
        <w:t xml:space="preserve">Having reviewed all evidence in the adjudication application and adjudication response, including the Expert Reports provided by both the applicant and the respondent I consider the more persuasive argument has been provided by the applicant.  In particular the time impact analysis technique adopted by </w:t>
      </w:r>
      <w:r w:rsidR="0002755A">
        <w:t>[</w:t>
      </w:r>
      <w:r w:rsidR="0002755A" w:rsidRPr="0002755A">
        <w:rPr>
          <w:i/>
        </w:rPr>
        <w:t>the applicant’s</w:t>
      </w:r>
      <w:r w:rsidR="0002755A">
        <w:t xml:space="preserve">] </w:t>
      </w:r>
      <w:r>
        <w:t xml:space="preserve">Expert </w:t>
      </w:r>
      <w:r w:rsidR="0002755A">
        <w:t>[</w:t>
      </w:r>
      <w:r w:rsidR="0002755A" w:rsidRPr="0002755A">
        <w:rPr>
          <w:i/>
        </w:rPr>
        <w:t>name redacted</w:t>
      </w:r>
      <w:r w:rsidR="0002755A">
        <w:t xml:space="preserve">] </w:t>
      </w:r>
      <w:r>
        <w:t xml:space="preserve">in analysing the impact of these delays. </w:t>
      </w:r>
    </w:p>
    <w:p w:rsidR="0084172B" w:rsidRDefault="0084172B" w:rsidP="0084172B">
      <w:pPr>
        <w:pStyle w:val="ListParagraph"/>
      </w:pPr>
    </w:p>
    <w:p w:rsidR="0084172B" w:rsidRDefault="0084172B" w:rsidP="0002755A">
      <w:pPr>
        <w:numPr>
          <w:ilvl w:val="1"/>
          <w:numId w:val="65"/>
        </w:numPr>
        <w:spacing w:after="240"/>
        <w:ind w:left="567" w:hanging="567"/>
      </w:pPr>
      <w:r>
        <w:t xml:space="preserve">I therefore concur with his analysis that the Notice of Delay has caused critical delays to the batch delivery of the </w:t>
      </w:r>
      <w:r w:rsidR="0002755A">
        <w:t>[</w:t>
      </w:r>
      <w:r w:rsidR="0002755A" w:rsidRPr="00D82A00">
        <w:rPr>
          <w:i/>
        </w:rPr>
        <w:t>equipment details redacted</w:t>
      </w:r>
      <w:r w:rsidR="0002755A" w:rsidRPr="00D82A00">
        <w:t>]</w:t>
      </w:r>
      <w:r w:rsidR="0002755A">
        <w:t xml:space="preserve"> </w:t>
      </w:r>
      <w:r>
        <w:t>as follows:</w:t>
      </w:r>
    </w:p>
    <w:p w:rsidR="0084172B" w:rsidRDefault="0084172B" w:rsidP="0002755A">
      <w:pPr>
        <w:numPr>
          <w:ilvl w:val="0"/>
          <w:numId w:val="64"/>
        </w:numPr>
        <w:spacing w:after="240"/>
        <w:ind w:left="1077" w:hanging="357"/>
      </w:pPr>
      <w:r>
        <w:t xml:space="preserve">Batch Delivery 1 – </w:t>
      </w:r>
      <w:r w:rsidR="0002755A">
        <w:t>[</w:t>
      </w:r>
      <w:r w:rsidR="0002755A" w:rsidRPr="00D82A00">
        <w:rPr>
          <w:i/>
        </w:rPr>
        <w:t>equipment details redacted</w:t>
      </w:r>
      <w:r w:rsidR="0002755A" w:rsidRPr="00D82A00">
        <w:t>]</w:t>
      </w:r>
      <w:r w:rsidR="0002755A">
        <w:t xml:space="preserve"> </w:t>
      </w:r>
      <w:r>
        <w:t>– 4 day critical delay</w:t>
      </w:r>
    </w:p>
    <w:p w:rsidR="0084172B" w:rsidRDefault="0084172B" w:rsidP="0002755A">
      <w:pPr>
        <w:numPr>
          <w:ilvl w:val="0"/>
          <w:numId w:val="64"/>
        </w:numPr>
        <w:spacing w:after="240"/>
        <w:ind w:left="1077" w:hanging="357"/>
      </w:pPr>
      <w:r>
        <w:t xml:space="preserve">Batch Delivery 2 – </w:t>
      </w:r>
      <w:r w:rsidR="0002755A">
        <w:t>[</w:t>
      </w:r>
      <w:r w:rsidR="0002755A" w:rsidRPr="00D82A00">
        <w:rPr>
          <w:i/>
        </w:rPr>
        <w:t>equipment details redacted</w:t>
      </w:r>
      <w:r w:rsidR="0002755A" w:rsidRPr="00D82A00">
        <w:t>]</w:t>
      </w:r>
      <w:r w:rsidR="0002755A">
        <w:t xml:space="preserve"> </w:t>
      </w:r>
      <w:r>
        <w:t>– 0 day critical delay</w:t>
      </w:r>
    </w:p>
    <w:p w:rsidR="0084172B" w:rsidRDefault="0084172B" w:rsidP="0002755A">
      <w:pPr>
        <w:numPr>
          <w:ilvl w:val="0"/>
          <w:numId w:val="64"/>
        </w:numPr>
        <w:spacing w:after="240"/>
        <w:ind w:left="1077" w:hanging="357"/>
      </w:pPr>
      <w:r>
        <w:t xml:space="preserve">Batch Delivery 3 – </w:t>
      </w:r>
      <w:r w:rsidR="0002755A">
        <w:t>[</w:t>
      </w:r>
      <w:r w:rsidR="0002755A" w:rsidRPr="00D82A00">
        <w:rPr>
          <w:i/>
        </w:rPr>
        <w:t>equipment details redacted</w:t>
      </w:r>
      <w:r w:rsidR="0002755A" w:rsidRPr="00D82A00">
        <w:t>]</w:t>
      </w:r>
      <w:r w:rsidR="0002755A">
        <w:t xml:space="preserve"> </w:t>
      </w:r>
      <w:r>
        <w:t>– 0 day critical delay</w:t>
      </w:r>
    </w:p>
    <w:p w:rsidR="0084172B" w:rsidRDefault="0084172B" w:rsidP="0002755A">
      <w:pPr>
        <w:numPr>
          <w:ilvl w:val="0"/>
          <w:numId w:val="64"/>
        </w:numPr>
        <w:spacing w:after="120"/>
        <w:ind w:left="1077" w:hanging="357"/>
      </w:pPr>
      <w:r>
        <w:t xml:space="preserve">Batch Delivery 4 – </w:t>
      </w:r>
      <w:r w:rsidR="0002755A">
        <w:t>[</w:t>
      </w:r>
      <w:r w:rsidR="0002755A" w:rsidRPr="00D82A00">
        <w:rPr>
          <w:i/>
        </w:rPr>
        <w:t>equipment details redacted</w:t>
      </w:r>
      <w:r w:rsidR="0002755A" w:rsidRPr="00D82A00">
        <w:t>]</w:t>
      </w:r>
      <w:r w:rsidR="0002755A">
        <w:t xml:space="preserve"> </w:t>
      </w:r>
      <w:r>
        <w:t>– 0 day critical delay</w:t>
      </w:r>
    </w:p>
    <w:p w:rsidR="0084172B" w:rsidRDefault="0084172B" w:rsidP="0084172B"/>
    <w:p w:rsidR="00614596" w:rsidRDefault="0084172B" w:rsidP="0002755A">
      <w:pPr>
        <w:numPr>
          <w:ilvl w:val="1"/>
          <w:numId w:val="65"/>
        </w:numPr>
        <w:spacing w:after="120"/>
        <w:ind w:left="567" w:hanging="567"/>
      </w:pPr>
      <w:r>
        <w:t xml:space="preserve">The information provided in the </w:t>
      </w:r>
      <w:r w:rsidR="0002755A">
        <w:t>[</w:t>
      </w:r>
      <w:r w:rsidR="0002755A" w:rsidRPr="0002755A">
        <w:rPr>
          <w:i/>
        </w:rPr>
        <w:t>name redacted</w:t>
      </w:r>
      <w:r w:rsidR="0002755A">
        <w:t>]</w:t>
      </w:r>
      <w:r>
        <w:t xml:space="preserve"> delay report for the respondent, did not in my opinion sufficiently provide any convincing analysis and logic to dissuade me that the critical delays did not occur. </w:t>
      </w:r>
    </w:p>
    <w:p w:rsidR="003C3CEF" w:rsidRDefault="003C3CEF" w:rsidP="0002755A"/>
    <w:p w:rsidR="00614596" w:rsidRPr="00614596" w:rsidRDefault="00614596" w:rsidP="0002755A">
      <w:pPr>
        <w:spacing w:after="120"/>
        <w:ind w:firstLine="567"/>
        <w:rPr>
          <w:b/>
          <w:lang w:eastAsia="zh-CN"/>
        </w:rPr>
      </w:pPr>
      <w:r w:rsidRPr="00614596">
        <w:rPr>
          <w:b/>
          <w:lang w:eastAsia="zh-CN"/>
        </w:rPr>
        <w:t xml:space="preserve">Delay Impact 8 - VAR31 </w:t>
      </w:r>
      <w:r w:rsidR="00EB30C4">
        <w:rPr>
          <w:b/>
          <w:lang w:eastAsia="zh-CN"/>
        </w:rPr>
        <w:t xml:space="preserve">/ CO4 </w:t>
      </w:r>
      <w:r w:rsidRPr="00614596">
        <w:rPr>
          <w:b/>
          <w:lang w:eastAsia="zh-CN"/>
        </w:rPr>
        <w:t>(NOD</w:t>
      </w:r>
      <w:r w:rsidR="00021CFC">
        <w:rPr>
          <w:b/>
          <w:lang w:eastAsia="zh-CN"/>
        </w:rPr>
        <w:t>8</w:t>
      </w:r>
      <w:r w:rsidRPr="00614596">
        <w:rPr>
          <w:b/>
          <w:lang w:eastAsia="zh-CN"/>
        </w:rPr>
        <w:t xml:space="preserve">) </w:t>
      </w:r>
      <w:r w:rsidR="009C7A1B" w:rsidRPr="002D4485">
        <w:rPr>
          <w:lang w:val="en-US"/>
        </w:rPr>
        <w:t>[</w:t>
      </w:r>
      <w:r w:rsidR="009C7A1B" w:rsidRPr="002D4485">
        <w:rPr>
          <w:i/>
          <w:lang w:val="en-US"/>
        </w:rPr>
        <w:t>work and equipment details redacted</w:t>
      </w:r>
      <w:r w:rsidR="009C7A1B" w:rsidRPr="002D4485">
        <w:rPr>
          <w:lang w:val="en-US"/>
        </w:rPr>
        <w:t>]</w:t>
      </w:r>
    </w:p>
    <w:p w:rsidR="00614596" w:rsidRPr="0074794D" w:rsidRDefault="00614596" w:rsidP="00614596"/>
    <w:p w:rsidR="00EB30C4" w:rsidRDefault="00EB30C4" w:rsidP="0002755A">
      <w:pPr>
        <w:numPr>
          <w:ilvl w:val="1"/>
          <w:numId w:val="65"/>
        </w:numPr>
        <w:spacing w:after="120"/>
        <w:ind w:left="567" w:hanging="567"/>
      </w:pPr>
      <w:r>
        <w:t>On 25</w:t>
      </w:r>
      <w:r w:rsidRPr="0002755A">
        <w:t>th</w:t>
      </w:r>
      <w:r>
        <w:t xml:space="preserve"> June 2015, Change Order 4 was issued to the applicant directing modifications to the three ACC distribution boards to meet the new design requirements.</w:t>
      </w:r>
    </w:p>
    <w:p w:rsidR="00021CFC" w:rsidRDefault="00021CFC" w:rsidP="00021CFC"/>
    <w:p w:rsidR="00021CFC" w:rsidRDefault="00021CFC" w:rsidP="0002755A">
      <w:pPr>
        <w:numPr>
          <w:ilvl w:val="1"/>
          <w:numId w:val="65"/>
        </w:numPr>
        <w:spacing w:after="120"/>
        <w:ind w:left="567" w:hanging="567"/>
      </w:pPr>
      <w:r>
        <w:t xml:space="preserve">The expert analysis undertaken by </w:t>
      </w:r>
      <w:r w:rsidR="0002755A">
        <w:t>[</w:t>
      </w:r>
      <w:r w:rsidR="0002755A" w:rsidRPr="0002755A">
        <w:rPr>
          <w:i/>
        </w:rPr>
        <w:t>name redacted</w:t>
      </w:r>
      <w:r w:rsidR="0002755A">
        <w:t xml:space="preserve">] </w:t>
      </w:r>
      <w:r>
        <w:t xml:space="preserve">for the applicant concluded that this delay event </w:t>
      </w:r>
      <w:r w:rsidRPr="0002755A">
        <w:t>had no critical impact</w:t>
      </w:r>
      <w:r>
        <w:t xml:space="preserve"> to any of the batch delivery dates.</w:t>
      </w:r>
    </w:p>
    <w:p w:rsidR="00EB30C4" w:rsidRDefault="00EB30C4" w:rsidP="00EB30C4">
      <w:pPr>
        <w:pStyle w:val="ListParagraph"/>
      </w:pPr>
    </w:p>
    <w:p w:rsidR="00EB30C4" w:rsidRPr="00CD00ED" w:rsidRDefault="00CD00ED" w:rsidP="00230DC6">
      <w:pPr>
        <w:ind w:firstLine="567"/>
        <w:rPr>
          <w:b/>
        </w:rPr>
      </w:pPr>
      <w:r w:rsidRPr="00CD00ED">
        <w:rPr>
          <w:b/>
        </w:rPr>
        <w:t>Overall Critical Delay</w:t>
      </w:r>
    </w:p>
    <w:p w:rsidR="00CD00ED" w:rsidRDefault="00CD00ED" w:rsidP="00EB30C4"/>
    <w:p w:rsidR="00614596" w:rsidRDefault="00021CFC" w:rsidP="0002755A">
      <w:pPr>
        <w:numPr>
          <w:ilvl w:val="1"/>
          <w:numId w:val="65"/>
        </w:numPr>
        <w:spacing w:after="240"/>
        <w:ind w:left="567" w:hanging="567"/>
      </w:pPr>
      <w:r>
        <w:t>I</w:t>
      </w:r>
      <w:r w:rsidR="00CD00ED">
        <w:t xml:space="preserve"> am in agreement with the analysis reached by </w:t>
      </w:r>
      <w:r w:rsidR="0002755A">
        <w:t>[</w:t>
      </w:r>
      <w:r w:rsidR="0002755A" w:rsidRPr="0002755A">
        <w:rPr>
          <w:i/>
        </w:rPr>
        <w:t>name redacted</w:t>
      </w:r>
      <w:r w:rsidR="0002755A">
        <w:t xml:space="preserve">] </w:t>
      </w:r>
      <w:r w:rsidR="00CD00ED">
        <w:t>for the applicant in relation to  the overall critical delays as follows:</w:t>
      </w:r>
    </w:p>
    <w:p w:rsidR="00CD00ED" w:rsidRDefault="00CD00ED" w:rsidP="00CD00ED"/>
    <w:p w:rsidR="00CD00ED" w:rsidRDefault="00CD00ED" w:rsidP="00230DC6">
      <w:pPr>
        <w:ind w:firstLine="567"/>
        <w:rPr>
          <w:b/>
        </w:rPr>
      </w:pPr>
      <w:r w:rsidRPr="00CD00ED">
        <w:rPr>
          <w:b/>
        </w:rPr>
        <w:t>Contractual Dates for Delivery</w:t>
      </w:r>
    </w:p>
    <w:p w:rsidR="00CD00ED" w:rsidRDefault="00CD00ED" w:rsidP="00CD00ED">
      <w:pPr>
        <w:rPr>
          <w:b/>
        </w:rPr>
      </w:pPr>
    </w:p>
    <w:p w:rsidR="00430246" w:rsidRDefault="00430246" w:rsidP="0002755A">
      <w:pPr>
        <w:numPr>
          <w:ilvl w:val="0"/>
          <w:numId w:val="64"/>
        </w:numPr>
        <w:spacing w:after="240"/>
        <w:ind w:left="1077" w:hanging="357"/>
      </w:pPr>
      <w:r>
        <w:t xml:space="preserve">Batch Delivery 1 – </w:t>
      </w:r>
      <w:r w:rsidR="0002755A">
        <w:t>[</w:t>
      </w:r>
      <w:r w:rsidR="0002755A" w:rsidRPr="00D82A00">
        <w:rPr>
          <w:i/>
        </w:rPr>
        <w:t>equipment details redacted</w:t>
      </w:r>
      <w:r w:rsidR="0002755A" w:rsidRPr="00D82A00">
        <w:t>]</w:t>
      </w:r>
      <w:r>
        <w:t xml:space="preserve"> – 571 days – Adjusted date for delivery 23</w:t>
      </w:r>
      <w:r w:rsidRPr="00430246">
        <w:rPr>
          <w:vertAlign w:val="superscript"/>
        </w:rPr>
        <w:t>rd</w:t>
      </w:r>
      <w:r>
        <w:t xml:space="preserve"> Aug 2016</w:t>
      </w:r>
    </w:p>
    <w:p w:rsidR="00430246" w:rsidRDefault="00430246" w:rsidP="0002755A">
      <w:pPr>
        <w:numPr>
          <w:ilvl w:val="0"/>
          <w:numId w:val="64"/>
        </w:numPr>
        <w:spacing w:after="240"/>
        <w:ind w:left="1077" w:hanging="357"/>
      </w:pPr>
      <w:r>
        <w:t xml:space="preserve">Batch Delivery 2 – </w:t>
      </w:r>
      <w:r w:rsidR="0002755A">
        <w:t>[</w:t>
      </w:r>
      <w:r w:rsidR="0002755A" w:rsidRPr="00D82A00">
        <w:rPr>
          <w:i/>
        </w:rPr>
        <w:t>equipment details redacted</w:t>
      </w:r>
      <w:r w:rsidR="0002755A" w:rsidRPr="00D82A00">
        <w:t>]</w:t>
      </w:r>
      <w:r>
        <w:t xml:space="preserve"> – 536 days - Adjusted date for delivery 23</w:t>
      </w:r>
      <w:r w:rsidRPr="00430246">
        <w:rPr>
          <w:vertAlign w:val="superscript"/>
        </w:rPr>
        <w:t>rd</w:t>
      </w:r>
      <w:r>
        <w:t xml:space="preserve"> Aug 2016</w:t>
      </w:r>
    </w:p>
    <w:p w:rsidR="00430246" w:rsidRDefault="00430246" w:rsidP="0002755A">
      <w:pPr>
        <w:numPr>
          <w:ilvl w:val="0"/>
          <w:numId w:val="64"/>
        </w:numPr>
        <w:spacing w:after="240"/>
        <w:ind w:left="1077" w:hanging="357"/>
      </w:pPr>
      <w:r>
        <w:lastRenderedPageBreak/>
        <w:t xml:space="preserve">Batch Delivery 3 – </w:t>
      </w:r>
      <w:r w:rsidR="0002755A">
        <w:t>[</w:t>
      </w:r>
      <w:r w:rsidR="0002755A" w:rsidRPr="00D82A00">
        <w:rPr>
          <w:i/>
        </w:rPr>
        <w:t>equipment details redacted</w:t>
      </w:r>
      <w:r w:rsidR="0002755A" w:rsidRPr="00D82A00">
        <w:t>]</w:t>
      </w:r>
      <w:r>
        <w:t xml:space="preserve"> – 529 days - Adjusted date for delivery 23</w:t>
      </w:r>
      <w:r w:rsidRPr="00430246">
        <w:rPr>
          <w:vertAlign w:val="superscript"/>
        </w:rPr>
        <w:t>rd</w:t>
      </w:r>
      <w:r>
        <w:t xml:space="preserve"> Aug 2016</w:t>
      </w:r>
    </w:p>
    <w:p w:rsidR="00CD00ED" w:rsidRPr="00430246" w:rsidRDefault="00430246" w:rsidP="0002755A">
      <w:pPr>
        <w:numPr>
          <w:ilvl w:val="0"/>
          <w:numId w:val="64"/>
        </w:numPr>
        <w:spacing w:after="120"/>
        <w:ind w:left="1077" w:hanging="357"/>
        <w:rPr>
          <w:b/>
        </w:rPr>
      </w:pPr>
      <w:r>
        <w:t xml:space="preserve">Batch Delivery 4 – </w:t>
      </w:r>
      <w:r w:rsidR="0002755A">
        <w:t>[</w:t>
      </w:r>
      <w:r w:rsidR="0002755A" w:rsidRPr="00D82A00">
        <w:rPr>
          <w:i/>
        </w:rPr>
        <w:t>equipment details redacted</w:t>
      </w:r>
      <w:r w:rsidR="0002755A" w:rsidRPr="00D82A00">
        <w:t>]</w:t>
      </w:r>
      <w:r w:rsidR="0002755A">
        <w:t xml:space="preserve"> </w:t>
      </w:r>
      <w:r>
        <w:t>– 508 days - Adjusted date for delivery 23</w:t>
      </w:r>
      <w:r w:rsidRPr="00430246">
        <w:rPr>
          <w:vertAlign w:val="superscript"/>
        </w:rPr>
        <w:t>rd</w:t>
      </w:r>
      <w:r>
        <w:t xml:space="preserve"> Aug 2016</w:t>
      </w:r>
    </w:p>
    <w:p w:rsidR="00D9557F" w:rsidRDefault="00D9557F" w:rsidP="00993F69">
      <w:pPr>
        <w:pStyle w:val="Heading1"/>
        <w:rPr>
          <w:rFonts w:cs="Arial"/>
          <w:sz w:val="24"/>
          <w:szCs w:val="24"/>
        </w:rPr>
      </w:pPr>
      <w:bookmarkStart w:id="29" w:name="_Toc456465032"/>
      <w:r>
        <w:rPr>
          <w:rFonts w:cs="Arial"/>
          <w:sz w:val="24"/>
          <w:szCs w:val="24"/>
        </w:rPr>
        <w:t>Delay Costs</w:t>
      </w:r>
      <w:bookmarkEnd w:id="29"/>
    </w:p>
    <w:p w:rsidR="00D9557F" w:rsidRPr="00D9557F" w:rsidRDefault="00D9557F" w:rsidP="00D9557F">
      <w:pPr>
        <w:rPr>
          <w:lang w:val="en-US"/>
        </w:rPr>
      </w:pPr>
    </w:p>
    <w:p w:rsidR="0013315F" w:rsidRDefault="0013315F" w:rsidP="0002755A">
      <w:pPr>
        <w:numPr>
          <w:ilvl w:val="1"/>
          <w:numId w:val="65"/>
        </w:numPr>
        <w:spacing w:after="120"/>
        <w:ind w:left="567" w:hanging="567"/>
      </w:pPr>
      <w:r>
        <w:t xml:space="preserve">I have reviewed the delay cost claim submitted by the applicant, the adjudication response and Expert Report prepared by </w:t>
      </w:r>
      <w:r w:rsidR="0002755A">
        <w:t>[</w:t>
      </w:r>
      <w:r w:rsidR="0002755A" w:rsidRPr="0002755A">
        <w:rPr>
          <w:i/>
        </w:rPr>
        <w:t>name redacted</w:t>
      </w:r>
      <w:r w:rsidR="0002755A">
        <w:t xml:space="preserve">] </w:t>
      </w:r>
      <w:r>
        <w:t xml:space="preserve">for the respondent.  I do not concur with the conclusion reached by </w:t>
      </w:r>
      <w:r w:rsidR="0002755A">
        <w:t>[</w:t>
      </w:r>
      <w:r w:rsidR="0002755A" w:rsidRPr="0002755A">
        <w:rPr>
          <w:i/>
        </w:rPr>
        <w:t>name redacted</w:t>
      </w:r>
      <w:r w:rsidR="0002755A">
        <w:t xml:space="preserve">] </w:t>
      </w:r>
      <w:r>
        <w:t>that the information provided by the applicant in Table A was insufficient to provide a reasonable basis to review and assess the delay cost claim.</w:t>
      </w:r>
    </w:p>
    <w:p w:rsidR="00C962E9" w:rsidRDefault="00C962E9" w:rsidP="00C962E9"/>
    <w:p w:rsidR="0013315F" w:rsidRDefault="0013315F" w:rsidP="0002755A">
      <w:pPr>
        <w:numPr>
          <w:ilvl w:val="1"/>
          <w:numId w:val="65"/>
        </w:numPr>
        <w:spacing w:after="120"/>
        <w:ind w:left="567" w:hanging="567"/>
      </w:pPr>
      <w:r>
        <w:t xml:space="preserve">Paragraph 33 of the Statutory Declaration of </w:t>
      </w:r>
      <w:r w:rsidR="009C7A1B" w:rsidRPr="0002755A">
        <w:t>[</w:t>
      </w:r>
      <w:r w:rsidR="009C7A1B" w:rsidRPr="0002755A">
        <w:rPr>
          <w:i/>
        </w:rPr>
        <w:t>B</w:t>
      </w:r>
      <w:r w:rsidR="009C7A1B" w:rsidRPr="0002755A">
        <w:t>]</w:t>
      </w:r>
      <w:r>
        <w:t xml:space="preserve"> for the applicant, states how the blended rate of $250/hr has been derived by taking a comparison between the 2015 hourly rate of $256.50/hr and the 2014 hourly rate of $242.20/hr.  These rates have been taken from Section 4 of the Schedule of Rates in the General Conditions of Contract.</w:t>
      </w:r>
    </w:p>
    <w:p w:rsidR="000201D0" w:rsidRDefault="000201D0" w:rsidP="000201D0">
      <w:pPr>
        <w:pStyle w:val="ListParagraph"/>
      </w:pPr>
    </w:p>
    <w:p w:rsidR="000201D0" w:rsidRDefault="000201D0" w:rsidP="0002755A">
      <w:pPr>
        <w:numPr>
          <w:ilvl w:val="1"/>
          <w:numId w:val="65"/>
        </w:numPr>
        <w:spacing w:after="120"/>
        <w:ind w:left="567" w:hanging="567"/>
      </w:pPr>
      <w:r>
        <w:t>I am satisfied with the information provided in the delay cost claim, coupled with the rates already contained in the Contract that there is sufficient information delay claim assessment based on the Extension of Time dates granted above.</w:t>
      </w:r>
    </w:p>
    <w:p w:rsidR="00C962E9" w:rsidRDefault="00C962E9" w:rsidP="00ED6957">
      <w:pPr>
        <w:pStyle w:val="ListParagraph"/>
      </w:pPr>
    </w:p>
    <w:p w:rsidR="00C962E9" w:rsidRDefault="00C962E9" w:rsidP="00ED6957">
      <w:pPr>
        <w:numPr>
          <w:ilvl w:val="1"/>
          <w:numId w:val="65"/>
        </w:numPr>
        <w:spacing w:after="120"/>
        <w:ind w:left="567" w:hanging="567"/>
      </w:pPr>
      <w:r>
        <w:t>I agree with the costs included by the applicant in the Adjudication Application within the initial delay cost claim up to 16</w:t>
      </w:r>
      <w:r w:rsidRPr="00ED6957">
        <w:t>th</w:t>
      </w:r>
      <w:r>
        <w:t xml:space="preserve"> January 2016 in the total sum of </w:t>
      </w:r>
      <w:r w:rsidRPr="00ED6957">
        <w:rPr>
          <w:b/>
        </w:rPr>
        <w:t>$1,943,300.00 (</w:t>
      </w:r>
      <w:proofErr w:type="spellStart"/>
      <w:r w:rsidRPr="00ED6957">
        <w:rPr>
          <w:b/>
        </w:rPr>
        <w:t>excl</w:t>
      </w:r>
      <w:proofErr w:type="spellEnd"/>
      <w:r w:rsidRPr="00ED6957">
        <w:rPr>
          <w:b/>
        </w:rPr>
        <w:t xml:space="preserve"> GST)</w:t>
      </w:r>
      <w:r w:rsidRPr="00ED6957">
        <w:t>.</w:t>
      </w:r>
    </w:p>
    <w:p w:rsidR="0013315F" w:rsidRDefault="0013315F" w:rsidP="0013315F">
      <w:pPr>
        <w:pStyle w:val="ListParagraph"/>
      </w:pPr>
    </w:p>
    <w:p w:rsidR="00C962E9" w:rsidRDefault="00C962E9" w:rsidP="00ED6957">
      <w:pPr>
        <w:numPr>
          <w:ilvl w:val="1"/>
          <w:numId w:val="65"/>
        </w:numPr>
        <w:spacing w:after="120"/>
        <w:ind w:left="567" w:hanging="567"/>
      </w:pPr>
      <w:r>
        <w:t>For the second delay cost claim up to 16</w:t>
      </w:r>
      <w:r w:rsidRPr="00ED6957">
        <w:t>th</w:t>
      </w:r>
      <w:r>
        <w:t xml:space="preserve"> March 2016, the amount claimed in the payment claim was in the sum of $144,000.00 (</w:t>
      </w:r>
      <w:proofErr w:type="spellStart"/>
      <w:r>
        <w:t>excl</w:t>
      </w:r>
      <w:proofErr w:type="spellEnd"/>
      <w:r>
        <w:t xml:space="preserve"> GST)</w:t>
      </w:r>
      <w:proofErr w:type="gramStart"/>
      <w:r>
        <w:t>,</w:t>
      </w:r>
      <w:proofErr w:type="gramEnd"/>
      <w:r>
        <w:t xml:space="preserve"> however, the sum in the Delay Cost section in the Adjudication Application at paragraph 798 is different.  I have therefore valued the second delay claim in line with the valuation in the Adjudication Applic</w:t>
      </w:r>
      <w:r w:rsidR="000201D0">
        <w:t>ation</w:t>
      </w:r>
      <w:r w:rsidR="006A1339">
        <w:t>,</w:t>
      </w:r>
      <w:r w:rsidR="000201D0">
        <w:t xml:space="preserve"> which represents 41 business days from 16</w:t>
      </w:r>
      <w:r w:rsidR="000201D0" w:rsidRPr="00ED6957">
        <w:t>th</w:t>
      </w:r>
      <w:r w:rsidR="000201D0">
        <w:t xml:space="preserve"> January 2016 </w:t>
      </w:r>
      <w:r w:rsidR="006A1339">
        <w:t>to</w:t>
      </w:r>
      <w:r w:rsidR="000201D0">
        <w:t xml:space="preserve"> 16</w:t>
      </w:r>
      <w:r w:rsidR="000201D0" w:rsidRPr="00ED6957">
        <w:t>th</w:t>
      </w:r>
      <w:r w:rsidR="000201D0">
        <w:t xml:space="preserve"> March 2016</w:t>
      </w:r>
      <w:r w:rsidR="006A1339">
        <w:t xml:space="preserve"> as claimed in the payment claim in the sum of </w:t>
      </w:r>
      <w:r w:rsidR="006A1339" w:rsidRPr="00ED6957">
        <w:rPr>
          <w:b/>
        </w:rPr>
        <w:t>$123,000.00 (</w:t>
      </w:r>
      <w:proofErr w:type="spellStart"/>
      <w:r w:rsidR="006A1339" w:rsidRPr="00ED6957">
        <w:rPr>
          <w:b/>
        </w:rPr>
        <w:t>excl</w:t>
      </w:r>
      <w:proofErr w:type="spellEnd"/>
      <w:r w:rsidR="006A1339" w:rsidRPr="00ED6957">
        <w:rPr>
          <w:b/>
        </w:rPr>
        <w:t xml:space="preserve"> GST)</w:t>
      </w:r>
      <w:r w:rsidR="006A1339">
        <w:t>.</w:t>
      </w:r>
    </w:p>
    <w:p w:rsidR="00993F69" w:rsidRDefault="00993F69" w:rsidP="00993F69">
      <w:pPr>
        <w:pStyle w:val="Heading1"/>
        <w:rPr>
          <w:rFonts w:cs="Arial"/>
          <w:sz w:val="24"/>
          <w:szCs w:val="24"/>
        </w:rPr>
      </w:pPr>
      <w:bookmarkStart w:id="30" w:name="_Toc456465033"/>
      <w:r>
        <w:rPr>
          <w:rFonts w:cs="Arial"/>
          <w:sz w:val="24"/>
          <w:szCs w:val="24"/>
        </w:rPr>
        <w:t xml:space="preserve">Deduction of </w:t>
      </w:r>
      <w:r w:rsidRPr="00006CC8">
        <w:rPr>
          <w:rFonts w:cs="Arial"/>
          <w:sz w:val="24"/>
          <w:szCs w:val="24"/>
        </w:rPr>
        <w:t>Liquidated Damages</w:t>
      </w:r>
      <w:bookmarkEnd w:id="30"/>
    </w:p>
    <w:p w:rsidR="00CD00ED" w:rsidRPr="00CD00ED" w:rsidRDefault="00CD00ED" w:rsidP="00CD00ED">
      <w:pPr>
        <w:rPr>
          <w:b/>
        </w:rPr>
      </w:pPr>
    </w:p>
    <w:p w:rsidR="00614596" w:rsidRDefault="00993F69" w:rsidP="00ED6957">
      <w:pPr>
        <w:numPr>
          <w:ilvl w:val="1"/>
          <w:numId w:val="65"/>
        </w:numPr>
        <w:spacing w:after="120"/>
        <w:ind w:left="567" w:hanging="567"/>
      </w:pPr>
      <w:r>
        <w:t>From the above conclusion, it is apparent that I have supported the applicant’s position in relation to the Extension of Time entitlement and I therefore agree that the adjusted date for delivery is 23</w:t>
      </w:r>
      <w:r w:rsidRPr="00ED6957">
        <w:t>rd</w:t>
      </w:r>
      <w:r>
        <w:t xml:space="preserve"> August 2016 for all equipment.</w:t>
      </w:r>
    </w:p>
    <w:p w:rsidR="00993F69" w:rsidRDefault="00993F69" w:rsidP="00993F69"/>
    <w:p w:rsidR="00993F69" w:rsidRDefault="00993F69" w:rsidP="00ED6957">
      <w:pPr>
        <w:numPr>
          <w:ilvl w:val="1"/>
          <w:numId w:val="65"/>
        </w:numPr>
        <w:spacing w:after="120"/>
        <w:ind w:left="567" w:hanging="567"/>
      </w:pPr>
      <w:r>
        <w:t>Therefore, the deduction of Liquidated Damages in not applicable and deducting sums for Liquidated Damages on the Payment Claim is not applicable.</w:t>
      </w:r>
    </w:p>
    <w:p w:rsidR="00ED6957" w:rsidRDefault="00ED6957" w:rsidP="00ED6957">
      <w:pPr>
        <w:pStyle w:val="Heading1"/>
        <w:spacing w:before="0" w:after="0"/>
        <w:rPr>
          <w:rFonts w:cs="Arial"/>
          <w:sz w:val="24"/>
          <w:szCs w:val="24"/>
        </w:rPr>
      </w:pPr>
      <w:bookmarkStart w:id="31" w:name="_Toc456465034"/>
    </w:p>
    <w:p w:rsidR="00D9557F" w:rsidRPr="008A0FD6" w:rsidRDefault="00D9557F" w:rsidP="00ED6957">
      <w:pPr>
        <w:pStyle w:val="Heading1"/>
        <w:spacing w:before="0" w:after="120"/>
        <w:rPr>
          <w:rFonts w:cs="Arial"/>
          <w:sz w:val="24"/>
          <w:szCs w:val="24"/>
        </w:rPr>
      </w:pPr>
      <w:r w:rsidRPr="008A0FD6">
        <w:rPr>
          <w:rFonts w:cs="Arial"/>
          <w:sz w:val="24"/>
          <w:szCs w:val="24"/>
        </w:rPr>
        <w:t>Valuation of issues in dispute</w:t>
      </w:r>
      <w:bookmarkEnd w:id="31"/>
    </w:p>
    <w:p w:rsidR="00993F69" w:rsidRDefault="00993F69" w:rsidP="00993F69">
      <w:pPr>
        <w:pStyle w:val="ListParagraph"/>
      </w:pPr>
    </w:p>
    <w:p w:rsidR="00993F69" w:rsidRDefault="00D9557F" w:rsidP="00ED6957">
      <w:pPr>
        <w:numPr>
          <w:ilvl w:val="1"/>
          <w:numId w:val="65"/>
        </w:numPr>
        <w:spacing w:after="120"/>
        <w:ind w:left="567" w:hanging="567"/>
      </w:pPr>
      <w:r>
        <w:t>My determination in relation to this adjudication is as follows:</w:t>
      </w:r>
    </w:p>
    <w:tbl>
      <w:tblPr>
        <w:tblW w:w="10560" w:type="dxa"/>
        <w:tblInd w:w="108" w:type="dxa"/>
        <w:tblLook w:val="04A0" w:firstRow="1" w:lastRow="0" w:firstColumn="1" w:lastColumn="0" w:noHBand="0" w:noVBand="1"/>
      </w:tblPr>
      <w:tblGrid>
        <w:gridCol w:w="960"/>
        <w:gridCol w:w="3260"/>
        <w:gridCol w:w="1680"/>
        <w:gridCol w:w="1540"/>
        <w:gridCol w:w="1540"/>
        <w:gridCol w:w="1580"/>
      </w:tblGrid>
      <w:tr w:rsidR="0013315F" w:rsidRPr="0013315F" w:rsidTr="00ED6957">
        <w:trPr>
          <w:trHeight w:val="624"/>
        </w:trPr>
        <w:tc>
          <w:tcPr>
            <w:tcW w:w="960" w:type="dxa"/>
            <w:shd w:val="clear" w:color="auto" w:fill="auto"/>
            <w:vAlign w:val="bottom"/>
            <w:hideMark/>
          </w:tcPr>
          <w:p w:rsidR="0013315F" w:rsidRPr="0013315F" w:rsidRDefault="0013315F" w:rsidP="0013315F">
            <w:pP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 xml:space="preserve">Item </w:t>
            </w:r>
          </w:p>
        </w:tc>
        <w:tc>
          <w:tcPr>
            <w:tcW w:w="3260" w:type="dxa"/>
            <w:shd w:val="clear" w:color="auto" w:fill="auto"/>
            <w:vAlign w:val="bottom"/>
            <w:hideMark/>
          </w:tcPr>
          <w:p w:rsidR="0013315F" w:rsidRPr="0013315F" w:rsidRDefault="0013315F" w:rsidP="0013315F">
            <w:pP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Description</w:t>
            </w:r>
          </w:p>
        </w:tc>
        <w:tc>
          <w:tcPr>
            <w:tcW w:w="1680" w:type="dxa"/>
            <w:shd w:val="clear" w:color="auto" w:fill="auto"/>
            <w:vAlign w:val="bottom"/>
            <w:hideMark/>
          </w:tcPr>
          <w:p w:rsidR="0013315F" w:rsidRPr="0013315F" w:rsidRDefault="0013315F" w:rsidP="00ED6957">
            <w:pPr>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 xml:space="preserve">Payment Schedule </w:t>
            </w:r>
          </w:p>
        </w:tc>
        <w:tc>
          <w:tcPr>
            <w:tcW w:w="1540" w:type="dxa"/>
            <w:shd w:val="clear" w:color="auto" w:fill="auto"/>
            <w:vAlign w:val="bottom"/>
            <w:hideMark/>
          </w:tcPr>
          <w:p w:rsidR="0013315F" w:rsidRPr="0013315F" w:rsidRDefault="0013315F" w:rsidP="00ED6957">
            <w:pPr>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Payment Claim 10</w:t>
            </w:r>
          </w:p>
        </w:tc>
        <w:tc>
          <w:tcPr>
            <w:tcW w:w="1540" w:type="dxa"/>
            <w:shd w:val="clear" w:color="auto" w:fill="auto"/>
            <w:vAlign w:val="bottom"/>
            <w:hideMark/>
          </w:tcPr>
          <w:p w:rsidR="0013315F" w:rsidRPr="0013315F" w:rsidRDefault="0013315F" w:rsidP="00ED6957">
            <w:pPr>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Issues in Dispute</w:t>
            </w:r>
          </w:p>
        </w:tc>
        <w:tc>
          <w:tcPr>
            <w:tcW w:w="1580" w:type="dxa"/>
            <w:shd w:val="clear" w:color="auto" w:fill="auto"/>
            <w:vAlign w:val="bottom"/>
            <w:hideMark/>
          </w:tcPr>
          <w:p w:rsidR="0013315F" w:rsidRPr="0013315F" w:rsidRDefault="0013315F" w:rsidP="00ED6957">
            <w:pP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Adjudicated Amount</w:t>
            </w:r>
          </w:p>
        </w:tc>
      </w:tr>
      <w:tr w:rsidR="0013315F" w:rsidRPr="0013315F" w:rsidTr="00ED6957">
        <w:trPr>
          <w:trHeight w:val="51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1.00</w:t>
            </w:r>
          </w:p>
        </w:tc>
        <w:tc>
          <w:tcPr>
            <w:tcW w:w="3260" w:type="dxa"/>
            <w:shd w:val="clear" w:color="auto" w:fill="auto"/>
            <w:hideMark/>
          </w:tcPr>
          <w:p w:rsidR="0013315F" w:rsidRPr="0013315F" w:rsidRDefault="0013315F" w:rsidP="0013315F">
            <w:pPr>
              <w:rPr>
                <w:sz w:val="20"/>
                <w:szCs w:val="20"/>
                <w:lang w:eastAsia="en-AU"/>
              </w:rPr>
            </w:pPr>
            <w:proofErr w:type="spellStart"/>
            <w:r w:rsidRPr="0013315F">
              <w:rPr>
                <w:sz w:val="20"/>
                <w:szCs w:val="20"/>
                <w:lang w:eastAsia="en-AU"/>
              </w:rPr>
              <w:t>Var</w:t>
            </w:r>
            <w:proofErr w:type="spellEnd"/>
            <w:r w:rsidRPr="0013315F">
              <w:rPr>
                <w:sz w:val="20"/>
                <w:szCs w:val="20"/>
                <w:lang w:eastAsia="en-AU"/>
              </w:rPr>
              <w:t xml:space="preserve"> 10 -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$478,533.00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$473,213.00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$449,552.35</w:t>
            </w:r>
          </w:p>
        </w:tc>
      </w:tr>
      <w:tr w:rsidR="0013315F" w:rsidRPr="0013315F" w:rsidTr="00A34E45">
        <w:trPr>
          <w:trHeight w:val="30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2.00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17 - </w:t>
            </w:r>
            <w:r w:rsidR="00ED6957" w:rsidRPr="009C7A1B">
              <w:rPr>
                <w:sz w:val="20"/>
                <w:szCs w:val="20"/>
                <w:lang w:eastAsia="en-AU"/>
              </w:rPr>
              <w:t>[</w:t>
            </w:r>
            <w:r w:rsidR="00ED6957" w:rsidRPr="00ED6957">
              <w:rPr>
                <w:i/>
                <w:sz w:val="20"/>
                <w:szCs w:val="20"/>
                <w:lang w:eastAsia="en-AU"/>
              </w:rPr>
              <w:t>work and equipment details redacted</w:t>
            </w:r>
            <w:r w:rsidR="00ED6957" w:rsidRPr="009C7A1B">
              <w:rPr>
                <w:sz w:val="20"/>
                <w:szCs w:val="20"/>
                <w:lang w:eastAsia="en-AU"/>
              </w:rPr>
              <w:t>]</w:t>
            </w:r>
            <w:r w:rsidRPr="0013315F">
              <w:rPr>
                <w:sz w:val="20"/>
                <w:szCs w:val="20"/>
                <w:lang w:eastAsia="en-AU"/>
              </w:rPr>
              <w:t xml:space="preserve"> Changes</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$629,592.00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$629,592.00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A34E45">
        <w:trPr>
          <w:trHeight w:val="51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3.00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20 -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$52,461.00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$51,924.45</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$49,328.23</w:t>
            </w:r>
          </w:p>
        </w:tc>
      </w:tr>
      <w:tr w:rsidR="0013315F" w:rsidRPr="0013315F" w:rsidTr="00A34E45">
        <w:trPr>
          <w:trHeight w:val="30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4.00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26 -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$7,965.00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$7,965.00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$7,566.75</w:t>
            </w:r>
          </w:p>
        </w:tc>
      </w:tr>
      <w:tr w:rsidR="0013315F" w:rsidRPr="0013315F" w:rsidTr="00A34E45">
        <w:trPr>
          <w:trHeight w:val="51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5.00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27 -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$26,698.00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$26,698.00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$25,363.10</w:t>
            </w:r>
          </w:p>
        </w:tc>
      </w:tr>
      <w:tr w:rsidR="0013315F" w:rsidRPr="0013315F" w:rsidTr="00A34E45">
        <w:trPr>
          <w:trHeight w:val="510"/>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6.00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30 -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$370,730.00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$370,730.00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$352,193.50</w:t>
            </w:r>
          </w:p>
        </w:tc>
      </w:tr>
      <w:tr w:rsidR="0013315F" w:rsidRPr="0013315F" w:rsidTr="00A34E45">
        <w:trPr>
          <w:trHeight w:val="427"/>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7.00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34 -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$568,514.00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$568,514.00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A34E45">
        <w:trPr>
          <w:trHeight w:val="495"/>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8.00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35 - </w:t>
            </w:r>
            <w:r w:rsidR="009C7A1B" w:rsidRPr="009C7A1B">
              <w:rPr>
                <w:sz w:val="20"/>
                <w:szCs w:val="20"/>
                <w:lang w:eastAsia="en-AU"/>
              </w:rPr>
              <w:t>[</w:t>
            </w:r>
            <w:r w:rsidR="009C7A1B" w:rsidRPr="00ED6957">
              <w:rPr>
                <w:i/>
                <w:sz w:val="20"/>
                <w:szCs w:val="20"/>
                <w:lang w:eastAsia="en-AU"/>
              </w:rPr>
              <w:t>work and equipment details redacted</w:t>
            </w:r>
            <w:r w:rsidR="009C7A1B" w:rsidRPr="009C7A1B">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$512,296.00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$512,296.00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A34E45">
        <w:trPr>
          <w:trHeight w:val="535"/>
        </w:trPr>
        <w:tc>
          <w:tcPr>
            <w:tcW w:w="960" w:type="dxa"/>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9.00</w:t>
            </w:r>
          </w:p>
        </w:tc>
        <w:tc>
          <w:tcPr>
            <w:tcW w:w="3260" w:type="dxa"/>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36 - </w:t>
            </w:r>
            <w:r w:rsidR="00A34E45" w:rsidRPr="00A34E45">
              <w:rPr>
                <w:sz w:val="20"/>
                <w:szCs w:val="20"/>
                <w:lang w:eastAsia="en-AU"/>
              </w:rPr>
              <w:t>[</w:t>
            </w:r>
            <w:r w:rsidR="00A34E45" w:rsidRPr="00ED6957">
              <w:rPr>
                <w:i/>
                <w:sz w:val="20"/>
                <w:szCs w:val="20"/>
                <w:lang w:eastAsia="en-AU"/>
              </w:rPr>
              <w:t>work and equipment details redacted</w:t>
            </w:r>
            <w:r w:rsidR="00A34E45" w:rsidRPr="00A34E45">
              <w:rPr>
                <w:sz w:val="20"/>
                <w:szCs w:val="20"/>
                <w:lang w:eastAsia="en-AU"/>
              </w:rPr>
              <w:t>]</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$414,877.00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$414,877.00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A34E45">
        <w:trPr>
          <w:trHeight w:val="300"/>
        </w:trPr>
        <w:tc>
          <w:tcPr>
            <w:tcW w:w="960" w:type="dxa"/>
            <w:tcBorders>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10.00</w:t>
            </w:r>
          </w:p>
        </w:tc>
        <w:tc>
          <w:tcPr>
            <w:tcW w:w="3260" w:type="dxa"/>
            <w:tcBorders>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VAR 37 - Transportation charges</w:t>
            </w:r>
          </w:p>
        </w:tc>
        <w:tc>
          <w:tcPr>
            <w:tcW w:w="1680" w:type="dxa"/>
            <w:tcBorders>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$282,620.00</w:t>
            </w:r>
          </w:p>
        </w:tc>
        <w:tc>
          <w:tcPr>
            <w:tcW w:w="1540" w:type="dxa"/>
            <w:tcBorders>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$282,620.00</w:t>
            </w:r>
          </w:p>
        </w:tc>
        <w:tc>
          <w:tcPr>
            <w:tcW w:w="1580" w:type="dxa"/>
            <w:tcBorders>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11.00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39 - </w:t>
            </w:r>
            <w:r w:rsidR="00A34E45" w:rsidRPr="00A34E45">
              <w:rPr>
                <w:sz w:val="20"/>
                <w:szCs w:val="20"/>
                <w:lang w:eastAsia="en-AU"/>
              </w:rPr>
              <w:t>[</w:t>
            </w:r>
            <w:r w:rsidR="00A34E45" w:rsidRPr="00ED6957">
              <w:rPr>
                <w:i/>
                <w:sz w:val="20"/>
                <w:szCs w:val="20"/>
                <w:lang w:eastAsia="en-AU"/>
              </w:rPr>
              <w:t>work and equipment details redacted</w:t>
            </w:r>
            <w:r w:rsidR="00A34E45" w:rsidRPr="00A34E45">
              <w:rPr>
                <w:sz w:val="20"/>
                <w:szCs w:val="20"/>
                <w:lang w:eastAsia="en-AU"/>
              </w:rPr>
              <w:t>]</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$84,329.00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$84,329.00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$80,112.55</w:t>
            </w:r>
          </w:p>
        </w:tc>
      </w:tr>
      <w:tr w:rsidR="0013315F" w:rsidRPr="0013315F" w:rsidTr="0013315F">
        <w:trPr>
          <w:trHeight w:val="30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12.00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41 - </w:t>
            </w:r>
            <w:r w:rsidR="00A34E45" w:rsidRPr="00A34E45">
              <w:rPr>
                <w:sz w:val="20"/>
                <w:szCs w:val="20"/>
                <w:lang w:eastAsia="en-AU"/>
              </w:rPr>
              <w:t>[</w:t>
            </w:r>
            <w:r w:rsidR="00A34E45" w:rsidRPr="00ED6957">
              <w:rPr>
                <w:i/>
                <w:sz w:val="20"/>
                <w:szCs w:val="20"/>
                <w:lang w:eastAsia="en-AU"/>
              </w:rPr>
              <w:t>work and equipment details redacted</w:t>
            </w:r>
            <w:r w:rsidR="00A34E45" w:rsidRPr="00A34E45">
              <w:rPr>
                <w:sz w:val="20"/>
                <w:szCs w:val="20"/>
                <w:lang w:eastAsia="en-AU"/>
              </w:rPr>
              <w:t>]</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$159,330.00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$159,330.00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13.00</w:t>
            </w:r>
          </w:p>
        </w:tc>
        <w:tc>
          <w:tcPr>
            <w:tcW w:w="3260" w:type="dxa"/>
            <w:tcBorders>
              <w:top w:val="nil"/>
              <w:left w:val="nil"/>
              <w:bottom w:val="nil"/>
              <w:right w:val="nil"/>
            </w:tcBorders>
            <w:shd w:val="clear" w:color="auto" w:fill="auto"/>
            <w:hideMark/>
          </w:tcPr>
          <w:p w:rsidR="0013315F" w:rsidRPr="0013315F" w:rsidRDefault="0013315F" w:rsidP="00ED6957">
            <w:pPr>
              <w:rPr>
                <w:sz w:val="20"/>
                <w:szCs w:val="20"/>
                <w:lang w:eastAsia="en-AU"/>
              </w:rPr>
            </w:pPr>
            <w:r w:rsidRPr="0013315F">
              <w:rPr>
                <w:sz w:val="20"/>
                <w:szCs w:val="20"/>
                <w:lang w:eastAsia="en-AU"/>
              </w:rPr>
              <w:t xml:space="preserve">VAR 42 </w:t>
            </w:r>
            <w:r w:rsidR="00A34E45" w:rsidRPr="00A34E45">
              <w:rPr>
                <w:sz w:val="20"/>
                <w:szCs w:val="20"/>
                <w:lang w:eastAsia="en-AU"/>
              </w:rPr>
              <w:t>[</w:t>
            </w:r>
            <w:r w:rsidR="00A34E45" w:rsidRPr="00ED6957">
              <w:rPr>
                <w:i/>
                <w:sz w:val="20"/>
                <w:szCs w:val="20"/>
                <w:lang w:eastAsia="en-AU"/>
              </w:rPr>
              <w:t>work and equipment details redacted</w:t>
            </w:r>
            <w:r w:rsidR="00ED6957" w:rsidRPr="00ED6957">
              <w:rPr>
                <w:sz w:val="20"/>
                <w:szCs w:val="20"/>
                <w:lang w:eastAsia="en-AU"/>
              </w:rPr>
              <w:t>]</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$171,914.00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$171,914.00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14.00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43 - </w:t>
            </w:r>
            <w:r w:rsidR="00A34E45" w:rsidRPr="00A34E45">
              <w:rPr>
                <w:sz w:val="20"/>
                <w:szCs w:val="20"/>
                <w:lang w:eastAsia="en-AU"/>
              </w:rPr>
              <w:t>[</w:t>
            </w:r>
            <w:r w:rsidR="00A34E45" w:rsidRPr="00ED6957">
              <w:rPr>
                <w:i/>
                <w:sz w:val="20"/>
                <w:szCs w:val="20"/>
                <w:lang w:eastAsia="en-AU"/>
              </w:rPr>
              <w:t>work and equipment details redacted</w:t>
            </w:r>
            <w:r w:rsidR="00A34E45" w:rsidRPr="00A34E45">
              <w:rPr>
                <w:sz w:val="20"/>
                <w:szCs w:val="20"/>
                <w:lang w:eastAsia="en-AU"/>
              </w:rPr>
              <w:t>]</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$34,076.00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$34,076.00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$32,372.20</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15.00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 xml:space="preserve">VAR 46 - </w:t>
            </w:r>
            <w:r w:rsidR="00A34E45" w:rsidRPr="00A34E45">
              <w:rPr>
                <w:sz w:val="20"/>
                <w:szCs w:val="20"/>
                <w:lang w:eastAsia="en-AU"/>
              </w:rPr>
              <w:t>[</w:t>
            </w:r>
            <w:r w:rsidR="00A34E45" w:rsidRPr="00ED6957">
              <w:rPr>
                <w:i/>
                <w:sz w:val="20"/>
                <w:szCs w:val="20"/>
                <w:lang w:eastAsia="en-AU"/>
              </w:rPr>
              <w:t>work and equipment details redacted</w:t>
            </w:r>
            <w:r w:rsidR="00A34E45" w:rsidRPr="00A34E45">
              <w:rPr>
                <w:sz w:val="20"/>
                <w:szCs w:val="20"/>
                <w:lang w:eastAsia="en-AU"/>
              </w:rPr>
              <w:t>]</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$8,620.00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$2,850.00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$2,707.50</w:t>
            </w:r>
          </w:p>
        </w:tc>
      </w:tr>
      <w:tr w:rsidR="0013315F" w:rsidRPr="0013315F" w:rsidTr="0013315F">
        <w:trPr>
          <w:trHeight w:val="30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color w:val="000000"/>
                <w:sz w:val="22"/>
                <w:szCs w:val="22"/>
                <w:lang w:eastAsia="en-AU"/>
              </w:rPr>
            </w:pPr>
          </w:p>
        </w:tc>
        <w:tc>
          <w:tcPr>
            <w:tcW w:w="3260" w:type="dxa"/>
            <w:tcBorders>
              <w:top w:val="single" w:sz="4" w:space="0" w:color="auto"/>
              <w:left w:val="nil"/>
              <w:bottom w:val="single" w:sz="4" w:space="0" w:color="auto"/>
              <w:right w:val="nil"/>
            </w:tcBorders>
            <w:shd w:val="clear" w:color="auto" w:fill="auto"/>
            <w:vAlign w:val="bottom"/>
            <w:hideMark/>
          </w:tcPr>
          <w:p w:rsidR="0013315F" w:rsidRPr="0013315F" w:rsidRDefault="0013315F" w:rsidP="0013315F">
            <w:pP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Variations &amp; LD's</w:t>
            </w:r>
          </w:p>
        </w:tc>
        <w:tc>
          <w:tcPr>
            <w:tcW w:w="16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$0.00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$3,802,555.00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$3,790,928.45</w:t>
            </w:r>
          </w:p>
        </w:tc>
        <w:tc>
          <w:tcPr>
            <w:tcW w:w="15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$999,196.18</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16.00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Delay costs - AT140062 30 Sept 15</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$1,943,300.00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$1,943,300.00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$1,943,300.00</w:t>
            </w:r>
          </w:p>
        </w:tc>
      </w:tr>
      <w:tr w:rsidR="0013315F" w:rsidRPr="0013315F" w:rsidTr="0013315F">
        <w:trPr>
          <w:trHeight w:val="315"/>
        </w:trPr>
        <w:tc>
          <w:tcPr>
            <w:tcW w:w="960" w:type="dxa"/>
            <w:tcBorders>
              <w:top w:val="nil"/>
              <w:left w:val="nil"/>
              <w:bottom w:val="nil"/>
              <w:right w:val="nil"/>
            </w:tcBorders>
            <w:shd w:val="clear" w:color="auto" w:fill="auto"/>
            <w:hideMark/>
          </w:tcPr>
          <w:p w:rsidR="0013315F" w:rsidRPr="0013315F" w:rsidRDefault="0013315F" w:rsidP="0013315F">
            <w:pPr>
              <w:jc w:val="center"/>
              <w:rPr>
                <w:sz w:val="20"/>
                <w:szCs w:val="20"/>
                <w:lang w:eastAsia="en-AU"/>
              </w:rPr>
            </w:pPr>
            <w:r w:rsidRPr="0013315F">
              <w:rPr>
                <w:sz w:val="20"/>
                <w:szCs w:val="20"/>
                <w:lang w:eastAsia="en-AU"/>
              </w:rPr>
              <w:t>17.00</w:t>
            </w: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Delay costs - AT140076 4 Mar 16</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$144,000.00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$144,000.00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$123,000.00</w:t>
            </w:r>
          </w:p>
        </w:tc>
      </w:tr>
      <w:tr w:rsidR="0013315F" w:rsidRPr="0013315F" w:rsidTr="0013315F">
        <w:trPr>
          <w:trHeight w:val="30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color w:val="000000"/>
                <w:sz w:val="22"/>
                <w:szCs w:val="22"/>
                <w:lang w:eastAsia="en-AU"/>
              </w:rPr>
            </w:pPr>
          </w:p>
        </w:tc>
        <w:tc>
          <w:tcPr>
            <w:tcW w:w="3260" w:type="dxa"/>
            <w:tcBorders>
              <w:top w:val="single" w:sz="4" w:space="0" w:color="auto"/>
              <w:left w:val="nil"/>
              <w:bottom w:val="single" w:sz="4" w:space="0" w:color="auto"/>
              <w:right w:val="nil"/>
            </w:tcBorders>
            <w:shd w:val="clear" w:color="auto" w:fill="auto"/>
            <w:hideMark/>
          </w:tcPr>
          <w:p w:rsidR="0013315F" w:rsidRPr="0013315F" w:rsidRDefault="0013315F" w:rsidP="0013315F">
            <w:pPr>
              <w:rPr>
                <w:b/>
                <w:bCs/>
                <w:sz w:val="20"/>
                <w:szCs w:val="20"/>
                <w:lang w:eastAsia="en-AU"/>
              </w:rPr>
            </w:pPr>
            <w:r w:rsidRPr="0013315F">
              <w:rPr>
                <w:b/>
                <w:bCs/>
                <w:sz w:val="20"/>
                <w:szCs w:val="20"/>
                <w:lang w:eastAsia="en-AU"/>
              </w:rPr>
              <w:t>Sub-total</w:t>
            </w:r>
          </w:p>
        </w:tc>
        <w:tc>
          <w:tcPr>
            <w:tcW w:w="16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$0.00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$2,087,300.00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$2,087,300.00</w:t>
            </w:r>
          </w:p>
        </w:tc>
        <w:tc>
          <w:tcPr>
            <w:tcW w:w="15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$2,066,300.00</w:t>
            </w:r>
          </w:p>
        </w:tc>
      </w:tr>
      <w:tr w:rsidR="0013315F" w:rsidRPr="0013315F" w:rsidTr="0013315F">
        <w:trPr>
          <w:trHeight w:val="51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b/>
                <w:bCs/>
                <w:color w:val="000000"/>
                <w:sz w:val="22"/>
                <w:szCs w:val="22"/>
                <w:lang w:eastAsia="en-AU"/>
              </w:rPr>
            </w:pPr>
          </w:p>
        </w:tc>
        <w:tc>
          <w:tcPr>
            <w:tcW w:w="3260" w:type="dxa"/>
            <w:tcBorders>
              <w:top w:val="nil"/>
              <w:left w:val="nil"/>
              <w:bottom w:val="nil"/>
              <w:right w:val="nil"/>
            </w:tcBorders>
            <w:shd w:val="clear" w:color="auto" w:fill="auto"/>
            <w:hideMark/>
          </w:tcPr>
          <w:p w:rsidR="0013315F" w:rsidRPr="0013315F" w:rsidRDefault="0013315F" w:rsidP="0013315F">
            <w:pPr>
              <w:rPr>
                <w:sz w:val="20"/>
                <w:szCs w:val="20"/>
                <w:lang w:eastAsia="en-AU"/>
              </w:rPr>
            </w:pPr>
            <w:r w:rsidRPr="0013315F">
              <w:rPr>
                <w:sz w:val="20"/>
                <w:szCs w:val="20"/>
                <w:lang w:eastAsia="en-AU"/>
              </w:rPr>
              <w:t>Back Charges - Post Deed (</w:t>
            </w:r>
            <w:proofErr w:type="spellStart"/>
            <w:r w:rsidRPr="0013315F">
              <w:rPr>
                <w:sz w:val="20"/>
                <w:szCs w:val="20"/>
                <w:lang w:eastAsia="en-AU"/>
              </w:rPr>
              <w:t>incl</w:t>
            </w:r>
            <w:proofErr w:type="spellEnd"/>
            <w:r w:rsidRPr="0013315F">
              <w:rPr>
                <w:sz w:val="20"/>
                <w:szCs w:val="20"/>
                <w:lang w:eastAsia="en-AU"/>
              </w:rPr>
              <w:t xml:space="preserve"> Liquidated Damages)</w:t>
            </w:r>
          </w:p>
        </w:tc>
        <w:tc>
          <w:tcPr>
            <w:tcW w:w="16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8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13315F">
        <w:trPr>
          <w:trHeight w:val="30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color w:val="000000"/>
                <w:sz w:val="22"/>
                <w:szCs w:val="22"/>
                <w:lang w:eastAsia="en-AU"/>
              </w:rPr>
            </w:pPr>
          </w:p>
        </w:tc>
        <w:tc>
          <w:tcPr>
            <w:tcW w:w="3260" w:type="dxa"/>
            <w:tcBorders>
              <w:top w:val="single" w:sz="4" w:space="0" w:color="auto"/>
              <w:left w:val="nil"/>
              <w:bottom w:val="single" w:sz="4" w:space="0" w:color="auto"/>
              <w:right w:val="nil"/>
            </w:tcBorders>
            <w:shd w:val="clear" w:color="auto" w:fill="auto"/>
            <w:hideMark/>
          </w:tcPr>
          <w:p w:rsidR="0013315F" w:rsidRPr="0013315F" w:rsidRDefault="0013315F" w:rsidP="0013315F">
            <w:pPr>
              <w:jc w:val="center"/>
              <w:rPr>
                <w:b/>
                <w:bCs/>
                <w:sz w:val="20"/>
                <w:szCs w:val="20"/>
                <w:lang w:eastAsia="en-AU"/>
              </w:rPr>
            </w:pPr>
            <w:r w:rsidRPr="0013315F">
              <w:rPr>
                <w:b/>
                <w:bCs/>
                <w:sz w:val="20"/>
                <w:szCs w:val="20"/>
                <w:lang w:eastAsia="en-AU"/>
              </w:rPr>
              <w:t>Sub total</w:t>
            </w:r>
          </w:p>
        </w:tc>
        <w:tc>
          <w:tcPr>
            <w:tcW w:w="16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$0.00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$5,889,855.00</w:t>
            </w:r>
          </w:p>
        </w:tc>
        <w:tc>
          <w:tcPr>
            <w:tcW w:w="154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$5,878,228.45</w:t>
            </w:r>
          </w:p>
        </w:tc>
        <w:tc>
          <w:tcPr>
            <w:tcW w:w="1580" w:type="dxa"/>
            <w:tcBorders>
              <w:top w:val="single" w:sz="4" w:space="0" w:color="auto"/>
              <w:left w:val="nil"/>
              <w:bottom w:val="single" w:sz="4"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$3,065,496.18</w:t>
            </w:r>
          </w:p>
        </w:tc>
      </w:tr>
      <w:tr w:rsidR="0013315F" w:rsidRPr="0013315F" w:rsidTr="00ED6957">
        <w:trPr>
          <w:trHeight w:val="30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b/>
                <w:bCs/>
                <w:color w:val="000000"/>
                <w:sz w:val="22"/>
                <w:szCs w:val="22"/>
                <w:lang w:eastAsia="en-AU"/>
              </w:rPr>
            </w:pPr>
          </w:p>
        </w:tc>
        <w:tc>
          <w:tcPr>
            <w:tcW w:w="3260" w:type="dxa"/>
            <w:tcBorders>
              <w:top w:val="nil"/>
              <w:left w:val="nil"/>
              <w:right w:val="nil"/>
            </w:tcBorders>
            <w:shd w:val="clear" w:color="auto" w:fill="auto"/>
            <w:vAlign w:val="bottom"/>
            <w:hideMark/>
          </w:tcPr>
          <w:p w:rsidR="0013315F" w:rsidRPr="0013315F" w:rsidRDefault="0013315F" w:rsidP="00ED6957">
            <w:pPr>
              <w:rPr>
                <w:rFonts w:ascii="Times New Roman" w:hAnsi="Times New Roman" w:cs="Times New Roman"/>
                <w:sz w:val="20"/>
                <w:szCs w:val="20"/>
                <w:lang w:eastAsia="en-AU"/>
              </w:rPr>
            </w:pPr>
          </w:p>
        </w:tc>
        <w:tc>
          <w:tcPr>
            <w:tcW w:w="1680" w:type="dxa"/>
            <w:tcBorders>
              <w:top w:val="nil"/>
              <w:left w:val="nil"/>
              <w:right w:val="nil"/>
            </w:tcBorders>
            <w:shd w:val="clear" w:color="auto" w:fill="auto"/>
            <w:noWrap/>
            <w:vAlign w:val="bottom"/>
            <w:hideMark/>
          </w:tcPr>
          <w:p w:rsidR="00ED6957" w:rsidRPr="0013315F" w:rsidRDefault="00ED6957" w:rsidP="00ED6957">
            <w:pPr>
              <w:rPr>
                <w:rFonts w:ascii="Times New Roman" w:hAnsi="Times New Roman" w:cs="Times New Roman"/>
                <w:sz w:val="20"/>
                <w:szCs w:val="20"/>
                <w:lang w:eastAsia="en-AU"/>
              </w:rPr>
            </w:pPr>
          </w:p>
        </w:tc>
        <w:tc>
          <w:tcPr>
            <w:tcW w:w="1540" w:type="dxa"/>
            <w:tcBorders>
              <w:top w:val="nil"/>
              <w:left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40" w:type="dxa"/>
            <w:tcBorders>
              <w:top w:val="nil"/>
              <w:left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80" w:type="dxa"/>
            <w:tcBorders>
              <w:top w:val="nil"/>
              <w:left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r>
      <w:tr w:rsidR="0013315F" w:rsidRPr="0013315F" w:rsidTr="00ED6957">
        <w:trPr>
          <w:trHeight w:val="510"/>
        </w:trPr>
        <w:tc>
          <w:tcPr>
            <w:tcW w:w="960" w:type="dxa"/>
            <w:tcBorders>
              <w:top w:val="nil"/>
              <w:left w:val="nil"/>
              <w:bottom w:val="nil"/>
            </w:tcBorders>
            <w:shd w:val="clear" w:color="auto" w:fill="auto"/>
            <w:vAlign w:val="bottom"/>
            <w:hideMark/>
          </w:tcPr>
          <w:p w:rsidR="0013315F" w:rsidRPr="0013315F" w:rsidRDefault="0013315F" w:rsidP="0013315F">
            <w:pPr>
              <w:rPr>
                <w:rFonts w:ascii="Times New Roman" w:hAnsi="Times New Roman" w:cs="Times New Roman"/>
                <w:sz w:val="20"/>
                <w:szCs w:val="20"/>
                <w:lang w:eastAsia="en-AU"/>
              </w:rPr>
            </w:pPr>
          </w:p>
        </w:tc>
        <w:tc>
          <w:tcPr>
            <w:tcW w:w="3260" w:type="dxa"/>
            <w:shd w:val="clear" w:color="auto" w:fill="auto"/>
            <w:hideMark/>
          </w:tcPr>
          <w:p w:rsidR="0013315F" w:rsidRPr="0013315F" w:rsidRDefault="0013315F" w:rsidP="0013315F">
            <w:pPr>
              <w:jc w:val="center"/>
              <w:rPr>
                <w:b/>
                <w:bCs/>
                <w:sz w:val="20"/>
                <w:szCs w:val="20"/>
                <w:lang w:eastAsia="en-AU"/>
              </w:rPr>
            </w:pPr>
            <w:r w:rsidRPr="0013315F">
              <w:rPr>
                <w:b/>
                <w:bCs/>
                <w:sz w:val="20"/>
                <w:szCs w:val="20"/>
                <w:lang w:eastAsia="en-AU"/>
              </w:rPr>
              <w:t>Less previously paid in relation to PC 10</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r>
      <w:tr w:rsidR="0013315F" w:rsidRPr="0013315F" w:rsidTr="00ED6957">
        <w:trPr>
          <w:trHeight w:val="300"/>
        </w:trPr>
        <w:tc>
          <w:tcPr>
            <w:tcW w:w="960" w:type="dxa"/>
            <w:tcBorders>
              <w:top w:val="nil"/>
              <w:left w:val="nil"/>
              <w:bottom w:val="nil"/>
              <w:right w:val="nil"/>
            </w:tcBorders>
            <w:shd w:val="clear" w:color="auto" w:fill="auto"/>
            <w:hideMark/>
          </w:tcPr>
          <w:p w:rsidR="0013315F" w:rsidRPr="0013315F" w:rsidRDefault="0013315F" w:rsidP="0013315F">
            <w:pPr>
              <w:jc w:val="right"/>
              <w:rPr>
                <w:rFonts w:ascii="Calibri" w:hAnsi="Calibri" w:cs="Times New Roman"/>
                <w:color w:val="000000"/>
                <w:sz w:val="22"/>
                <w:szCs w:val="22"/>
                <w:lang w:eastAsia="en-AU"/>
              </w:rPr>
            </w:pPr>
          </w:p>
        </w:tc>
        <w:tc>
          <w:tcPr>
            <w:tcW w:w="3260" w:type="dxa"/>
            <w:tcBorders>
              <w:left w:val="nil"/>
              <w:bottom w:val="nil"/>
              <w:right w:val="nil"/>
            </w:tcBorders>
            <w:shd w:val="clear" w:color="auto" w:fill="auto"/>
            <w:hideMark/>
          </w:tcPr>
          <w:p w:rsidR="0013315F" w:rsidRPr="0013315F" w:rsidRDefault="0013315F" w:rsidP="0013315F">
            <w:pPr>
              <w:jc w:val="center"/>
              <w:rPr>
                <w:rFonts w:ascii="Times New Roman" w:hAnsi="Times New Roman" w:cs="Times New Roman"/>
                <w:sz w:val="20"/>
                <w:szCs w:val="20"/>
                <w:lang w:eastAsia="en-AU"/>
              </w:rPr>
            </w:pPr>
          </w:p>
        </w:tc>
        <w:tc>
          <w:tcPr>
            <w:tcW w:w="1680" w:type="dxa"/>
            <w:tcBorders>
              <w:left w:val="nil"/>
              <w:bottom w:val="nil"/>
              <w:right w:val="nil"/>
            </w:tcBorders>
            <w:shd w:val="clear" w:color="auto" w:fill="auto"/>
            <w:noWrap/>
            <w:vAlign w:val="bottom"/>
            <w:hideMark/>
          </w:tcPr>
          <w:p w:rsidR="0013315F" w:rsidRPr="0013315F" w:rsidRDefault="0013315F" w:rsidP="0013315F">
            <w:pPr>
              <w:jc w:val="center"/>
              <w:rPr>
                <w:rFonts w:ascii="Times New Roman" w:hAnsi="Times New Roman" w:cs="Times New Roman"/>
                <w:sz w:val="20"/>
                <w:szCs w:val="20"/>
                <w:lang w:eastAsia="en-AU"/>
              </w:rPr>
            </w:pPr>
          </w:p>
        </w:tc>
        <w:tc>
          <w:tcPr>
            <w:tcW w:w="154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4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8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r>
      <w:tr w:rsidR="0013315F" w:rsidRPr="0013315F" w:rsidTr="00ED6957">
        <w:trPr>
          <w:trHeight w:val="300"/>
        </w:trPr>
        <w:tc>
          <w:tcPr>
            <w:tcW w:w="960" w:type="dxa"/>
            <w:tcBorders>
              <w:top w:val="nil"/>
              <w:left w:val="nil"/>
              <w:bottom w:val="nil"/>
              <w:right w:val="nil"/>
            </w:tcBorders>
            <w:shd w:val="clear" w:color="auto" w:fill="auto"/>
            <w:hideMark/>
          </w:tcPr>
          <w:p w:rsidR="0013315F" w:rsidRPr="0013315F" w:rsidRDefault="0013315F" w:rsidP="0013315F">
            <w:pPr>
              <w:rPr>
                <w:rFonts w:ascii="Times New Roman" w:hAnsi="Times New Roman" w:cs="Times New Roman"/>
                <w:sz w:val="20"/>
                <w:szCs w:val="20"/>
                <w:lang w:eastAsia="en-AU"/>
              </w:rPr>
            </w:pPr>
          </w:p>
        </w:tc>
        <w:tc>
          <w:tcPr>
            <w:tcW w:w="3260" w:type="dxa"/>
            <w:tcBorders>
              <w:top w:val="single" w:sz="4" w:space="0" w:color="auto"/>
              <w:left w:val="nil"/>
              <w:right w:val="nil"/>
            </w:tcBorders>
            <w:shd w:val="clear" w:color="auto" w:fill="auto"/>
            <w:vAlign w:val="bottom"/>
            <w:hideMark/>
          </w:tcPr>
          <w:p w:rsidR="0013315F" w:rsidRPr="0013315F" w:rsidRDefault="0013315F" w:rsidP="00A80900">
            <w:pPr>
              <w:spacing w:before="120"/>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Total</w:t>
            </w:r>
          </w:p>
        </w:tc>
        <w:tc>
          <w:tcPr>
            <w:tcW w:w="1680" w:type="dxa"/>
            <w:tcBorders>
              <w:top w:val="single" w:sz="4" w:space="0" w:color="auto"/>
              <w:left w:val="nil"/>
              <w:right w:val="nil"/>
            </w:tcBorders>
            <w:shd w:val="clear" w:color="auto" w:fill="auto"/>
            <w:noWrap/>
            <w:vAlign w:val="bottom"/>
            <w:hideMark/>
          </w:tcPr>
          <w:p w:rsidR="0013315F" w:rsidRPr="0013315F" w:rsidRDefault="0013315F" w:rsidP="00A80900">
            <w:pPr>
              <w:spacing w:before="120"/>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$0.00</w:t>
            </w:r>
          </w:p>
        </w:tc>
        <w:tc>
          <w:tcPr>
            <w:tcW w:w="1540" w:type="dxa"/>
            <w:tcBorders>
              <w:top w:val="single" w:sz="4" w:space="0" w:color="auto"/>
              <w:left w:val="nil"/>
              <w:right w:val="nil"/>
            </w:tcBorders>
            <w:shd w:val="clear" w:color="auto" w:fill="auto"/>
            <w:noWrap/>
            <w:vAlign w:val="bottom"/>
            <w:hideMark/>
          </w:tcPr>
          <w:p w:rsidR="0013315F" w:rsidRPr="0013315F" w:rsidRDefault="0013315F" w:rsidP="00A80900">
            <w:pPr>
              <w:spacing w:before="120"/>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$5,889,855.00</w:t>
            </w:r>
          </w:p>
        </w:tc>
        <w:tc>
          <w:tcPr>
            <w:tcW w:w="1540" w:type="dxa"/>
            <w:tcBorders>
              <w:top w:val="single" w:sz="4" w:space="0" w:color="auto"/>
              <w:left w:val="nil"/>
              <w:right w:val="nil"/>
            </w:tcBorders>
            <w:shd w:val="clear" w:color="auto" w:fill="auto"/>
            <w:noWrap/>
            <w:vAlign w:val="bottom"/>
            <w:hideMark/>
          </w:tcPr>
          <w:p w:rsidR="0013315F" w:rsidRPr="0013315F" w:rsidRDefault="0013315F" w:rsidP="00A80900">
            <w:pPr>
              <w:spacing w:before="120"/>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$5,878,228.45</w:t>
            </w:r>
          </w:p>
        </w:tc>
        <w:tc>
          <w:tcPr>
            <w:tcW w:w="1580" w:type="dxa"/>
            <w:tcBorders>
              <w:top w:val="single" w:sz="4" w:space="0" w:color="auto"/>
              <w:left w:val="nil"/>
              <w:right w:val="nil"/>
            </w:tcBorders>
            <w:shd w:val="clear" w:color="auto" w:fill="auto"/>
            <w:noWrap/>
            <w:vAlign w:val="bottom"/>
            <w:hideMark/>
          </w:tcPr>
          <w:p w:rsidR="0013315F" w:rsidRPr="0013315F" w:rsidRDefault="0013315F" w:rsidP="00A80900">
            <w:pPr>
              <w:spacing w:before="120"/>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$3,065,496.18</w:t>
            </w:r>
          </w:p>
        </w:tc>
      </w:tr>
      <w:tr w:rsidR="0013315F" w:rsidRPr="0013315F" w:rsidTr="00ED6957">
        <w:trPr>
          <w:trHeight w:val="300"/>
        </w:trPr>
        <w:tc>
          <w:tcPr>
            <w:tcW w:w="960" w:type="dxa"/>
            <w:tcBorders>
              <w:top w:val="nil"/>
              <w:left w:val="nil"/>
              <w:bottom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3260" w:type="dxa"/>
            <w:shd w:val="clear" w:color="auto" w:fill="auto"/>
            <w:vAlign w:val="bottom"/>
            <w:hideMark/>
          </w:tcPr>
          <w:p w:rsidR="0013315F" w:rsidRPr="0013315F" w:rsidRDefault="0013315F" w:rsidP="0013315F">
            <w:pPr>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GST 10%</w:t>
            </w:r>
          </w:p>
        </w:tc>
        <w:tc>
          <w:tcPr>
            <w:tcW w:w="16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$0.00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$588,985.50</w:t>
            </w:r>
          </w:p>
        </w:tc>
        <w:tc>
          <w:tcPr>
            <w:tcW w:w="154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$587,822.85</w:t>
            </w:r>
          </w:p>
        </w:tc>
        <w:tc>
          <w:tcPr>
            <w:tcW w:w="1580" w:type="dxa"/>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r w:rsidRPr="0013315F">
              <w:rPr>
                <w:rFonts w:ascii="Calibri" w:hAnsi="Calibri" w:cs="Times New Roman"/>
                <w:color w:val="000000"/>
                <w:sz w:val="22"/>
                <w:szCs w:val="22"/>
                <w:lang w:eastAsia="en-AU"/>
              </w:rPr>
              <w:t>$306,549.62</w:t>
            </w:r>
          </w:p>
        </w:tc>
      </w:tr>
      <w:tr w:rsidR="0013315F" w:rsidRPr="0013315F" w:rsidTr="00ED6957">
        <w:trPr>
          <w:trHeight w:val="300"/>
        </w:trPr>
        <w:tc>
          <w:tcPr>
            <w:tcW w:w="960" w:type="dxa"/>
            <w:tcBorders>
              <w:top w:val="nil"/>
              <w:left w:val="nil"/>
              <w:bottom w:val="nil"/>
              <w:right w:val="nil"/>
            </w:tcBorders>
            <w:shd w:val="clear" w:color="auto" w:fill="auto"/>
            <w:noWrap/>
            <w:vAlign w:val="bottom"/>
            <w:hideMark/>
          </w:tcPr>
          <w:p w:rsidR="0013315F" w:rsidRPr="0013315F" w:rsidRDefault="0013315F" w:rsidP="0013315F">
            <w:pPr>
              <w:jc w:val="right"/>
              <w:rPr>
                <w:rFonts w:ascii="Calibri" w:hAnsi="Calibri" w:cs="Times New Roman"/>
                <w:color w:val="000000"/>
                <w:sz w:val="22"/>
                <w:szCs w:val="22"/>
                <w:lang w:eastAsia="en-AU"/>
              </w:rPr>
            </w:pPr>
          </w:p>
        </w:tc>
        <w:tc>
          <w:tcPr>
            <w:tcW w:w="3260" w:type="dxa"/>
            <w:tcBorders>
              <w:left w:val="nil"/>
              <w:bottom w:val="nil"/>
              <w:right w:val="nil"/>
            </w:tcBorders>
            <w:shd w:val="clear" w:color="auto" w:fill="auto"/>
            <w:vAlign w:val="bottom"/>
            <w:hideMark/>
          </w:tcPr>
          <w:p w:rsidR="0013315F" w:rsidRPr="0013315F" w:rsidRDefault="0013315F" w:rsidP="0013315F">
            <w:pPr>
              <w:rPr>
                <w:rFonts w:ascii="Times New Roman" w:hAnsi="Times New Roman" w:cs="Times New Roman"/>
                <w:sz w:val="20"/>
                <w:szCs w:val="20"/>
                <w:lang w:eastAsia="en-AU"/>
              </w:rPr>
            </w:pPr>
          </w:p>
        </w:tc>
        <w:tc>
          <w:tcPr>
            <w:tcW w:w="168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4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4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1580" w:type="dxa"/>
            <w:tcBorders>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r>
      <w:tr w:rsidR="0013315F" w:rsidRPr="0013315F" w:rsidTr="0013315F">
        <w:trPr>
          <w:trHeight w:val="315"/>
        </w:trPr>
        <w:tc>
          <w:tcPr>
            <w:tcW w:w="960" w:type="dxa"/>
            <w:tcBorders>
              <w:top w:val="nil"/>
              <w:left w:val="nil"/>
              <w:bottom w:val="nil"/>
              <w:right w:val="nil"/>
            </w:tcBorders>
            <w:shd w:val="clear" w:color="auto" w:fill="auto"/>
            <w:noWrap/>
            <w:vAlign w:val="bottom"/>
            <w:hideMark/>
          </w:tcPr>
          <w:p w:rsidR="0013315F" w:rsidRPr="0013315F" w:rsidRDefault="0013315F" w:rsidP="0013315F">
            <w:pPr>
              <w:rPr>
                <w:rFonts w:ascii="Times New Roman" w:hAnsi="Times New Roman" w:cs="Times New Roman"/>
                <w:sz w:val="20"/>
                <w:szCs w:val="20"/>
                <w:lang w:eastAsia="en-AU"/>
              </w:rPr>
            </w:pPr>
          </w:p>
        </w:tc>
        <w:tc>
          <w:tcPr>
            <w:tcW w:w="3260" w:type="dxa"/>
            <w:tcBorders>
              <w:top w:val="single" w:sz="4" w:space="0" w:color="auto"/>
              <w:left w:val="nil"/>
              <w:bottom w:val="double" w:sz="6" w:space="0" w:color="auto"/>
              <w:right w:val="nil"/>
            </w:tcBorders>
            <w:shd w:val="clear" w:color="auto" w:fill="auto"/>
            <w:vAlign w:val="bottom"/>
            <w:hideMark/>
          </w:tcPr>
          <w:p w:rsidR="0013315F" w:rsidRPr="0013315F" w:rsidRDefault="0013315F" w:rsidP="0013315F">
            <w:pPr>
              <w:jc w:val="center"/>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Totals</w:t>
            </w:r>
          </w:p>
        </w:tc>
        <w:tc>
          <w:tcPr>
            <w:tcW w:w="1680" w:type="dxa"/>
            <w:tcBorders>
              <w:top w:val="single" w:sz="4" w:space="0" w:color="auto"/>
              <w:left w:val="nil"/>
              <w:bottom w:val="double" w:sz="6"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$0.00</w:t>
            </w:r>
          </w:p>
        </w:tc>
        <w:tc>
          <w:tcPr>
            <w:tcW w:w="1540" w:type="dxa"/>
            <w:tcBorders>
              <w:top w:val="single" w:sz="4" w:space="0" w:color="auto"/>
              <w:left w:val="nil"/>
              <w:bottom w:val="double" w:sz="6"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$6,478,840.50</w:t>
            </w:r>
          </w:p>
        </w:tc>
        <w:tc>
          <w:tcPr>
            <w:tcW w:w="1540" w:type="dxa"/>
            <w:tcBorders>
              <w:top w:val="single" w:sz="4" w:space="0" w:color="auto"/>
              <w:left w:val="nil"/>
              <w:bottom w:val="double" w:sz="6"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$6,466,051.30</w:t>
            </w:r>
          </w:p>
        </w:tc>
        <w:tc>
          <w:tcPr>
            <w:tcW w:w="1580" w:type="dxa"/>
            <w:tcBorders>
              <w:top w:val="single" w:sz="4" w:space="0" w:color="auto"/>
              <w:left w:val="nil"/>
              <w:bottom w:val="double" w:sz="6" w:space="0" w:color="auto"/>
              <w:right w:val="nil"/>
            </w:tcBorders>
            <w:shd w:val="clear" w:color="auto" w:fill="auto"/>
            <w:noWrap/>
            <w:vAlign w:val="bottom"/>
            <w:hideMark/>
          </w:tcPr>
          <w:p w:rsidR="0013315F" w:rsidRPr="0013315F" w:rsidRDefault="0013315F" w:rsidP="0013315F">
            <w:pPr>
              <w:jc w:val="right"/>
              <w:rPr>
                <w:rFonts w:ascii="Calibri" w:hAnsi="Calibri" w:cs="Times New Roman"/>
                <w:b/>
                <w:bCs/>
                <w:color w:val="000000"/>
                <w:sz w:val="22"/>
                <w:szCs w:val="22"/>
                <w:lang w:eastAsia="en-AU"/>
              </w:rPr>
            </w:pPr>
            <w:r w:rsidRPr="0013315F">
              <w:rPr>
                <w:rFonts w:ascii="Calibri" w:hAnsi="Calibri" w:cs="Times New Roman"/>
                <w:b/>
                <w:bCs/>
                <w:color w:val="000000"/>
                <w:sz w:val="22"/>
                <w:szCs w:val="22"/>
                <w:lang w:eastAsia="en-AU"/>
              </w:rPr>
              <w:t>$3,372,045.80</w:t>
            </w:r>
          </w:p>
        </w:tc>
      </w:tr>
    </w:tbl>
    <w:p w:rsidR="0013315F" w:rsidRDefault="0013315F" w:rsidP="0013315F"/>
    <w:p w:rsidR="00F33476" w:rsidRDefault="00D9557F" w:rsidP="00ED6957">
      <w:pPr>
        <w:numPr>
          <w:ilvl w:val="1"/>
          <w:numId w:val="65"/>
        </w:numPr>
        <w:spacing w:after="120"/>
        <w:ind w:left="567" w:hanging="567"/>
      </w:pPr>
      <w:r>
        <w:t xml:space="preserve">I therefore find that the adjudicated amount is </w:t>
      </w:r>
      <w:r w:rsidR="0013315F" w:rsidRPr="00ED6957">
        <w:rPr>
          <w:b/>
        </w:rPr>
        <w:t>$3,372,045.80 including GST</w:t>
      </w:r>
      <w:r>
        <w:t>.</w:t>
      </w:r>
    </w:p>
    <w:p w:rsidR="00ED6957" w:rsidRDefault="00ED6957" w:rsidP="00ED6957">
      <w:pPr>
        <w:pStyle w:val="Heading1"/>
        <w:spacing w:before="0" w:after="0"/>
        <w:rPr>
          <w:rFonts w:cs="Arial"/>
          <w:sz w:val="24"/>
          <w:szCs w:val="24"/>
        </w:rPr>
      </w:pPr>
      <w:bookmarkStart w:id="32" w:name="_Toc456465035"/>
    </w:p>
    <w:p w:rsidR="00D9557F" w:rsidRPr="008A0FD6" w:rsidRDefault="00D9557F" w:rsidP="00ED6957">
      <w:pPr>
        <w:pStyle w:val="Heading1"/>
        <w:spacing w:before="0" w:after="120"/>
        <w:rPr>
          <w:rFonts w:cs="Arial"/>
          <w:sz w:val="24"/>
          <w:szCs w:val="24"/>
        </w:rPr>
      </w:pPr>
      <w:r w:rsidRPr="008A0FD6">
        <w:rPr>
          <w:rFonts w:cs="Arial"/>
          <w:sz w:val="24"/>
          <w:szCs w:val="24"/>
        </w:rPr>
        <w:t>Adjudication costs</w:t>
      </w:r>
      <w:bookmarkEnd w:id="32"/>
    </w:p>
    <w:p w:rsidR="00D9557F" w:rsidRDefault="00D9557F" w:rsidP="00D9557F"/>
    <w:p w:rsidR="00D9557F" w:rsidRDefault="00D9557F" w:rsidP="00ED6957">
      <w:pPr>
        <w:numPr>
          <w:ilvl w:val="1"/>
          <w:numId w:val="65"/>
        </w:numPr>
        <w:spacing w:after="120"/>
        <w:ind w:left="567" w:hanging="567"/>
      </w:pPr>
      <w:r w:rsidRPr="008A0FD6">
        <w:t>Pursuant to section 36(1) of the Act I determine that the parties shall bear their own costs in relation to this dispute and that the costs of the adjudication shall be shared equally by both parties.</w:t>
      </w:r>
    </w:p>
    <w:p w:rsidR="00D9557F" w:rsidRPr="008A0FD6" w:rsidRDefault="00D9557F" w:rsidP="00D9557F"/>
    <w:p w:rsidR="00D9557F" w:rsidRDefault="00D9557F" w:rsidP="00ED6957">
      <w:pPr>
        <w:numPr>
          <w:ilvl w:val="1"/>
          <w:numId w:val="65"/>
        </w:numPr>
        <w:spacing w:after="120"/>
        <w:ind w:left="567" w:hanging="567"/>
      </w:pPr>
      <w:r w:rsidRPr="008A0FD6">
        <w:t xml:space="preserve">The adjudication costs for this determination amount to </w:t>
      </w:r>
      <w:r w:rsidR="00EC6506">
        <w:t>108</w:t>
      </w:r>
      <w:r>
        <w:t xml:space="preserve"> </w:t>
      </w:r>
      <w:r w:rsidR="001F0522">
        <w:t>hours @ $350</w:t>
      </w:r>
      <w:r w:rsidRPr="008A0FD6">
        <w:t>.00 plus GST = $</w:t>
      </w:r>
      <w:r w:rsidR="00EC6506">
        <w:t>41,580</w:t>
      </w:r>
      <w:r w:rsidR="001F0522">
        <w:t>.00</w:t>
      </w:r>
      <w:r w:rsidRPr="008A0FD6">
        <w:t xml:space="preserve"> including G</w:t>
      </w:r>
      <w:r>
        <w:t>ST and as stated in paragraph 1</w:t>
      </w:r>
      <w:r w:rsidR="000E5494">
        <w:t>92</w:t>
      </w:r>
      <w:r w:rsidRPr="008A0FD6">
        <w:t xml:space="preserve"> above, is to be paid equally by both parties.  Tax invoices will be issued accordingly.</w:t>
      </w:r>
    </w:p>
    <w:p w:rsidR="00C432F5" w:rsidRDefault="00C432F5" w:rsidP="00C432F5">
      <w:pPr>
        <w:pStyle w:val="ListParagraph"/>
      </w:pPr>
    </w:p>
    <w:p w:rsidR="00D9557F" w:rsidRPr="008A0FD6" w:rsidRDefault="00D9557F" w:rsidP="00ED6957">
      <w:pPr>
        <w:pStyle w:val="Heading1"/>
        <w:spacing w:before="0"/>
        <w:rPr>
          <w:rFonts w:cs="Arial"/>
          <w:sz w:val="24"/>
          <w:szCs w:val="24"/>
        </w:rPr>
      </w:pPr>
      <w:bookmarkStart w:id="33" w:name="_Toc456465036"/>
      <w:r w:rsidRPr="008A0FD6">
        <w:rPr>
          <w:rFonts w:cs="Arial"/>
          <w:sz w:val="24"/>
          <w:szCs w:val="24"/>
        </w:rPr>
        <w:t>Interest Costs</w:t>
      </w:r>
      <w:bookmarkEnd w:id="33"/>
    </w:p>
    <w:p w:rsidR="00D9557F" w:rsidRPr="008A0FD6" w:rsidRDefault="00D9557F" w:rsidP="00D9557F"/>
    <w:p w:rsidR="00D9557F" w:rsidRDefault="00D9557F" w:rsidP="00ED6957">
      <w:pPr>
        <w:numPr>
          <w:ilvl w:val="1"/>
          <w:numId w:val="65"/>
        </w:numPr>
        <w:spacing w:after="120"/>
        <w:ind w:left="567" w:hanging="567"/>
      </w:pPr>
      <w:r w:rsidRPr="008A0FD6">
        <w:t>I determine that interest is payable on the adjudicated amount in accordance with clause 35(1</w:t>
      </w:r>
      <w:proofErr w:type="gramStart"/>
      <w:r w:rsidRPr="008A0FD6">
        <w:t>)(</w:t>
      </w:r>
      <w:proofErr w:type="gramEnd"/>
      <w:r w:rsidRPr="008A0FD6">
        <w:t xml:space="preserve">b) of the Act at rate of 8% per annum from the </w:t>
      </w:r>
      <w:r w:rsidR="001F0522">
        <w:t>21</w:t>
      </w:r>
      <w:r w:rsidR="001F0522" w:rsidRPr="00ED6957">
        <w:t>st</w:t>
      </w:r>
      <w:r w:rsidR="001F0522">
        <w:t xml:space="preserve"> April 2016</w:t>
      </w:r>
      <w:r w:rsidRPr="008A0FD6">
        <w:t>.</w:t>
      </w:r>
    </w:p>
    <w:p w:rsidR="006A1339" w:rsidRDefault="006A1339" w:rsidP="006A1339"/>
    <w:p w:rsidR="00D9557F" w:rsidRPr="008A0FD6" w:rsidRDefault="00D9557F" w:rsidP="00ED6957">
      <w:pPr>
        <w:pStyle w:val="Heading1"/>
        <w:spacing w:before="0" w:after="120"/>
        <w:rPr>
          <w:rFonts w:cs="Arial"/>
          <w:sz w:val="24"/>
          <w:szCs w:val="24"/>
        </w:rPr>
      </w:pPr>
      <w:bookmarkStart w:id="34" w:name="_Toc456465037"/>
      <w:r>
        <w:rPr>
          <w:rFonts w:cs="Arial"/>
          <w:sz w:val="24"/>
          <w:szCs w:val="24"/>
        </w:rPr>
        <w:t>Confidential Information</w:t>
      </w:r>
      <w:bookmarkEnd w:id="34"/>
    </w:p>
    <w:p w:rsidR="00D9557F" w:rsidRPr="008A0FD6" w:rsidRDefault="00D9557F" w:rsidP="00D9557F"/>
    <w:bookmarkEnd w:id="6"/>
    <w:p w:rsidR="00583F49" w:rsidRDefault="00D9557F" w:rsidP="00ED6957">
      <w:pPr>
        <w:numPr>
          <w:ilvl w:val="1"/>
          <w:numId w:val="65"/>
        </w:numPr>
        <w:spacing w:after="240"/>
        <w:ind w:left="567" w:hanging="567"/>
      </w:pPr>
      <w:r w:rsidRPr="008A0FD6">
        <w:t>Pursuant to section 38(e) identify the following information, that because of its confidential nature, is not suitable for publication by the Registrar under section 54 of the Act:</w:t>
      </w:r>
    </w:p>
    <w:p w:rsidR="00D9557F" w:rsidRPr="008A0FD6" w:rsidRDefault="00D9557F" w:rsidP="003070F5">
      <w:pPr>
        <w:numPr>
          <w:ilvl w:val="2"/>
          <w:numId w:val="42"/>
        </w:numPr>
        <w:spacing w:after="240"/>
        <w:ind w:left="1134" w:hanging="567"/>
      </w:pPr>
      <w:r w:rsidRPr="008A0FD6">
        <w:t>The identity of the parties.</w:t>
      </w:r>
    </w:p>
    <w:p w:rsidR="00D9557F" w:rsidRPr="008A0FD6" w:rsidRDefault="00D9557F" w:rsidP="003070F5">
      <w:pPr>
        <w:numPr>
          <w:ilvl w:val="2"/>
          <w:numId w:val="42"/>
        </w:numPr>
        <w:ind w:left="1134" w:hanging="567"/>
      </w:pPr>
      <w:r w:rsidRPr="008A0FD6">
        <w:t>The identity and location of the project.</w:t>
      </w:r>
    </w:p>
    <w:p w:rsidR="00D9557F" w:rsidRPr="008A0FD6" w:rsidRDefault="00D9557F" w:rsidP="00D9557F">
      <w:pPr>
        <w:tabs>
          <w:tab w:val="num" w:pos="851"/>
        </w:tabs>
        <w:ind w:left="851" w:hanging="425"/>
      </w:pPr>
    </w:p>
    <w:p w:rsidR="00D9557F" w:rsidRPr="008A0FD6" w:rsidRDefault="00D9557F" w:rsidP="00D9557F">
      <w:pPr>
        <w:ind w:left="720" w:firstLine="720"/>
      </w:pPr>
    </w:p>
    <w:p w:rsidR="00D9557F" w:rsidRPr="008A0FD6" w:rsidRDefault="00DC2263" w:rsidP="00D9557F">
      <w:pPr>
        <w:ind w:left="720" w:firstLine="720"/>
      </w:pPr>
      <w:r>
        <w:rPr>
          <w:noProof/>
          <w:lang w:eastAsia="en-AU"/>
        </w:rPr>
        <w:drawing>
          <wp:inline distT="0" distB="0" distL="0" distR="0">
            <wp:extent cx="1733550" cy="552450"/>
            <wp:effectExtent l="0" t="0" r="0" b="0"/>
            <wp:docPr id="1" name="Picture 1" descr="coli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in_signature"/>
                    <pic:cNvPicPr>
                      <a:picLocks noChangeAspect="1" noChangeArrowheads="1"/>
                    </pic:cNvPicPr>
                  </pic:nvPicPr>
                  <pic:blipFill>
                    <a:blip r:embed="rId9">
                      <a:lum bright="-40000" contrast="72000"/>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solidFill>
                      <a:srgbClr val="000000"/>
                    </a:solidFill>
                    <a:ln>
                      <a:noFill/>
                    </a:ln>
                  </pic:spPr>
                </pic:pic>
              </a:graphicData>
            </a:graphic>
          </wp:inline>
        </w:drawing>
      </w:r>
    </w:p>
    <w:p w:rsidR="00D9557F" w:rsidRPr="008A0FD6" w:rsidRDefault="00D9557F" w:rsidP="00D9557F">
      <w:r w:rsidRPr="008A0FD6">
        <w:t>Signed</w:t>
      </w:r>
      <w:proofErr w:type="gramStart"/>
      <w:r w:rsidRPr="008A0FD6">
        <w:t>:</w:t>
      </w:r>
      <w:r w:rsidRPr="008A0FD6">
        <w:tab/>
        <w:t>……………………………………………………</w:t>
      </w:r>
      <w:proofErr w:type="gramEnd"/>
    </w:p>
    <w:p w:rsidR="00D9557F" w:rsidRPr="008A0FD6" w:rsidRDefault="00D9557F" w:rsidP="00D9557F">
      <w:r w:rsidRPr="008A0FD6">
        <w:tab/>
        <w:t>Colin Bond – Registered Adjudicator No. 34</w:t>
      </w:r>
      <w:r w:rsidRPr="008A0FD6">
        <w:tab/>
      </w:r>
      <w:r w:rsidRPr="008A0FD6">
        <w:tab/>
        <w:t>Dated:</w:t>
      </w:r>
      <w:r w:rsidRPr="008A0FD6">
        <w:tab/>
        <w:t xml:space="preserve">    </w:t>
      </w:r>
      <w:r>
        <w:t>18</w:t>
      </w:r>
      <w:r w:rsidRPr="00D9557F">
        <w:rPr>
          <w:vertAlign w:val="superscript"/>
        </w:rPr>
        <w:t>th</w:t>
      </w:r>
      <w:r>
        <w:t xml:space="preserve"> July 2016</w:t>
      </w:r>
    </w:p>
    <w:sectPr w:rsidR="00D9557F" w:rsidRPr="008A0FD6" w:rsidSect="00D03321">
      <w:headerReference w:type="default" r:id="rId10"/>
      <w:footerReference w:type="default" r:id="rId11"/>
      <w:headerReference w:type="first" r:id="rId12"/>
      <w:pgSz w:w="12240" w:h="15840"/>
      <w:pgMar w:top="1134"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3D" w:rsidRDefault="00A23A3D">
      <w:r>
        <w:separator/>
      </w:r>
    </w:p>
  </w:endnote>
  <w:endnote w:type="continuationSeparator" w:id="0">
    <w:p w:rsidR="00A23A3D" w:rsidRDefault="00A2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C6" w:rsidRDefault="00230DC6" w:rsidP="00972C70">
    <w:pPr>
      <w:pStyle w:val="Footer"/>
      <w:tabs>
        <w:tab w:val="left" w:pos="3240"/>
      </w:tabs>
      <w:jc w:val="center"/>
      <w:rPr>
        <w:sz w:val="16"/>
        <w:szCs w:val="16"/>
      </w:rPr>
    </w:pPr>
  </w:p>
  <w:p w:rsidR="00230DC6" w:rsidRDefault="00230DC6" w:rsidP="00D03321">
    <w:pPr>
      <w:pStyle w:val="Footer"/>
      <w:pBdr>
        <w:top w:val="single" w:sz="4" w:space="1" w:color="auto"/>
      </w:pBdr>
      <w:tabs>
        <w:tab w:val="clear" w:pos="4320"/>
        <w:tab w:val="clear" w:pos="8640"/>
        <w:tab w:val="center" w:pos="5245"/>
      </w:tabs>
      <w:rPr>
        <w:sz w:val="16"/>
        <w:szCs w:val="16"/>
      </w:rPr>
    </w:pPr>
  </w:p>
  <w:p w:rsidR="00230DC6" w:rsidRPr="00D03321" w:rsidRDefault="00230DC6" w:rsidP="00D03321">
    <w:pPr>
      <w:pStyle w:val="Footer"/>
      <w:pBdr>
        <w:top w:val="single" w:sz="4" w:space="1" w:color="auto"/>
      </w:pBdr>
      <w:tabs>
        <w:tab w:val="clear" w:pos="4320"/>
        <w:tab w:val="clear" w:pos="8640"/>
        <w:tab w:val="center" w:pos="5245"/>
      </w:tabs>
      <w:rPr>
        <w:sz w:val="16"/>
        <w:szCs w:val="16"/>
      </w:rPr>
    </w:pPr>
    <w:r>
      <w:rPr>
        <w:sz w:val="16"/>
        <w:szCs w:val="16"/>
      </w:rPr>
      <w:t>Adjudication Application: 34</w:t>
    </w:r>
    <w:r>
      <w:rPr>
        <w:sz w:val="16"/>
        <w:szCs w:val="16"/>
        <w:lang w:val="en-AU"/>
      </w:rPr>
      <w:t>.</w:t>
    </w:r>
    <w:r>
      <w:rPr>
        <w:sz w:val="16"/>
        <w:szCs w:val="16"/>
      </w:rPr>
      <w:t>1</w:t>
    </w:r>
    <w:r>
      <w:rPr>
        <w:sz w:val="16"/>
        <w:szCs w:val="16"/>
        <w:lang w:val="en-AU"/>
      </w:rPr>
      <w:t>6.</w:t>
    </w:r>
    <w:r>
      <w:rPr>
        <w:sz w:val="16"/>
        <w:szCs w:val="16"/>
      </w:rPr>
      <w:t>0</w:t>
    </w:r>
    <w:r>
      <w:rPr>
        <w:sz w:val="16"/>
        <w:szCs w:val="16"/>
        <w:lang w:val="en-AU"/>
      </w:rPr>
      <w:t>1</w:t>
    </w:r>
    <w:r>
      <w:rPr>
        <w:sz w:val="16"/>
        <w:szCs w:val="16"/>
      </w:rPr>
      <w:tab/>
      <w:t xml:space="preserve"> Colin Bond</w:t>
    </w:r>
    <w:r>
      <w:rPr>
        <w:sz w:val="16"/>
        <w:szCs w:val="16"/>
        <w:lang w:val="en-AU"/>
      </w:rPr>
      <w:t xml:space="preserve"> </w:t>
    </w:r>
    <w:r>
      <w:rPr>
        <w:sz w:val="16"/>
        <w:szCs w:val="16"/>
      </w:rPr>
      <w:t xml:space="preserve"> 34</w:t>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5218B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5218BC">
      <w:rPr>
        <w:noProof/>
        <w:sz w:val="16"/>
        <w:szCs w:val="16"/>
      </w:rPr>
      <w:t>34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3D" w:rsidRDefault="00A23A3D">
      <w:r>
        <w:separator/>
      </w:r>
    </w:p>
  </w:footnote>
  <w:footnote w:type="continuationSeparator" w:id="0">
    <w:p w:rsidR="00A23A3D" w:rsidRDefault="00A23A3D">
      <w:r>
        <w:continuationSeparator/>
      </w:r>
    </w:p>
  </w:footnote>
  <w:footnote w:id="1">
    <w:p w:rsidR="00230DC6" w:rsidRDefault="00230DC6">
      <w:pPr>
        <w:pStyle w:val="FootnoteText"/>
      </w:pPr>
      <w:r>
        <w:rPr>
          <w:rStyle w:val="FootnoteReference"/>
        </w:rPr>
        <w:footnoteRef/>
      </w:r>
      <w:r>
        <w:t xml:space="preserve"> </w:t>
      </w:r>
      <w:r w:rsidRPr="003E64A3">
        <w:rPr>
          <w:rStyle w:val="FootnoteReference"/>
        </w:rPr>
        <w:t>Tab 5 of adjudication response</w:t>
      </w:r>
    </w:p>
  </w:footnote>
  <w:footnote w:id="2">
    <w:p w:rsidR="00230DC6" w:rsidRDefault="00230DC6">
      <w:pPr>
        <w:pStyle w:val="FootnoteText"/>
      </w:pPr>
      <w:r>
        <w:rPr>
          <w:rStyle w:val="FootnoteReference"/>
        </w:rPr>
        <w:footnoteRef/>
      </w:r>
      <w:r>
        <w:t xml:space="preserve"> </w:t>
      </w:r>
      <w:r w:rsidRPr="00DA0311">
        <w:rPr>
          <w:rStyle w:val="FootnoteReference"/>
        </w:rPr>
        <w:t>Refer to section 34(3)(b) of the Act</w:t>
      </w:r>
    </w:p>
  </w:footnote>
  <w:footnote w:id="3">
    <w:p w:rsidR="00230DC6" w:rsidRPr="00E34216" w:rsidRDefault="00230DC6" w:rsidP="00720A7E">
      <w:pPr>
        <w:pStyle w:val="FootnoteText"/>
        <w:rPr>
          <w:rStyle w:val="FootnoteReference"/>
        </w:rPr>
      </w:pPr>
      <w:r>
        <w:rPr>
          <w:rStyle w:val="FootnoteReference"/>
        </w:rPr>
        <w:footnoteRef/>
      </w:r>
      <w:r>
        <w:t xml:space="preserve"> </w:t>
      </w:r>
      <w:r w:rsidRPr="00E34216">
        <w:rPr>
          <w:rStyle w:val="FootnoteReference"/>
        </w:rPr>
        <w:t>Refer to paragraph 1.10 and Tab 7</w:t>
      </w:r>
    </w:p>
  </w:footnote>
  <w:footnote w:id="4">
    <w:p w:rsidR="00230DC6" w:rsidRDefault="00230DC6">
      <w:pPr>
        <w:pStyle w:val="FootnoteText"/>
      </w:pPr>
      <w:r>
        <w:rPr>
          <w:rStyle w:val="FootnoteReference"/>
        </w:rPr>
        <w:footnoteRef/>
      </w:r>
      <w:r>
        <w:t xml:space="preserve"> </w:t>
      </w:r>
      <w:r w:rsidRPr="00BC1A0C">
        <w:rPr>
          <w:rStyle w:val="FootnoteReference"/>
        </w:rPr>
        <w:t xml:space="preserve">Refer to paragraph 27 of Stat </w:t>
      </w:r>
      <w:r>
        <w:rPr>
          <w:rStyle w:val="FootnoteReference"/>
        </w:rPr>
        <w:t>D</w:t>
      </w:r>
      <w:r w:rsidRPr="00BC1A0C">
        <w:rPr>
          <w:rStyle w:val="FootnoteReference"/>
        </w:rPr>
        <w:t>ec</w:t>
      </w:r>
      <w:r>
        <w:rPr>
          <w:rStyle w:val="FootnoteReference"/>
        </w:rPr>
        <w:t>.</w:t>
      </w:r>
      <w:r w:rsidRPr="00BC1A0C">
        <w:rPr>
          <w:rStyle w:val="FootnoteReference"/>
        </w:rPr>
        <w:t xml:space="preserve"> dated 27 June 2016</w:t>
      </w:r>
      <w:r>
        <w:t xml:space="preserve"> </w:t>
      </w:r>
    </w:p>
  </w:footnote>
  <w:footnote w:id="5">
    <w:p w:rsidR="00230DC6" w:rsidRDefault="00230DC6">
      <w:pPr>
        <w:pStyle w:val="FootnoteText"/>
      </w:pPr>
      <w:r>
        <w:rPr>
          <w:rStyle w:val="FootnoteReference"/>
        </w:rPr>
        <w:footnoteRef/>
      </w:r>
      <w:r>
        <w:t xml:space="preserve"> </w:t>
      </w:r>
      <w:r w:rsidRPr="00D12717">
        <w:rPr>
          <w:rStyle w:val="FootnoteReference"/>
        </w:rPr>
        <w:t>Paragraph 1.5 of the adjudication response – as amended by JV letter 23 January 2016</w:t>
      </w:r>
    </w:p>
  </w:footnote>
  <w:footnote w:id="6">
    <w:p w:rsidR="00230DC6" w:rsidRDefault="00230DC6">
      <w:pPr>
        <w:pStyle w:val="FootnoteText"/>
      </w:pPr>
      <w:r>
        <w:rPr>
          <w:rStyle w:val="FootnoteReference"/>
        </w:rPr>
        <w:footnoteRef/>
      </w:r>
      <w:r>
        <w:t xml:space="preserve"> </w:t>
      </w:r>
      <w:r w:rsidRPr="00D36883">
        <w:rPr>
          <w:sz w:val="14"/>
          <w:szCs w:val="14"/>
        </w:rPr>
        <w:t xml:space="preserve">See </w:t>
      </w:r>
      <w:r>
        <w:rPr>
          <w:sz w:val="14"/>
          <w:szCs w:val="14"/>
        </w:rPr>
        <w:t>[</w:t>
      </w:r>
      <w:r w:rsidRPr="00602BE7">
        <w:rPr>
          <w:i/>
          <w:sz w:val="14"/>
          <w:szCs w:val="14"/>
        </w:rPr>
        <w:t>A’s</w:t>
      </w:r>
      <w:r>
        <w:rPr>
          <w:sz w:val="14"/>
          <w:szCs w:val="14"/>
        </w:rPr>
        <w:t xml:space="preserve">] </w:t>
      </w:r>
      <w:r w:rsidRPr="00D36883">
        <w:rPr>
          <w:sz w:val="14"/>
          <w:szCs w:val="14"/>
        </w:rPr>
        <w:t>Declaration paragraph 90</w:t>
      </w:r>
    </w:p>
  </w:footnote>
  <w:footnote w:id="7">
    <w:p w:rsidR="00230DC6" w:rsidRPr="00E20E4E" w:rsidRDefault="00230DC6">
      <w:pPr>
        <w:pStyle w:val="FootnoteText"/>
        <w:rPr>
          <w:sz w:val="14"/>
          <w:szCs w:val="14"/>
        </w:rPr>
      </w:pPr>
      <w:r w:rsidRPr="00924C74">
        <w:rPr>
          <w:rStyle w:val="FootnoteReference"/>
          <w:sz w:val="18"/>
          <w:szCs w:val="18"/>
        </w:rPr>
        <w:footnoteRef/>
      </w:r>
      <w:r w:rsidRPr="00924C74">
        <w:rPr>
          <w:sz w:val="18"/>
          <w:szCs w:val="18"/>
        </w:rPr>
        <w:t xml:space="preserve"> </w:t>
      </w:r>
      <w:r w:rsidRPr="00E20E4E">
        <w:rPr>
          <w:sz w:val="14"/>
          <w:szCs w:val="14"/>
        </w:rPr>
        <w:t xml:space="preserve">See </w:t>
      </w:r>
      <w:r>
        <w:rPr>
          <w:sz w:val="14"/>
          <w:szCs w:val="14"/>
        </w:rPr>
        <w:t>[</w:t>
      </w:r>
      <w:r w:rsidRPr="00602BE7">
        <w:rPr>
          <w:i/>
          <w:sz w:val="14"/>
          <w:szCs w:val="14"/>
        </w:rPr>
        <w:t>B’s</w:t>
      </w:r>
      <w:r>
        <w:rPr>
          <w:sz w:val="14"/>
          <w:szCs w:val="14"/>
        </w:rPr>
        <w:t>]</w:t>
      </w:r>
      <w:r w:rsidRPr="00E20E4E">
        <w:rPr>
          <w:sz w:val="14"/>
          <w:szCs w:val="14"/>
        </w:rPr>
        <w:t xml:space="preserve"> Declaration, Adjudication Application</w:t>
      </w:r>
    </w:p>
  </w:footnote>
  <w:footnote w:id="8">
    <w:p w:rsidR="00230DC6" w:rsidRPr="00E20E4E" w:rsidRDefault="00230DC6" w:rsidP="007F3666">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w:t>
      </w:r>
      <w:r w:rsidRPr="00602BE7">
        <w:rPr>
          <w:i/>
          <w:sz w:val="14"/>
          <w:szCs w:val="14"/>
        </w:rPr>
        <w:t>B’s</w:t>
      </w:r>
      <w:r>
        <w:rPr>
          <w:sz w:val="14"/>
          <w:szCs w:val="14"/>
        </w:rPr>
        <w:t>]</w:t>
      </w:r>
      <w:r w:rsidRPr="00E20E4E">
        <w:rPr>
          <w:sz w:val="14"/>
          <w:szCs w:val="14"/>
        </w:rPr>
        <w:t xml:space="preserve"> Declaration, Adjudication Application</w:t>
      </w:r>
    </w:p>
  </w:footnote>
  <w:footnote w:id="9">
    <w:p w:rsidR="00230DC6" w:rsidRPr="00E20E4E" w:rsidRDefault="00230DC6" w:rsidP="007F3666">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w:t>
      </w:r>
      <w:r w:rsidRPr="00D91FD5">
        <w:rPr>
          <w:i/>
          <w:sz w:val="14"/>
          <w:szCs w:val="14"/>
        </w:rPr>
        <w:t>B’s</w:t>
      </w:r>
      <w:r>
        <w:rPr>
          <w:sz w:val="14"/>
          <w:szCs w:val="14"/>
        </w:rPr>
        <w:t>]</w:t>
      </w:r>
      <w:r w:rsidRPr="00E20E4E">
        <w:rPr>
          <w:sz w:val="14"/>
          <w:szCs w:val="14"/>
        </w:rPr>
        <w:t xml:space="preserve"> Declaration, Adjudication Application</w:t>
      </w:r>
    </w:p>
  </w:footnote>
  <w:footnote w:id="10">
    <w:p w:rsidR="00230DC6" w:rsidRPr="00E20E4E" w:rsidRDefault="00230DC6" w:rsidP="00CD5F2A">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w:t>
      </w:r>
      <w:r w:rsidRPr="00D91FD5">
        <w:rPr>
          <w:i/>
          <w:sz w:val="14"/>
          <w:szCs w:val="14"/>
        </w:rPr>
        <w:t>B’s</w:t>
      </w:r>
      <w:r>
        <w:rPr>
          <w:sz w:val="14"/>
          <w:szCs w:val="14"/>
        </w:rPr>
        <w:t>]</w:t>
      </w:r>
      <w:r w:rsidRPr="00E20E4E">
        <w:rPr>
          <w:sz w:val="14"/>
          <w:szCs w:val="14"/>
        </w:rPr>
        <w:t xml:space="preserve"> Declaration, Adjudication Application</w:t>
      </w:r>
    </w:p>
  </w:footnote>
  <w:footnote w:id="11">
    <w:p w:rsidR="00230DC6" w:rsidRPr="00567F4D" w:rsidRDefault="00230DC6">
      <w:pPr>
        <w:pStyle w:val="FootnoteText"/>
        <w:rPr>
          <w:sz w:val="14"/>
          <w:szCs w:val="14"/>
        </w:rPr>
      </w:pPr>
      <w:r w:rsidRPr="00567F4D">
        <w:rPr>
          <w:rStyle w:val="FootnoteReference"/>
          <w:sz w:val="14"/>
          <w:szCs w:val="14"/>
        </w:rPr>
        <w:footnoteRef/>
      </w:r>
      <w:r w:rsidRPr="00567F4D">
        <w:rPr>
          <w:sz w:val="14"/>
          <w:szCs w:val="14"/>
        </w:rPr>
        <w:t xml:space="preserve"> Annexure F, Tab 4 of Adjudication Application</w:t>
      </w:r>
    </w:p>
  </w:footnote>
  <w:footnote w:id="12">
    <w:p w:rsidR="00230DC6" w:rsidRPr="00E20E4E" w:rsidRDefault="00230DC6" w:rsidP="00E2325A">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w:t>
      </w:r>
      <w:r w:rsidRPr="001C3930">
        <w:rPr>
          <w:i/>
          <w:sz w:val="14"/>
          <w:szCs w:val="14"/>
        </w:rPr>
        <w:t>B’s</w:t>
      </w:r>
      <w:r>
        <w:rPr>
          <w:sz w:val="14"/>
          <w:szCs w:val="14"/>
        </w:rPr>
        <w:t>]</w:t>
      </w:r>
      <w:r w:rsidRPr="00E20E4E">
        <w:rPr>
          <w:sz w:val="14"/>
          <w:szCs w:val="14"/>
        </w:rPr>
        <w:t xml:space="preserve"> Declaration, Adjudication Application</w:t>
      </w:r>
    </w:p>
  </w:footnote>
  <w:footnote w:id="13">
    <w:p w:rsidR="00230DC6" w:rsidRPr="00E0134C" w:rsidRDefault="00230DC6">
      <w:pPr>
        <w:pStyle w:val="FootnoteText"/>
        <w:rPr>
          <w:sz w:val="14"/>
          <w:szCs w:val="14"/>
        </w:rPr>
      </w:pPr>
      <w:r w:rsidRPr="00E0134C">
        <w:rPr>
          <w:rStyle w:val="FootnoteReference"/>
          <w:sz w:val="14"/>
          <w:szCs w:val="14"/>
        </w:rPr>
        <w:footnoteRef/>
      </w:r>
      <w:r w:rsidRPr="00E0134C">
        <w:rPr>
          <w:sz w:val="14"/>
          <w:szCs w:val="14"/>
        </w:rPr>
        <w:t xml:space="preserve"> Volume 4, Tab 24, Stat Dec </w:t>
      </w:r>
      <w:r>
        <w:rPr>
          <w:sz w:val="14"/>
          <w:szCs w:val="14"/>
        </w:rPr>
        <w:t>[</w:t>
      </w:r>
      <w:r w:rsidRPr="003F4501">
        <w:rPr>
          <w:i/>
          <w:sz w:val="14"/>
          <w:szCs w:val="14"/>
        </w:rPr>
        <w:t>by A</w:t>
      </w:r>
      <w:r>
        <w:rPr>
          <w:sz w:val="14"/>
          <w:szCs w:val="14"/>
        </w:rPr>
        <w:t>]</w:t>
      </w:r>
      <w:r w:rsidRPr="00E0134C">
        <w:rPr>
          <w:sz w:val="14"/>
          <w:szCs w:val="14"/>
        </w:rPr>
        <w:t>, Adjudication Response</w:t>
      </w:r>
    </w:p>
  </w:footnote>
  <w:footnote w:id="14">
    <w:p w:rsidR="00230DC6" w:rsidRPr="00E20E4E" w:rsidRDefault="00230DC6" w:rsidP="00E2325A">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w:t>
      </w:r>
      <w:r w:rsidRPr="00796D02">
        <w:rPr>
          <w:i/>
          <w:sz w:val="14"/>
          <w:szCs w:val="14"/>
        </w:rPr>
        <w:t>B’s</w:t>
      </w:r>
      <w:r>
        <w:rPr>
          <w:sz w:val="14"/>
          <w:szCs w:val="14"/>
        </w:rPr>
        <w:t>]</w:t>
      </w:r>
      <w:r w:rsidRPr="00E20E4E">
        <w:rPr>
          <w:sz w:val="14"/>
          <w:szCs w:val="14"/>
        </w:rPr>
        <w:t xml:space="preserve"> Declaration, Adjudication Application</w:t>
      </w:r>
    </w:p>
  </w:footnote>
  <w:footnote w:id="15">
    <w:p w:rsidR="00230DC6" w:rsidRPr="00E20E4E" w:rsidRDefault="00230DC6" w:rsidP="00E2325A">
      <w:pPr>
        <w:pStyle w:val="FootnoteText"/>
        <w:rPr>
          <w:sz w:val="14"/>
          <w:szCs w:val="14"/>
        </w:rPr>
      </w:pPr>
      <w:r w:rsidRPr="00E20E4E">
        <w:rPr>
          <w:rStyle w:val="FootnoteReference"/>
          <w:sz w:val="14"/>
          <w:szCs w:val="14"/>
        </w:rPr>
        <w:footnoteRef/>
      </w:r>
      <w:r w:rsidRPr="00E20E4E">
        <w:rPr>
          <w:sz w:val="14"/>
          <w:szCs w:val="14"/>
        </w:rPr>
        <w:t xml:space="preserve"> See </w:t>
      </w:r>
      <w:r>
        <w:rPr>
          <w:sz w:val="14"/>
          <w:szCs w:val="14"/>
        </w:rPr>
        <w:t>[B’s]</w:t>
      </w:r>
      <w:r w:rsidRPr="00E20E4E">
        <w:rPr>
          <w:sz w:val="14"/>
          <w:szCs w:val="14"/>
        </w:rPr>
        <w:t xml:space="preserve"> Declaration, Adjudication Application</w:t>
      </w:r>
    </w:p>
  </w:footnote>
  <w:footnote w:id="16">
    <w:p w:rsidR="00230DC6" w:rsidRPr="003E39FA" w:rsidRDefault="00230DC6">
      <w:pPr>
        <w:pStyle w:val="FootnoteText"/>
        <w:rPr>
          <w:sz w:val="14"/>
          <w:szCs w:val="14"/>
        </w:rPr>
      </w:pPr>
      <w:r w:rsidRPr="003720E9">
        <w:rPr>
          <w:rStyle w:val="FootnoteReference"/>
        </w:rPr>
        <w:footnoteRef/>
      </w:r>
      <w:r w:rsidRPr="003720E9">
        <w:t xml:space="preserve"> </w:t>
      </w:r>
      <w:r w:rsidRPr="003E39FA">
        <w:rPr>
          <w:sz w:val="14"/>
          <w:szCs w:val="14"/>
        </w:rPr>
        <w:t xml:space="preserve">See </w:t>
      </w:r>
      <w:r>
        <w:rPr>
          <w:sz w:val="14"/>
          <w:szCs w:val="14"/>
        </w:rPr>
        <w:t>[</w:t>
      </w:r>
      <w:r w:rsidRPr="00796D02">
        <w:rPr>
          <w:i/>
          <w:sz w:val="14"/>
          <w:szCs w:val="14"/>
        </w:rPr>
        <w:t>A’s</w:t>
      </w:r>
      <w:r>
        <w:rPr>
          <w:sz w:val="14"/>
          <w:szCs w:val="14"/>
        </w:rPr>
        <w:t>]</w:t>
      </w:r>
      <w:r w:rsidRPr="003E39FA">
        <w:rPr>
          <w:sz w:val="14"/>
          <w:szCs w:val="14"/>
        </w:rPr>
        <w:t xml:space="preserve"> Declaration, Volume 4, Tab 26, Adjudication Response</w:t>
      </w:r>
    </w:p>
  </w:footnote>
  <w:footnote w:id="17">
    <w:p w:rsidR="00230DC6" w:rsidRDefault="00230DC6">
      <w:pPr>
        <w:pStyle w:val="FootnoteText"/>
      </w:pPr>
      <w:r>
        <w:rPr>
          <w:rStyle w:val="FootnoteReference"/>
        </w:rPr>
        <w:footnoteRef/>
      </w:r>
      <w:r>
        <w:t xml:space="preserve"> </w:t>
      </w:r>
      <w:r w:rsidRPr="003E39FA">
        <w:rPr>
          <w:sz w:val="14"/>
          <w:szCs w:val="14"/>
        </w:rPr>
        <w:t xml:space="preserve">See </w:t>
      </w:r>
      <w:r>
        <w:rPr>
          <w:sz w:val="14"/>
          <w:szCs w:val="14"/>
        </w:rPr>
        <w:t>[</w:t>
      </w:r>
      <w:r w:rsidRPr="00796D02">
        <w:rPr>
          <w:i/>
          <w:sz w:val="14"/>
          <w:szCs w:val="14"/>
        </w:rPr>
        <w:t>A’s</w:t>
      </w:r>
      <w:r>
        <w:rPr>
          <w:sz w:val="14"/>
          <w:szCs w:val="14"/>
        </w:rPr>
        <w:t>]</w:t>
      </w:r>
      <w:r w:rsidRPr="003E39FA">
        <w:rPr>
          <w:sz w:val="14"/>
          <w:szCs w:val="14"/>
        </w:rPr>
        <w:t xml:space="preserve"> Declaration, Volume 4, Tab 26, Adjudication Response</w:t>
      </w:r>
    </w:p>
  </w:footnote>
  <w:footnote w:id="18">
    <w:p w:rsidR="00230DC6" w:rsidRDefault="00230DC6">
      <w:pPr>
        <w:pStyle w:val="FootnoteText"/>
      </w:pPr>
      <w:r>
        <w:rPr>
          <w:rStyle w:val="FootnoteReference"/>
        </w:rPr>
        <w:footnoteRef/>
      </w:r>
      <w:r>
        <w:t xml:space="preserve"> </w:t>
      </w:r>
      <w:r w:rsidRPr="003E39FA">
        <w:rPr>
          <w:sz w:val="14"/>
          <w:szCs w:val="14"/>
        </w:rPr>
        <w:t xml:space="preserve">See </w:t>
      </w:r>
      <w:r>
        <w:rPr>
          <w:sz w:val="14"/>
          <w:szCs w:val="14"/>
        </w:rPr>
        <w:t>[</w:t>
      </w:r>
      <w:r w:rsidRPr="00790C39">
        <w:rPr>
          <w:i/>
          <w:sz w:val="14"/>
          <w:szCs w:val="14"/>
        </w:rPr>
        <w:t>A’s</w:t>
      </w:r>
      <w:r>
        <w:rPr>
          <w:sz w:val="14"/>
          <w:szCs w:val="14"/>
        </w:rPr>
        <w:t>]</w:t>
      </w:r>
      <w:r w:rsidRPr="003E39FA">
        <w:rPr>
          <w:sz w:val="14"/>
          <w:szCs w:val="14"/>
        </w:rPr>
        <w:t xml:space="preserve"> Declaration, Volume </w:t>
      </w:r>
      <w:r>
        <w:rPr>
          <w:sz w:val="14"/>
          <w:szCs w:val="14"/>
        </w:rPr>
        <w:t>5</w:t>
      </w:r>
      <w:r w:rsidRPr="003E39FA">
        <w:rPr>
          <w:sz w:val="14"/>
          <w:szCs w:val="14"/>
        </w:rPr>
        <w:t xml:space="preserve">, Tab </w:t>
      </w:r>
      <w:r>
        <w:rPr>
          <w:sz w:val="14"/>
          <w:szCs w:val="14"/>
        </w:rPr>
        <w:t>50-54</w:t>
      </w:r>
      <w:r w:rsidRPr="003E39FA">
        <w:rPr>
          <w:sz w:val="14"/>
          <w:szCs w:val="14"/>
        </w:rPr>
        <w:t>, Adjudication Response</w:t>
      </w:r>
    </w:p>
  </w:footnote>
  <w:footnote w:id="19">
    <w:p w:rsidR="00230DC6" w:rsidRDefault="00230DC6">
      <w:pPr>
        <w:pStyle w:val="FootnoteText"/>
      </w:pPr>
      <w:r>
        <w:rPr>
          <w:rStyle w:val="FootnoteReference"/>
        </w:rPr>
        <w:footnoteRef/>
      </w:r>
      <w:r>
        <w:t xml:space="preserve"> </w:t>
      </w:r>
      <w:r w:rsidRPr="003E39FA">
        <w:rPr>
          <w:sz w:val="14"/>
          <w:szCs w:val="14"/>
        </w:rPr>
        <w:t xml:space="preserve">See </w:t>
      </w:r>
      <w:r>
        <w:rPr>
          <w:sz w:val="14"/>
          <w:szCs w:val="14"/>
        </w:rPr>
        <w:t>[</w:t>
      </w:r>
      <w:r w:rsidRPr="00790C39">
        <w:rPr>
          <w:i/>
          <w:sz w:val="14"/>
          <w:szCs w:val="14"/>
        </w:rPr>
        <w:t>A’s</w:t>
      </w:r>
      <w:r>
        <w:rPr>
          <w:sz w:val="14"/>
          <w:szCs w:val="14"/>
        </w:rPr>
        <w:t>]</w:t>
      </w:r>
      <w:r w:rsidRPr="003E39FA">
        <w:rPr>
          <w:sz w:val="14"/>
          <w:szCs w:val="14"/>
        </w:rPr>
        <w:t xml:space="preserve"> Declaration, Volume </w:t>
      </w:r>
      <w:r>
        <w:rPr>
          <w:sz w:val="14"/>
          <w:szCs w:val="14"/>
        </w:rPr>
        <w:t>5</w:t>
      </w:r>
      <w:r w:rsidRPr="003E39FA">
        <w:rPr>
          <w:sz w:val="14"/>
          <w:szCs w:val="14"/>
        </w:rPr>
        <w:t xml:space="preserve">, Tab </w:t>
      </w:r>
      <w:r>
        <w:rPr>
          <w:sz w:val="14"/>
          <w:szCs w:val="14"/>
        </w:rPr>
        <w:t>55</w:t>
      </w:r>
      <w:r w:rsidRPr="003E39FA">
        <w:rPr>
          <w:sz w:val="14"/>
          <w:szCs w:val="14"/>
        </w:rPr>
        <w:t>, Adjudication Response</w:t>
      </w:r>
    </w:p>
  </w:footnote>
  <w:footnote w:id="20">
    <w:p w:rsidR="00230DC6" w:rsidRDefault="00230DC6">
      <w:pPr>
        <w:pStyle w:val="FootnoteText"/>
      </w:pPr>
      <w:r>
        <w:rPr>
          <w:rStyle w:val="FootnoteReference"/>
        </w:rPr>
        <w:footnoteRef/>
      </w:r>
      <w:r>
        <w:t xml:space="preserve"> </w:t>
      </w:r>
      <w:r w:rsidRPr="003E39FA">
        <w:rPr>
          <w:sz w:val="14"/>
          <w:szCs w:val="14"/>
        </w:rPr>
        <w:t xml:space="preserve">See </w:t>
      </w:r>
      <w:r>
        <w:rPr>
          <w:sz w:val="14"/>
          <w:szCs w:val="14"/>
        </w:rPr>
        <w:t>[</w:t>
      </w:r>
      <w:r w:rsidRPr="00790C39">
        <w:rPr>
          <w:i/>
          <w:sz w:val="14"/>
          <w:szCs w:val="14"/>
        </w:rPr>
        <w:t>A’s</w:t>
      </w:r>
      <w:r>
        <w:rPr>
          <w:sz w:val="14"/>
          <w:szCs w:val="14"/>
        </w:rPr>
        <w:t>]</w:t>
      </w:r>
      <w:r w:rsidRPr="003E39FA">
        <w:rPr>
          <w:sz w:val="14"/>
          <w:szCs w:val="14"/>
        </w:rPr>
        <w:t xml:space="preserve"> Declaration, Volume </w:t>
      </w:r>
      <w:r>
        <w:rPr>
          <w:sz w:val="14"/>
          <w:szCs w:val="14"/>
        </w:rPr>
        <w:t>5</w:t>
      </w:r>
      <w:r w:rsidRPr="003E39FA">
        <w:rPr>
          <w:sz w:val="14"/>
          <w:szCs w:val="14"/>
        </w:rPr>
        <w:t xml:space="preserve">, Tab </w:t>
      </w:r>
      <w:r>
        <w:rPr>
          <w:sz w:val="14"/>
          <w:szCs w:val="14"/>
        </w:rPr>
        <w:t>65</w:t>
      </w:r>
      <w:r w:rsidRPr="003E39FA">
        <w:rPr>
          <w:sz w:val="14"/>
          <w:szCs w:val="14"/>
        </w:rPr>
        <w:t>, Adjudication Response</w:t>
      </w:r>
    </w:p>
  </w:footnote>
  <w:footnote w:id="21">
    <w:p w:rsidR="00230DC6" w:rsidRPr="00E12B1F" w:rsidRDefault="00230DC6">
      <w:pPr>
        <w:pStyle w:val="FootnoteText"/>
        <w:rPr>
          <w:sz w:val="14"/>
          <w:szCs w:val="14"/>
        </w:rPr>
      </w:pPr>
      <w:r>
        <w:rPr>
          <w:rStyle w:val="FootnoteReference"/>
        </w:rPr>
        <w:footnoteRef/>
      </w:r>
      <w:r>
        <w:t xml:space="preserve"> </w:t>
      </w:r>
      <w:r w:rsidRPr="00E12B1F">
        <w:rPr>
          <w:sz w:val="14"/>
          <w:szCs w:val="14"/>
        </w:rPr>
        <w:t xml:space="preserve">Applicant’s Expert Report – </w:t>
      </w:r>
      <w:r>
        <w:rPr>
          <w:sz w:val="14"/>
          <w:szCs w:val="14"/>
        </w:rPr>
        <w:t>[name redacted]</w:t>
      </w:r>
    </w:p>
  </w:footnote>
  <w:footnote w:id="22">
    <w:p w:rsidR="00230DC6" w:rsidRDefault="00230DC6">
      <w:pPr>
        <w:pStyle w:val="FootnoteText"/>
      </w:pPr>
      <w:r>
        <w:rPr>
          <w:rStyle w:val="FootnoteReference"/>
        </w:rPr>
        <w:footnoteRef/>
      </w:r>
      <w:r>
        <w:t xml:space="preserve"> </w:t>
      </w:r>
      <w:r w:rsidRPr="00E12B1F">
        <w:rPr>
          <w:sz w:val="14"/>
          <w:szCs w:val="14"/>
        </w:rPr>
        <w:t xml:space="preserve">Respondent’s Expert Report – </w:t>
      </w:r>
      <w:r>
        <w:rPr>
          <w:sz w:val="14"/>
          <w:szCs w:val="14"/>
        </w:rPr>
        <w:t>[</w:t>
      </w:r>
      <w:r>
        <w:rPr>
          <w:i/>
          <w:sz w:val="14"/>
          <w:szCs w:val="14"/>
        </w:rPr>
        <w:t>name redacted</w:t>
      </w:r>
      <w:r>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47" w:type="dxa"/>
      <w:tblLook w:val="01E0" w:firstRow="1" w:lastRow="1" w:firstColumn="1" w:lastColumn="1" w:noHBand="0" w:noVBand="0"/>
    </w:tblPr>
    <w:tblGrid>
      <w:gridCol w:w="10848"/>
    </w:tblGrid>
    <w:tr w:rsidR="00230DC6" w:rsidRPr="004F6050" w:rsidTr="00D03321">
      <w:trPr>
        <w:trHeight w:val="893"/>
      </w:trPr>
      <w:tc>
        <w:tcPr>
          <w:tcW w:w="4447" w:type="dxa"/>
        </w:tcPr>
        <w:tbl>
          <w:tblPr>
            <w:tblW w:w="10728" w:type="dxa"/>
            <w:tblLook w:val="01E0" w:firstRow="1" w:lastRow="1" w:firstColumn="1" w:lastColumn="1" w:noHBand="0" w:noVBand="0"/>
          </w:tblPr>
          <w:tblGrid>
            <w:gridCol w:w="4447"/>
            <w:gridCol w:w="6281"/>
          </w:tblGrid>
          <w:tr w:rsidR="00230DC6" w:rsidTr="00316779">
            <w:trPr>
              <w:trHeight w:val="893"/>
            </w:trPr>
            <w:tc>
              <w:tcPr>
                <w:tcW w:w="4447" w:type="dxa"/>
              </w:tcPr>
              <w:p w:rsidR="00230DC6" w:rsidRPr="004E0B44" w:rsidRDefault="00230DC6" w:rsidP="00316779">
                <w:pPr>
                  <w:pStyle w:val="CompanyName"/>
                  <w:jc w:val="left"/>
                  <w:rPr>
                    <w:sz w:val="16"/>
                    <w:szCs w:val="16"/>
                  </w:rPr>
                </w:pPr>
                <w:r>
                  <w:rPr>
                    <w:noProof/>
                    <w:lang w:val="en-AU" w:eastAsia="en-AU"/>
                  </w:rPr>
                  <w:drawing>
                    <wp:inline distT="0" distB="0" distL="0" distR="0" wp14:anchorId="50A9A480" wp14:editId="171893CD">
                      <wp:extent cx="1276350" cy="638175"/>
                      <wp:effectExtent l="0" t="0" r="0" b="9525"/>
                      <wp:docPr id="2" name="Picture 2" descr="RICS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S 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tc>
            <w:tc>
              <w:tcPr>
                <w:tcW w:w="6281" w:type="dxa"/>
              </w:tcPr>
              <w:p w:rsidR="00230DC6" w:rsidRDefault="00230DC6" w:rsidP="00316779">
                <w:pPr>
                  <w:jc w:val="center"/>
                  <w:rPr>
                    <w:rFonts w:ascii="Lucida Sans" w:hAnsi="Lucida Sans"/>
                    <w:sz w:val="18"/>
                    <w:szCs w:val="18"/>
                  </w:rPr>
                </w:pPr>
              </w:p>
              <w:p w:rsidR="00230DC6" w:rsidRDefault="00230DC6" w:rsidP="00316779">
                <w:pPr>
                  <w:jc w:val="right"/>
                  <w:rPr>
                    <w:rFonts w:ascii="Lucida Sans" w:hAnsi="Lucida Sans"/>
                  </w:rPr>
                </w:pPr>
                <w:r>
                  <w:rPr>
                    <w:sz w:val="16"/>
                    <w:szCs w:val="16"/>
                  </w:rPr>
                  <w:t xml:space="preserve">Authorised Nominating Authority: RICS Dispute Resolution Service </w:t>
                </w:r>
              </w:p>
            </w:tc>
          </w:tr>
        </w:tbl>
        <w:p w:rsidR="00230DC6" w:rsidRDefault="00230DC6" w:rsidP="004F6050">
          <w:pPr>
            <w:pStyle w:val="CompanyName"/>
            <w:jc w:val="left"/>
          </w:pPr>
        </w:p>
      </w:tc>
    </w:tr>
  </w:tbl>
  <w:p w:rsidR="00230DC6" w:rsidRPr="00D03321" w:rsidRDefault="00230DC6" w:rsidP="00D03321">
    <w:pPr>
      <w:pStyle w:val="Header"/>
      <w:pBdr>
        <w:top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tblLook w:val="01E0" w:firstRow="1" w:lastRow="1" w:firstColumn="1" w:lastColumn="1" w:noHBand="0" w:noVBand="0"/>
    </w:tblPr>
    <w:tblGrid>
      <w:gridCol w:w="4436"/>
      <w:gridCol w:w="6265"/>
    </w:tblGrid>
    <w:tr w:rsidR="00230DC6" w:rsidTr="00D03321">
      <w:trPr>
        <w:trHeight w:val="664"/>
      </w:trPr>
      <w:tc>
        <w:tcPr>
          <w:tcW w:w="4436" w:type="dxa"/>
        </w:tcPr>
        <w:p w:rsidR="00230DC6" w:rsidRPr="004E0B44" w:rsidRDefault="00230DC6" w:rsidP="00316779">
          <w:pPr>
            <w:pStyle w:val="CompanyName"/>
            <w:jc w:val="left"/>
            <w:rPr>
              <w:sz w:val="16"/>
              <w:szCs w:val="16"/>
            </w:rPr>
          </w:pPr>
          <w:r>
            <w:rPr>
              <w:noProof/>
              <w:lang w:val="en-AU" w:eastAsia="en-AU"/>
            </w:rPr>
            <w:drawing>
              <wp:inline distT="0" distB="0" distL="0" distR="0">
                <wp:extent cx="1276350" cy="638175"/>
                <wp:effectExtent l="0" t="0" r="0" b="9525"/>
                <wp:docPr id="3" name="Picture 3" descr="RICS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S 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tc>
      <w:tc>
        <w:tcPr>
          <w:tcW w:w="6265" w:type="dxa"/>
        </w:tcPr>
        <w:p w:rsidR="00230DC6" w:rsidRDefault="00230DC6" w:rsidP="00316779">
          <w:pPr>
            <w:jc w:val="center"/>
            <w:rPr>
              <w:rFonts w:ascii="Lucida Sans" w:hAnsi="Lucida Sans"/>
              <w:sz w:val="18"/>
              <w:szCs w:val="18"/>
            </w:rPr>
          </w:pPr>
        </w:p>
        <w:p w:rsidR="00230DC6" w:rsidRDefault="00230DC6" w:rsidP="00316779">
          <w:pPr>
            <w:jc w:val="right"/>
            <w:rPr>
              <w:sz w:val="16"/>
              <w:szCs w:val="16"/>
            </w:rPr>
          </w:pPr>
          <w:r>
            <w:rPr>
              <w:sz w:val="16"/>
              <w:szCs w:val="16"/>
            </w:rPr>
            <w:t xml:space="preserve">Claimant: HVLV Solutions Pty Ltd </w:t>
          </w:r>
        </w:p>
        <w:p w:rsidR="00230DC6" w:rsidRDefault="00230DC6" w:rsidP="00316779">
          <w:pPr>
            <w:jc w:val="right"/>
            <w:rPr>
              <w:sz w:val="16"/>
              <w:szCs w:val="16"/>
            </w:rPr>
          </w:pPr>
          <w:r>
            <w:rPr>
              <w:sz w:val="16"/>
              <w:szCs w:val="16"/>
            </w:rPr>
            <w:t xml:space="preserve">Respondent: Terry J Dent &amp; Anne M Dent t/as Lightning Electrical Services </w:t>
          </w:r>
        </w:p>
        <w:p w:rsidR="00230DC6" w:rsidRDefault="00230DC6" w:rsidP="00316779">
          <w:pPr>
            <w:jc w:val="right"/>
            <w:rPr>
              <w:rFonts w:ascii="Lucida Sans" w:hAnsi="Lucida Sans"/>
            </w:rPr>
          </w:pPr>
          <w:r>
            <w:rPr>
              <w:sz w:val="16"/>
              <w:szCs w:val="16"/>
            </w:rPr>
            <w:t xml:space="preserve">Authorised Nominating Authority: RICS Dispute Resolution Service </w:t>
          </w:r>
        </w:p>
      </w:tc>
    </w:tr>
  </w:tbl>
  <w:p w:rsidR="00230DC6" w:rsidRPr="00D03321" w:rsidRDefault="00230DC6" w:rsidP="00D03321">
    <w:pPr>
      <w:pStyle w:val="Header"/>
      <w:pBdr>
        <w:top w:val="single" w:sz="4" w:space="1" w:color="auto"/>
      </w:pBd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8E1B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84FA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CC8A14"/>
    <w:lvl w:ilvl="0">
      <w:start w:val="1"/>
      <w:numFmt w:val="decimal"/>
      <w:pStyle w:val="MELegal7"/>
      <w:lvlText w:val="%1."/>
      <w:lvlJc w:val="left"/>
      <w:pPr>
        <w:tabs>
          <w:tab w:val="num" w:pos="926"/>
        </w:tabs>
        <w:ind w:left="926" w:hanging="360"/>
      </w:pPr>
    </w:lvl>
  </w:abstractNum>
  <w:abstractNum w:abstractNumId="3">
    <w:nsid w:val="FFFFFF7F"/>
    <w:multiLevelType w:val="singleLevel"/>
    <w:tmpl w:val="0DB8AA6E"/>
    <w:lvl w:ilvl="0">
      <w:start w:val="1"/>
      <w:numFmt w:val="decimal"/>
      <w:pStyle w:val="MEGeneral6"/>
      <w:lvlText w:val="%1."/>
      <w:lvlJc w:val="left"/>
      <w:pPr>
        <w:tabs>
          <w:tab w:val="num" w:pos="927"/>
        </w:tabs>
        <w:ind w:left="927" w:hanging="360"/>
      </w:pPr>
    </w:lvl>
  </w:abstractNum>
  <w:abstractNum w:abstractNumId="4">
    <w:nsid w:val="FFFFFF80"/>
    <w:multiLevelType w:val="singleLevel"/>
    <w:tmpl w:val="2DA8EC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86DA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BE3B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E0FE1BE0"/>
    <w:lvl w:ilvl="0">
      <w:start w:val="1"/>
      <w:numFmt w:val="decimal"/>
      <w:pStyle w:val="ListNumber"/>
      <w:lvlText w:val="%1."/>
      <w:lvlJc w:val="left"/>
      <w:pPr>
        <w:tabs>
          <w:tab w:val="num" w:pos="360"/>
        </w:tabs>
        <w:ind w:left="360" w:hanging="360"/>
      </w:pPr>
    </w:lvl>
  </w:abstractNum>
  <w:abstractNum w:abstractNumId="8">
    <w:nsid w:val="FFFFFF89"/>
    <w:multiLevelType w:val="singleLevel"/>
    <w:tmpl w:val="8C10E9F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123265"/>
    <w:multiLevelType w:val="multilevel"/>
    <w:tmpl w:val="8084ADFE"/>
    <w:lvl w:ilvl="0">
      <w:start w:val="1"/>
      <w:numFmt w:val="decimal"/>
      <w:pStyle w:val="ScheduleL6"/>
      <w:suff w:val="nothing"/>
      <w:lvlText w:val="SECTION %1."/>
      <w:lvlJc w:val="left"/>
      <w:pPr>
        <w:ind w:left="0" w:firstLine="0"/>
      </w:pPr>
      <w:rPr>
        <w:b/>
        <w:i w:val="0"/>
      </w:rPr>
    </w:lvl>
    <w:lvl w:ilvl="1">
      <w:start w:val="1"/>
      <w:numFmt w:val="decimal"/>
      <w:pStyle w:val="SectionL1"/>
      <w:lvlText w:val="%1.%2"/>
      <w:lvlJc w:val="left"/>
      <w:pPr>
        <w:tabs>
          <w:tab w:val="num" w:pos="851"/>
        </w:tabs>
        <w:ind w:left="851" w:hanging="851"/>
      </w:pPr>
    </w:lvl>
    <w:lvl w:ilvl="2">
      <w:start w:val="1"/>
      <w:numFmt w:val="lowerLetter"/>
      <w:pStyle w:val="SectionL2"/>
      <w:lvlText w:val="(%3)"/>
      <w:lvlJc w:val="left"/>
      <w:pPr>
        <w:tabs>
          <w:tab w:val="num" w:pos="1701"/>
        </w:tabs>
        <w:ind w:left="1701" w:hanging="850"/>
      </w:pPr>
    </w:lvl>
    <w:lvl w:ilvl="3">
      <w:start w:val="1"/>
      <w:numFmt w:val="lowerRoman"/>
      <w:pStyle w:val="SectionL3"/>
      <w:lvlText w:val="(%4)"/>
      <w:lvlJc w:val="left"/>
      <w:pPr>
        <w:tabs>
          <w:tab w:val="num" w:pos="2552"/>
        </w:tabs>
        <w:ind w:left="2552" w:hanging="851"/>
      </w:pPr>
    </w:lvl>
    <w:lvl w:ilvl="4">
      <w:start w:val="1"/>
      <w:numFmt w:val="upperLetter"/>
      <w:pStyle w:val="SectionL4"/>
      <w:lvlText w:val="(%5)"/>
      <w:lvlJc w:val="left"/>
      <w:pPr>
        <w:tabs>
          <w:tab w:val="num" w:pos="3402"/>
        </w:tabs>
        <w:ind w:left="3402" w:hanging="850"/>
      </w:pPr>
    </w:lvl>
    <w:lvl w:ilvl="5">
      <w:start w:val="1"/>
      <w:numFmt w:val="upperRoman"/>
      <w:pStyle w:val="SectionL5"/>
      <w:lvlText w:val="(%6)"/>
      <w:lvlJc w:val="left"/>
      <w:pPr>
        <w:tabs>
          <w:tab w:val="num" w:pos="4253"/>
        </w:tabs>
        <w:ind w:left="4253" w:hanging="851"/>
      </w:pPr>
    </w:lvl>
    <w:lvl w:ilvl="6">
      <w:start w:val="1"/>
      <w:numFmt w:val="upperRoman"/>
      <w:pStyle w:val="SectionL6"/>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0">
    <w:nsid w:val="0297130C"/>
    <w:multiLevelType w:val="hybridMultilevel"/>
    <w:tmpl w:val="CE0ADEA0"/>
    <w:lvl w:ilvl="0" w:tplc="E9C0FCD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B15D4A"/>
    <w:multiLevelType w:val="hybridMultilevel"/>
    <w:tmpl w:val="9FFE61E8"/>
    <w:lvl w:ilvl="0" w:tplc="FFFFFFFF">
      <w:start w:val="1"/>
      <w:numFmt w:val="upperLetter"/>
      <w:pStyle w:val="PartSectionHeading"/>
      <w:lvlText w:val="Part %1 - "/>
      <w:lvlJc w:val="left"/>
      <w:pPr>
        <w:tabs>
          <w:tab w:val="num" w:pos="1844"/>
        </w:tabs>
        <w:ind w:left="2280" w:hanging="720"/>
      </w:pPr>
      <w:rPr>
        <w:rFonts w:hint="default"/>
        <w:b w:val="0"/>
        <w:sz w:val="48"/>
        <w:szCs w:val="4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3213D85"/>
    <w:multiLevelType w:val="multilevel"/>
    <w:tmpl w:val="012AF9E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suff w:val="space"/>
      <w:lvlText w:val="%1.%2.%3.%4"/>
      <w:lvlJc w:val="left"/>
      <w:pPr>
        <w:ind w:left="709" w:hanging="709"/>
      </w:pPr>
      <w:rPr>
        <w:rFonts w:hint="default"/>
        <w:b/>
        <w:i w:val="0"/>
      </w:rPr>
    </w:lvl>
    <w:lvl w:ilvl="4">
      <w:start w:val="1"/>
      <w:numFmt w:val="lowerLetter"/>
      <w:pStyle w:val="Heading5"/>
      <w:lvlText w:val="(%5)"/>
      <w:lvlJc w:val="left"/>
      <w:pPr>
        <w:tabs>
          <w:tab w:val="num" w:pos="1418"/>
        </w:tabs>
        <w:ind w:left="1418" w:hanging="709"/>
      </w:pPr>
      <w:rPr>
        <w:rFonts w:hint="default"/>
      </w:rPr>
    </w:lvl>
    <w:lvl w:ilvl="5">
      <w:start w:val="1"/>
      <w:numFmt w:val="lowerRoman"/>
      <w:pStyle w:val="Heading6"/>
      <w:lvlText w:val="(%6)"/>
      <w:lvlJc w:val="left"/>
      <w:pPr>
        <w:tabs>
          <w:tab w:val="num" w:pos="2126"/>
        </w:tabs>
        <w:ind w:left="2126" w:hanging="70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0333625D"/>
    <w:multiLevelType w:val="hybridMultilevel"/>
    <w:tmpl w:val="B6405256"/>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03C00B7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41544FA"/>
    <w:multiLevelType w:val="hybridMultilevel"/>
    <w:tmpl w:val="5310E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0B346C8B"/>
    <w:multiLevelType w:val="multilevel"/>
    <w:tmpl w:val="76C830DE"/>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17">
    <w:nsid w:val="0BE9267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D897A35"/>
    <w:multiLevelType w:val="singleLevel"/>
    <w:tmpl w:val="C748B870"/>
    <w:lvl w:ilvl="0">
      <w:start w:val="1"/>
      <w:numFmt w:val="bullet"/>
      <w:lvlText w:val="·"/>
      <w:lvlJc w:val="left"/>
      <w:pPr>
        <w:tabs>
          <w:tab w:val="num" w:pos="680"/>
        </w:tabs>
        <w:ind w:left="680" w:hanging="680"/>
      </w:pPr>
      <w:rPr>
        <w:rFonts w:ascii="Symbol" w:hAnsi="Symbol" w:hint="default"/>
      </w:rPr>
    </w:lvl>
  </w:abstractNum>
  <w:abstractNum w:abstractNumId="19">
    <w:nsid w:val="0FD340CB"/>
    <w:multiLevelType w:val="hybridMultilevel"/>
    <w:tmpl w:val="DB82AE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117D1059"/>
    <w:multiLevelType w:val="multilevel"/>
    <w:tmpl w:val="58F873EE"/>
    <w:lvl w:ilvl="0">
      <w:start w:val="22"/>
      <w:numFmt w:val="decimal"/>
      <w:lvlText w:val="%1."/>
      <w:lvlJc w:val="left"/>
      <w:pPr>
        <w:tabs>
          <w:tab w:val="num" w:pos="360"/>
        </w:tabs>
        <w:ind w:left="360" w:hanging="360"/>
      </w:pPr>
      <w:rPr>
        <w:rFonts w:hint="default"/>
        <w:b w:val="0"/>
        <w:i w:val="0"/>
        <w:sz w:val="24"/>
        <w:szCs w:val="24"/>
      </w:rPr>
    </w:lvl>
    <w:lvl w:ilvl="1">
      <w:start w:val="3"/>
      <w:numFmt w:val="decimal"/>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1B74A1F"/>
    <w:multiLevelType w:val="multilevel"/>
    <w:tmpl w:val="12BE6386"/>
    <w:lvl w:ilvl="0">
      <w:start w:val="1"/>
      <w:numFmt w:val="decimal"/>
      <w:pStyle w:val="SectionL7"/>
      <w:suff w:val="space"/>
      <w:lvlText w:val="Warranty %1"/>
      <w:lvlJc w:val="left"/>
      <w:pPr>
        <w:ind w:left="0" w:firstLine="0"/>
      </w:pPr>
    </w:lvl>
    <w:lvl w:ilvl="1">
      <w:start w:val="1"/>
      <w:numFmt w:val="decimal"/>
      <w:pStyle w:val="MEBasic4"/>
      <w:lvlText w:val="%1.%2"/>
      <w:lvlJc w:val="left"/>
      <w:pPr>
        <w:tabs>
          <w:tab w:val="num" w:pos="851"/>
        </w:tabs>
        <w:ind w:left="851" w:hanging="851"/>
      </w:pPr>
    </w:lvl>
    <w:lvl w:ilvl="2">
      <w:start w:val="1"/>
      <w:numFmt w:val="lowerLetter"/>
      <w:pStyle w:val="WarrantyL2"/>
      <w:lvlText w:val="(%3)"/>
      <w:lvlJc w:val="left"/>
      <w:pPr>
        <w:tabs>
          <w:tab w:val="num" w:pos="1701"/>
        </w:tabs>
        <w:ind w:left="1701" w:hanging="850"/>
      </w:pPr>
    </w:lvl>
    <w:lvl w:ilvl="3">
      <w:start w:val="1"/>
      <w:numFmt w:val="lowerRoman"/>
      <w:pStyle w:val="WarrantyL3"/>
      <w:lvlText w:val="(%4)"/>
      <w:lvlJc w:val="left"/>
      <w:pPr>
        <w:tabs>
          <w:tab w:val="num" w:pos="2552"/>
        </w:tabs>
        <w:ind w:left="2552" w:hanging="851"/>
      </w:pPr>
    </w:lvl>
    <w:lvl w:ilvl="4">
      <w:start w:val="1"/>
      <w:numFmt w:val="upperLetter"/>
      <w:pStyle w:val="WarrantyL4"/>
      <w:lvlText w:val="(%5)"/>
      <w:lvlJc w:val="left"/>
      <w:pPr>
        <w:tabs>
          <w:tab w:val="num" w:pos="3402"/>
        </w:tabs>
        <w:ind w:left="3402" w:hanging="850"/>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2">
    <w:nsid w:val="165B5A65"/>
    <w:multiLevelType w:val="multilevel"/>
    <w:tmpl w:val="F904964A"/>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2."/>
      <w:lvlJc w:val="left"/>
      <w:pPr>
        <w:tabs>
          <w:tab w:val="num" w:pos="1152"/>
        </w:tabs>
        <w:ind w:left="1152" w:hanging="432"/>
      </w:pPr>
      <w:rPr>
        <w:rFonts w:hint="default"/>
      </w:rPr>
    </w:lvl>
    <w:lvl w:ilvl="2">
      <w:start w:val="1"/>
      <w:numFmt w:val="lowerRoman"/>
      <w:lvlText w:val="%3."/>
      <w:lvlJc w:val="righ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nsid w:val="167528B7"/>
    <w:multiLevelType w:val="hybridMultilevel"/>
    <w:tmpl w:val="6708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pStyle w:val="Schedul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12637A"/>
    <w:multiLevelType w:val="hybridMultilevel"/>
    <w:tmpl w:val="F82675C6"/>
    <w:lvl w:ilvl="0" w:tplc="B372B1C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nsid w:val="1C1E71F4"/>
    <w:multiLevelType w:val="multilevel"/>
    <w:tmpl w:val="70609ACA"/>
    <w:lvl w:ilvl="0">
      <w:start w:val="27"/>
      <w:numFmt w:val="decimal"/>
      <w:lvlText w:val="%1."/>
      <w:lvlJc w:val="left"/>
      <w:pPr>
        <w:tabs>
          <w:tab w:val="num" w:pos="360"/>
        </w:tabs>
        <w:ind w:left="360" w:hanging="360"/>
      </w:pPr>
      <w:rPr>
        <w:rFonts w:ascii="Arial" w:hAnsi="Arial" w:hint="default"/>
        <w:b w:val="0"/>
        <w:i w:val="0"/>
        <w:sz w:val="24"/>
        <w:szCs w:val="24"/>
      </w:rPr>
    </w:lvl>
    <w:lvl w:ilvl="1">
      <w:start w:val="6"/>
      <w:numFmt w:val="decimal"/>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1D6D2701"/>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21A911C0"/>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3425025"/>
    <w:multiLevelType w:val="multilevel"/>
    <w:tmpl w:val="9D0074F2"/>
    <w:styleLink w:val="MENumber"/>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9">
    <w:nsid w:val="2A803CDD"/>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E007558"/>
    <w:multiLevelType w:val="multilevel"/>
    <w:tmpl w:val="DE8AF7E2"/>
    <w:lvl w:ilvl="0">
      <w:start w:val="1"/>
      <w:numFmt w:val="bullet"/>
      <w:lvlText w:val=""/>
      <w:lvlJc w:val="left"/>
      <w:pPr>
        <w:tabs>
          <w:tab w:val="num" w:pos="1800"/>
        </w:tabs>
        <w:ind w:left="1800" w:hanging="360"/>
      </w:pPr>
      <w:rPr>
        <w:rFonts w:ascii="Symbol" w:hAnsi="Symbol" w:hint="default"/>
        <w:b w:val="0"/>
        <w:i w:val="0"/>
      </w:rPr>
    </w:lvl>
    <w:lvl w:ilvl="1">
      <w:start w:val="1"/>
      <w:numFmt w:val="lowerLetter"/>
      <w:lvlText w:val="%2."/>
      <w:lvlJc w:val="left"/>
      <w:pPr>
        <w:tabs>
          <w:tab w:val="num" w:pos="2520"/>
        </w:tabs>
        <w:ind w:left="2520" w:hanging="360"/>
      </w:pPr>
      <w:rPr>
        <w:rFonts w:hint="default"/>
      </w:rPr>
    </w:lvl>
    <w:lvl w:ilvl="2">
      <w:start w:val="1"/>
      <w:numFmt w:val="lowerLetter"/>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pStyle w:val="PartL7"/>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nsid w:val="33FE4D68"/>
    <w:multiLevelType w:val="hybridMultilevel"/>
    <w:tmpl w:val="AA9E0BA0"/>
    <w:lvl w:ilvl="0" w:tplc="0C09000B">
      <w:start w:val="1"/>
      <w:numFmt w:val="bullet"/>
      <w:lvlText w:val=""/>
      <w:lvlJc w:val="left"/>
      <w:pPr>
        <w:ind w:left="2448" w:hanging="360"/>
      </w:pPr>
      <w:rPr>
        <w:rFonts w:ascii="Wingdings" w:hAnsi="Wingdings" w:hint="default"/>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32">
    <w:nsid w:val="365B0F7B"/>
    <w:multiLevelType w:val="multilevel"/>
    <w:tmpl w:val="31085274"/>
    <w:lvl w:ilvl="0">
      <w:start w:val="57"/>
      <w:numFmt w:val="decimal"/>
      <w:lvlText w:val="%1."/>
      <w:lvlJc w:val="left"/>
      <w:pPr>
        <w:tabs>
          <w:tab w:val="num" w:pos="360"/>
        </w:tabs>
        <w:ind w:left="360" w:hanging="360"/>
      </w:pPr>
      <w:rPr>
        <w:rFonts w:ascii="Arial" w:hAnsi="Arial" w:cs="Arial"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8DB5F58"/>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8F959E9"/>
    <w:multiLevelType w:val="hybridMultilevel"/>
    <w:tmpl w:val="60C2590A"/>
    <w:lvl w:ilvl="0" w:tplc="7822145C">
      <w:start w:val="1"/>
      <w:numFmt w:val="bullet"/>
      <w:lvlText w:val="-"/>
      <w:lvlJc w:val="left"/>
      <w:pPr>
        <w:ind w:left="1584" w:hanging="360"/>
      </w:pPr>
      <w:rPr>
        <w:rFonts w:ascii="Arial" w:eastAsia="Times New Roman" w:hAnsi="Arial" w:cs="Aria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35">
    <w:nsid w:val="3BDB7833"/>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146"/>
        </w:tabs>
        <w:ind w:left="1074"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C22C7D"/>
    <w:multiLevelType w:val="hybridMultilevel"/>
    <w:tmpl w:val="454AB6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pStyle w:val="WarrantyL5"/>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421321D4"/>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4176690"/>
    <w:multiLevelType w:val="multilevel"/>
    <w:tmpl w:val="9E8A8718"/>
    <w:lvl w:ilvl="0">
      <w:start w:val="178"/>
      <w:numFmt w:val="decimal"/>
      <w:lvlText w:val="%1."/>
      <w:lvlJc w:val="righ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5662149"/>
    <w:multiLevelType w:val="multilevel"/>
    <w:tmpl w:val="2682910A"/>
    <w:lvl w:ilvl="0">
      <w:start w:val="1"/>
      <w:numFmt w:val="none"/>
      <w:pStyle w:val="CharChar13"/>
      <w:suff w:val="nothing"/>
      <w:lvlText w:val="%1"/>
      <w:lvlJc w:val="left"/>
      <w:pPr>
        <w:ind w:left="0" w:firstLine="0"/>
      </w:pPr>
      <w:rPr>
        <w:rFonts w:hint="default"/>
      </w:rPr>
    </w:lvl>
    <w:lvl w:ilvl="1">
      <w:start w:val="1"/>
      <w:numFmt w:val="decimal"/>
      <w:pStyle w:val="LDStandard2"/>
      <w:lvlText w:val="%2%1."/>
      <w:lvlJc w:val="left"/>
      <w:pPr>
        <w:tabs>
          <w:tab w:val="num" w:pos="2269"/>
        </w:tabs>
        <w:ind w:left="2269" w:hanging="709"/>
      </w:pPr>
      <w:rPr>
        <w:rFonts w:ascii="Arial" w:hAnsi="Arial" w:cs="Arial" w:hint="default"/>
        <w:b w:val="0"/>
        <w:i w:val="0"/>
        <w:color w:val="auto"/>
        <w:sz w:val="20"/>
        <w:szCs w:val="20"/>
      </w:rPr>
    </w:lvl>
    <w:lvl w:ilvl="2">
      <w:start w:val="1"/>
      <w:numFmt w:val="decimal"/>
      <w:pStyle w:val="LDStandard1"/>
      <w:lvlText w:val="%2.%3"/>
      <w:lvlJc w:val="left"/>
      <w:pPr>
        <w:tabs>
          <w:tab w:val="num" w:pos="709"/>
        </w:tabs>
        <w:ind w:left="709" w:hanging="709"/>
      </w:pPr>
      <w:rPr>
        <w:rFonts w:hint="default"/>
      </w:rPr>
    </w:lvl>
    <w:lvl w:ilvl="3">
      <w:start w:val="1"/>
      <w:numFmt w:val="lowerLetter"/>
      <w:pStyle w:val="LDStandard4"/>
      <w:lvlText w:val="(%4)"/>
      <w:lvlJc w:val="left"/>
      <w:pPr>
        <w:tabs>
          <w:tab w:val="num" w:pos="1417"/>
        </w:tabs>
        <w:ind w:left="1417" w:hanging="708"/>
      </w:pPr>
      <w:rPr>
        <w:rFonts w:hint="default"/>
        <w:b w:val="0"/>
      </w:rPr>
    </w:lvl>
    <w:lvl w:ilvl="4">
      <w:start w:val="1"/>
      <w:numFmt w:val="lowerRoman"/>
      <w:lvlText w:val="(%5)"/>
      <w:lvlJc w:val="left"/>
      <w:pPr>
        <w:tabs>
          <w:tab w:val="num" w:pos="2126"/>
        </w:tabs>
        <w:ind w:left="2126" w:hanging="709"/>
      </w:pPr>
      <w:rPr>
        <w:rFonts w:hint="default"/>
        <w:b w:val="0"/>
      </w:rPr>
    </w:lvl>
    <w:lvl w:ilvl="5">
      <w:start w:val="1"/>
      <w:numFmt w:val="upperLetter"/>
      <w:pStyle w:val="LDStandard3"/>
      <w:lvlText w:val="(%6)"/>
      <w:lvlJc w:val="left"/>
      <w:pPr>
        <w:tabs>
          <w:tab w:val="num" w:pos="2835"/>
        </w:tabs>
        <w:ind w:left="2835"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40">
    <w:nsid w:val="47DE6413"/>
    <w:multiLevelType w:val="singleLevel"/>
    <w:tmpl w:val="3626C9CA"/>
    <w:lvl w:ilvl="0">
      <w:start w:val="1"/>
      <w:numFmt w:val="decimal"/>
      <w:pStyle w:val="TOC2"/>
      <w:lvlText w:val="%1"/>
      <w:lvlJc w:val="left"/>
      <w:pPr>
        <w:tabs>
          <w:tab w:val="num" w:pos="360"/>
        </w:tabs>
        <w:ind w:left="360" w:hanging="360"/>
      </w:pPr>
    </w:lvl>
  </w:abstractNum>
  <w:abstractNum w:abstractNumId="41">
    <w:nsid w:val="4A695C1B"/>
    <w:multiLevelType w:val="multilevel"/>
    <w:tmpl w:val="54BE8B7A"/>
    <w:lvl w:ilvl="0">
      <w:start w:val="68"/>
      <w:numFmt w:val="decimal"/>
      <w:lvlText w:val="%1."/>
      <w:lvlJc w:val="righ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A740E0E"/>
    <w:multiLevelType w:val="multilevel"/>
    <w:tmpl w:val="AF7A54DA"/>
    <w:styleLink w:val="MELegal2"/>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713"/>
        </w:tabs>
        <w:ind w:left="1641"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CB3341A"/>
    <w:multiLevelType w:val="multilevel"/>
    <w:tmpl w:val="24E264A8"/>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3)"/>
      <w:lvlJc w:val="left"/>
      <w:pPr>
        <w:tabs>
          <w:tab w:val="num" w:pos="1701"/>
        </w:tabs>
        <w:ind w:left="1701" w:hanging="850"/>
      </w:pPr>
      <w:rPr>
        <w:rFonts w:hint="default"/>
        <w:b w:val="0"/>
        <w:i w:val="0"/>
      </w:rPr>
    </w:lvl>
    <w:lvl w:ilvl="3">
      <w:start w:val="1"/>
      <w:numFmt w:val="bullet"/>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4">
    <w:nsid w:val="4D10281E"/>
    <w:multiLevelType w:val="multilevel"/>
    <w:tmpl w:val="B91C2082"/>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1A43DF5"/>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5E5684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7702AC6"/>
    <w:multiLevelType w:val="multilevel"/>
    <w:tmpl w:val="E9C49D4A"/>
    <w:styleLink w:val="MENoIndent"/>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nsid w:val="578F444B"/>
    <w:multiLevelType w:val="multilevel"/>
    <w:tmpl w:val="D10A1CAA"/>
    <w:lvl w:ilvl="0">
      <w:start w:val="1"/>
      <w:numFmt w:val="none"/>
      <w:lvlText w:val="3."/>
      <w:lvlJc w:val="left"/>
      <w:pPr>
        <w:tabs>
          <w:tab w:val="num" w:pos="720"/>
        </w:tabs>
        <w:ind w:left="0" w:firstLine="567"/>
      </w:pPr>
      <w:rPr>
        <w:rFonts w:hint="default"/>
        <w:b w:val="0"/>
        <w:i w:val="0"/>
        <w:sz w:val="24"/>
        <w:szCs w:val="24"/>
      </w:rPr>
    </w:lvl>
    <w:lvl w:ilvl="1">
      <w:start w:val="2"/>
      <w:numFmt w:val="decimal"/>
      <w:lvlText w:val="%2."/>
      <w:lvlJc w:val="left"/>
      <w:pPr>
        <w:tabs>
          <w:tab w:val="num" w:pos="4401"/>
        </w:tabs>
        <w:ind w:left="3249" w:firstLine="720"/>
      </w:pPr>
      <w:rPr>
        <w:rFonts w:hint="default"/>
      </w:rPr>
    </w:lvl>
    <w:lvl w:ilvl="2">
      <w:start w:val="1"/>
      <w:numFmt w:val="lowerRoman"/>
      <w:lvlText w:val="%3."/>
      <w:lvlJc w:val="righ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9">
    <w:nsid w:val="5A856274"/>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BD373FB"/>
    <w:multiLevelType w:val="multilevel"/>
    <w:tmpl w:val="FEC0D208"/>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nsid w:val="5E007C75"/>
    <w:multiLevelType w:val="multilevel"/>
    <w:tmpl w:val="A2B0C6A6"/>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52">
    <w:nsid w:val="62923D74"/>
    <w:multiLevelType w:val="hybridMultilevel"/>
    <w:tmpl w:val="60680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nsid w:val="644E6124"/>
    <w:multiLevelType w:val="multilevel"/>
    <w:tmpl w:val="D994A868"/>
    <w:lvl w:ilvl="0">
      <w:start w:val="1"/>
      <w:numFmt w:val="lowerLetter"/>
      <w:pStyle w:val="WarrantyL1"/>
      <w:lvlText w:val="(%1)"/>
      <w:lvlJc w:val="left"/>
      <w:pPr>
        <w:tabs>
          <w:tab w:val="num" w:pos="851"/>
        </w:tabs>
        <w:ind w:left="851" w:hanging="851"/>
      </w:pPr>
    </w:lvl>
    <w:lvl w:ilvl="1">
      <w:start w:val="1"/>
      <w:numFmt w:val="lowerRoman"/>
      <w:pStyle w:val="MEBasic1"/>
      <w:lvlText w:val="(%2)"/>
      <w:lvlJc w:val="left"/>
      <w:pPr>
        <w:tabs>
          <w:tab w:val="num" w:pos="1701"/>
        </w:tabs>
        <w:ind w:left="1701" w:hanging="850"/>
      </w:pPr>
    </w:lvl>
    <w:lvl w:ilvl="2">
      <w:start w:val="1"/>
      <w:numFmt w:val="upperLetter"/>
      <w:pStyle w:val="MEBasic2"/>
      <w:lvlText w:val="(%3)"/>
      <w:lvlJc w:val="left"/>
      <w:pPr>
        <w:tabs>
          <w:tab w:val="num" w:pos="2552"/>
        </w:tabs>
        <w:ind w:left="2552" w:hanging="851"/>
      </w:pPr>
    </w:lvl>
    <w:lvl w:ilvl="3">
      <w:start w:val="1"/>
      <w:numFmt w:val="upperRoman"/>
      <w:pStyle w:val="MENoIndent6"/>
      <w:lvlText w:val="(%4)"/>
      <w:lvlJc w:val="left"/>
      <w:pPr>
        <w:tabs>
          <w:tab w:val="num" w:pos="3402"/>
        </w:tabs>
        <w:ind w:left="3402" w:hanging="850"/>
      </w:pPr>
    </w:lvl>
    <w:lvl w:ilvl="4">
      <w:start w:val="1"/>
      <w:numFmt w:val="upperLetter"/>
      <w:pStyle w:val="zMEConsultLogo"/>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4">
    <w:nsid w:val="65996087"/>
    <w:multiLevelType w:val="multilevel"/>
    <w:tmpl w:val="265AAB0E"/>
    <w:lvl w:ilvl="0">
      <w:start w:val="1"/>
      <w:numFmt w:val="decimal"/>
      <w:pStyle w:val="MEBasic3"/>
      <w:suff w:val="space"/>
      <w:lvlText w:val="%1."/>
      <w:lvlJc w:val="left"/>
      <w:pPr>
        <w:ind w:left="0" w:firstLine="0"/>
      </w:pPr>
    </w:lvl>
    <w:lvl w:ilvl="1">
      <w:start w:val="1"/>
      <w:numFmt w:val="decimal"/>
      <w:pStyle w:val="MENoIndent1"/>
      <w:suff w:val="space"/>
      <w:lvlText w:val="%1.%2"/>
      <w:lvlJc w:val="left"/>
      <w:pPr>
        <w:ind w:left="0" w:firstLine="0"/>
      </w:pPr>
    </w:lvl>
    <w:lvl w:ilvl="2">
      <w:start w:val="1"/>
      <w:numFmt w:val="lowerLetter"/>
      <w:pStyle w:val="MENoIndent2"/>
      <w:suff w:val="space"/>
      <w:lvlText w:val="(%3)"/>
      <w:lvlJc w:val="left"/>
      <w:pPr>
        <w:ind w:left="0" w:firstLine="0"/>
      </w:pPr>
    </w:lvl>
    <w:lvl w:ilvl="3">
      <w:start w:val="1"/>
      <w:numFmt w:val="lowerRoman"/>
      <w:pStyle w:val="MENoIndent3"/>
      <w:suff w:val="space"/>
      <w:lvlText w:val="(%4)"/>
      <w:lvlJc w:val="left"/>
      <w:pPr>
        <w:ind w:left="0" w:firstLine="0"/>
      </w:pPr>
    </w:lvl>
    <w:lvl w:ilvl="4">
      <w:start w:val="1"/>
      <w:numFmt w:val="upperLetter"/>
      <w:pStyle w:val="MENoIndent4"/>
      <w:suff w:val="space"/>
      <w:lvlText w:val="(%5)"/>
      <w:lvlJc w:val="left"/>
      <w:pPr>
        <w:ind w:left="0" w:firstLine="0"/>
      </w:pPr>
    </w:lvl>
    <w:lvl w:ilvl="5">
      <w:start w:val="1"/>
      <w:numFmt w:val="upperRoman"/>
      <w:pStyle w:val="MENoIndent5"/>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5">
    <w:nsid w:val="65E00F9D"/>
    <w:multiLevelType w:val="multilevel"/>
    <w:tmpl w:val="BE94D88A"/>
    <w:lvl w:ilvl="0">
      <w:start w:val="1"/>
      <w:numFmt w:val="decimal"/>
      <w:suff w:val="nothing"/>
      <w:lvlText w:val="PART %1"/>
      <w:lvlJc w:val="left"/>
      <w:pPr>
        <w:ind w:left="851" w:hanging="851"/>
      </w:pPr>
      <w:rPr>
        <w:b/>
        <w:i w:val="0"/>
      </w:rPr>
    </w:lvl>
    <w:lvl w:ilvl="1">
      <w:start w:val="1"/>
      <w:numFmt w:val="decimal"/>
      <w:pStyle w:val="PartL1"/>
      <w:lvlText w:val="%1.%2"/>
      <w:lvlJc w:val="left"/>
      <w:pPr>
        <w:tabs>
          <w:tab w:val="num" w:pos="851"/>
        </w:tabs>
        <w:ind w:left="851" w:hanging="851"/>
      </w:pPr>
    </w:lvl>
    <w:lvl w:ilvl="2">
      <w:start w:val="1"/>
      <w:numFmt w:val="lowerLetter"/>
      <w:pStyle w:val="PartL2"/>
      <w:lvlText w:val="(%3)"/>
      <w:lvlJc w:val="left"/>
      <w:pPr>
        <w:tabs>
          <w:tab w:val="num" w:pos="1701"/>
        </w:tabs>
        <w:ind w:left="1701" w:hanging="850"/>
      </w:pPr>
    </w:lvl>
    <w:lvl w:ilvl="3">
      <w:start w:val="1"/>
      <w:numFmt w:val="lowerRoman"/>
      <w:pStyle w:val="PartL3"/>
      <w:lvlText w:val="(%4)"/>
      <w:lvlJc w:val="left"/>
      <w:pPr>
        <w:tabs>
          <w:tab w:val="num" w:pos="2552"/>
        </w:tabs>
        <w:ind w:left="2552" w:hanging="851"/>
      </w:pPr>
    </w:lvl>
    <w:lvl w:ilvl="4">
      <w:start w:val="1"/>
      <w:numFmt w:val="upperLetter"/>
      <w:pStyle w:val="PartL4"/>
      <w:lvlText w:val="(%5)"/>
      <w:lvlJc w:val="left"/>
      <w:pPr>
        <w:tabs>
          <w:tab w:val="num" w:pos="3402"/>
        </w:tabs>
        <w:ind w:left="3402" w:hanging="850"/>
      </w:pPr>
    </w:lvl>
    <w:lvl w:ilvl="5">
      <w:start w:val="1"/>
      <w:numFmt w:val="upperRoman"/>
      <w:pStyle w:val="PartL5"/>
      <w:lvlText w:val="(%6)"/>
      <w:lvlJc w:val="left"/>
      <w:pPr>
        <w:tabs>
          <w:tab w:val="num" w:pos="4253"/>
        </w:tabs>
        <w:ind w:left="4253" w:hanging="851"/>
      </w:pPr>
    </w:lvl>
    <w:lvl w:ilvl="6">
      <w:start w:val="1"/>
      <w:numFmt w:val="decimal"/>
      <w:pStyle w:val="PartL6"/>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56">
    <w:nsid w:val="678B1692"/>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8777C36"/>
    <w:multiLevelType w:val="multilevel"/>
    <w:tmpl w:val="AF7A54DA"/>
    <w:lvl w:ilvl="0">
      <w:start w:val="16"/>
      <w:numFmt w:val="decimal"/>
      <w:lvlText w:val="%1."/>
      <w:lvlJc w:val="left"/>
      <w:pPr>
        <w:tabs>
          <w:tab w:val="num" w:pos="360"/>
        </w:tabs>
        <w:ind w:left="360" w:hanging="360"/>
      </w:pPr>
      <w:rPr>
        <w:rFonts w:hint="default"/>
        <w:b w:val="0"/>
        <w:i w:val="0"/>
        <w:sz w:val="24"/>
        <w:szCs w:val="24"/>
      </w:rPr>
    </w:lvl>
    <w:lvl w:ilvl="1">
      <w:start w:val="2"/>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lowerRoman"/>
      <w:lvlText w:val="%4."/>
      <w:lvlJc w:val="righ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B1420C2"/>
    <w:multiLevelType w:val="multilevel"/>
    <w:tmpl w:val="91ACE83E"/>
    <w:lvl w:ilvl="0">
      <w:start w:val="1"/>
      <w:numFmt w:val="decimal"/>
      <w:pStyle w:val="ScheduleL1"/>
      <w:suff w:val="nothing"/>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2."/>
      <w:lvlJc w:val="left"/>
      <w:pPr>
        <w:tabs>
          <w:tab w:val="num" w:pos="851"/>
        </w:tabs>
        <w:ind w:left="851" w:hanging="851"/>
      </w:pPr>
    </w:lvl>
    <w:lvl w:ilvl="2">
      <w:start w:val="1"/>
      <w:numFmt w:val="decimal"/>
      <w:pStyle w:val="ScheduleL2"/>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5"/>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9">
    <w:nsid w:val="6BF90275"/>
    <w:multiLevelType w:val="multilevel"/>
    <w:tmpl w:val="58264402"/>
    <w:lvl w:ilvl="0">
      <w:start w:val="104"/>
      <w:numFmt w:val="decimal"/>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92"/>
        </w:tabs>
        <w:ind w:left="792" w:hanging="432"/>
      </w:pPr>
      <w:rPr>
        <w:rFonts w:hint="default"/>
        <w:b w:val="0"/>
        <w:i w:val="0"/>
      </w:rPr>
    </w:lvl>
    <w:lvl w:ilvl="2">
      <w:start w:val="1"/>
      <w:numFmt w:val="lowerRoman"/>
      <w:lvlText w:val="%3."/>
      <w:lvlJc w:val="right"/>
      <w:pPr>
        <w:tabs>
          <w:tab w:val="num" w:pos="1440"/>
        </w:tabs>
        <w:ind w:left="1224" w:hanging="504"/>
      </w:pPr>
      <w:rPr>
        <w:rFonts w:hint="default"/>
        <w:b w:val="0"/>
        <w:i w:val="0"/>
      </w:rPr>
    </w:lvl>
    <w:lvl w:ilvl="3">
      <w:start w:val="1"/>
      <w:numFmt w:val="decimal"/>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D022323"/>
    <w:multiLevelType w:val="multilevel"/>
    <w:tmpl w:val="8ADC9DCC"/>
    <w:styleLink w:val="MELegal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ind w:left="5443" w:hanging="680"/>
      </w:pPr>
      <w:rPr>
        <w:rFonts w:hint="default"/>
      </w:rPr>
    </w:lvl>
  </w:abstractNum>
  <w:abstractNum w:abstractNumId="61">
    <w:nsid w:val="6ECC504A"/>
    <w:multiLevelType w:val="multilevel"/>
    <w:tmpl w:val="8A2E8144"/>
    <w:styleLink w:val="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2">
    <w:nsid w:val="70A66312"/>
    <w:multiLevelType w:val="multilevel"/>
    <w:tmpl w:val="266EC3B8"/>
    <w:styleLink w:val="MEBasic"/>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3">
    <w:nsid w:val="76DC1C9D"/>
    <w:multiLevelType w:val="multilevel"/>
    <w:tmpl w:val="C2C82344"/>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4">
    <w:nsid w:val="7CD4220A"/>
    <w:multiLevelType w:val="multilevel"/>
    <w:tmpl w:val="1500EE46"/>
    <w:lvl w:ilvl="0">
      <w:start w:val="1"/>
      <w:numFmt w:val="none"/>
      <w:pStyle w:val="MEBasic5"/>
      <w:suff w:val="nothing"/>
      <w:lvlText w:val=""/>
      <w:lvlJc w:val="left"/>
      <w:pPr>
        <w:ind w:left="680" w:firstLine="0"/>
      </w:pPr>
    </w:lvl>
    <w:lvl w:ilvl="1">
      <w:start w:val="1"/>
      <w:numFmt w:val="lowerLetter"/>
      <w:pStyle w:val="DefinitionL1"/>
      <w:lvlText w:val="(%2)"/>
      <w:lvlJc w:val="left"/>
      <w:pPr>
        <w:tabs>
          <w:tab w:val="num" w:pos="1361"/>
        </w:tabs>
        <w:ind w:left="1361" w:hanging="681"/>
      </w:pPr>
    </w:lvl>
    <w:lvl w:ilvl="2">
      <w:start w:val="1"/>
      <w:numFmt w:val="lowerRoman"/>
      <w:pStyle w:val="DefinitionL2"/>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5">
    <w:nsid w:val="7EB250A3"/>
    <w:multiLevelType w:val="multilevel"/>
    <w:tmpl w:val="D3A871BE"/>
    <w:lvl w:ilvl="0">
      <w:start w:val="25"/>
      <w:numFmt w:val="decimal"/>
      <w:lvlText w:val="%1."/>
      <w:lvlJc w:val="left"/>
      <w:pPr>
        <w:tabs>
          <w:tab w:val="num" w:pos="360"/>
        </w:tabs>
        <w:ind w:left="360" w:hanging="360"/>
      </w:pPr>
      <w:rPr>
        <w:rFonts w:hint="default"/>
        <w:b w:val="0"/>
        <w:i w:val="0"/>
        <w:sz w:val="24"/>
        <w:szCs w:val="24"/>
      </w:rPr>
    </w:lvl>
    <w:lvl w:ilvl="1">
      <w:start w:val="5"/>
      <w:numFmt w:val="decimal"/>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0"/>
  </w:num>
  <w:num w:numId="2">
    <w:abstractNumId w:val="22"/>
  </w:num>
  <w:num w:numId="3">
    <w:abstractNumId w:val="30"/>
  </w:num>
  <w:num w:numId="4">
    <w:abstractNumId w:val="23"/>
  </w:num>
  <w:num w:numId="5">
    <w:abstractNumId w:val="19"/>
  </w:num>
  <w:num w:numId="6">
    <w:abstractNumId w:val="52"/>
  </w:num>
  <w:num w:numId="7">
    <w:abstractNumId w:val="36"/>
  </w:num>
  <w:num w:numId="8">
    <w:abstractNumId w:val="51"/>
  </w:num>
  <w:num w:numId="9">
    <w:abstractNumId w:val="42"/>
  </w:num>
  <w:num w:numId="10">
    <w:abstractNumId w:val="50"/>
  </w:num>
  <w:num w:numId="11">
    <w:abstractNumId w:val="16"/>
  </w:num>
  <w:num w:numId="12">
    <w:abstractNumId w:val="63"/>
  </w:num>
  <w:num w:numId="13">
    <w:abstractNumId w:val="55"/>
  </w:num>
  <w:num w:numId="14">
    <w:abstractNumId w:val="58"/>
  </w:num>
  <w:num w:numId="15">
    <w:abstractNumId w:val="9"/>
  </w:num>
  <w:num w:numId="16">
    <w:abstractNumId w:val="54"/>
  </w:num>
  <w:num w:numId="17">
    <w:abstractNumId w:val="53"/>
  </w:num>
  <w:num w:numId="18">
    <w:abstractNumId w:val="21"/>
  </w:num>
  <w:num w:numId="19">
    <w:abstractNumId w:val="64"/>
  </w:num>
  <w:num w:numId="20">
    <w:abstractNumId w:val="12"/>
  </w:num>
  <w:num w:numId="21">
    <w:abstractNumId w:val="3"/>
  </w:num>
  <w:num w:numId="22">
    <w:abstractNumId w:val="17"/>
  </w:num>
  <w:num w:numId="23">
    <w:abstractNumId w:val="46"/>
  </w:num>
  <w:num w:numId="24">
    <w:abstractNumId w:val="14"/>
  </w:num>
  <w:num w:numId="25">
    <w:abstractNumId w:val="8"/>
  </w:num>
  <w:num w:numId="26">
    <w:abstractNumId w:val="6"/>
  </w:num>
  <w:num w:numId="27">
    <w:abstractNumId w:val="5"/>
  </w:num>
  <w:num w:numId="28">
    <w:abstractNumId w:val="4"/>
  </w:num>
  <w:num w:numId="29">
    <w:abstractNumId w:val="7"/>
  </w:num>
  <w:num w:numId="30">
    <w:abstractNumId w:val="2"/>
  </w:num>
  <w:num w:numId="31">
    <w:abstractNumId w:val="1"/>
  </w:num>
  <w:num w:numId="32">
    <w:abstractNumId w:val="0"/>
  </w:num>
  <w:num w:numId="33">
    <w:abstractNumId w:val="26"/>
  </w:num>
  <w:num w:numId="34">
    <w:abstractNumId w:val="11"/>
  </w:num>
  <w:num w:numId="35">
    <w:abstractNumId w:val="62"/>
  </w:num>
  <w:num w:numId="36">
    <w:abstractNumId w:val="61"/>
  </w:num>
  <w:num w:numId="37">
    <w:abstractNumId w:val="47"/>
  </w:num>
  <w:num w:numId="38">
    <w:abstractNumId w:val="28"/>
  </w:num>
  <w:num w:numId="39">
    <w:abstractNumId w:val="39"/>
  </w:num>
  <w:num w:numId="40">
    <w:abstractNumId w:val="18"/>
  </w:num>
  <w:num w:numId="41">
    <w:abstractNumId w:val="41"/>
  </w:num>
  <w:num w:numId="42">
    <w:abstractNumId w:val="38"/>
  </w:num>
  <w:num w:numId="43">
    <w:abstractNumId w:val="43"/>
  </w:num>
  <w:num w:numId="44">
    <w:abstractNumId w:val="60"/>
  </w:num>
  <w:num w:numId="45">
    <w:abstractNumId w:val="44"/>
  </w:num>
  <w:num w:numId="46">
    <w:abstractNumId w:val="20"/>
  </w:num>
  <w:num w:numId="47">
    <w:abstractNumId w:val="10"/>
  </w:num>
  <w:num w:numId="48">
    <w:abstractNumId w:val="65"/>
  </w:num>
  <w:num w:numId="49">
    <w:abstractNumId w:val="25"/>
  </w:num>
  <w:num w:numId="50">
    <w:abstractNumId w:val="13"/>
  </w:num>
  <w:num w:numId="51">
    <w:abstractNumId w:val="31"/>
  </w:num>
  <w:num w:numId="52">
    <w:abstractNumId w:val="34"/>
  </w:num>
  <w:num w:numId="53">
    <w:abstractNumId w:val="32"/>
  </w:num>
  <w:num w:numId="54">
    <w:abstractNumId w:val="33"/>
  </w:num>
  <w:num w:numId="55">
    <w:abstractNumId w:val="45"/>
  </w:num>
  <w:num w:numId="56">
    <w:abstractNumId w:val="57"/>
  </w:num>
  <w:num w:numId="57">
    <w:abstractNumId w:val="56"/>
  </w:num>
  <w:num w:numId="58">
    <w:abstractNumId w:val="29"/>
  </w:num>
  <w:num w:numId="59">
    <w:abstractNumId w:val="27"/>
  </w:num>
  <w:num w:numId="60">
    <w:abstractNumId w:val="49"/>
  </w:num>
  <w:num w:numId="61">
    <w:abstractNumId w:val="37"/>
  </w:num>
  <w:num w:numId="62">
    <w:abstractNumId w:val="35"/>
  </w:num>
  <w:num w:numId="63">
    <w:abstractNumId w:val="59"/>
  </w:num>
  <w:num w:numId="64">
    <w:abstractNumId w:val="15"/>
  </w:num>
  <w:num w:numId="65">
    <w:abstractNumId w:val="48"/>
  </w:num>
  <w:num w:numId="66">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0"/>
    <w:rsid w:val="000009AC"/>
    <w:rsid w:val="0000222A"/>
    <w:rsid w:val="00002622"/>
    <w:rsid w:val="00002A5F"/>
    <w:rsid w:val="00006CC8"/>
    <w:rsid w:val="00007037"/>
    <w:rsid w:val="00011186"/>
    <w:rsid w:val="0001264B"/>
    <w:rsid w:val="0001431D"/>
    <w:rsid w:val="00015896"/>
    <w:rsid w:val="000169EE"/>
    <w:rsid w:val="00017BA8"/>
    <w:rsid w:val="000201D0"/>
    <w:rsid w:val="00021440"/>
    <w:rsid w:val="0002149C"/>
    <w:rsid w:val="00021CFC"/>
    <w:rsid w:val="00025C51"/>
    <w:rsid w:val="00026A20"/>
    <w:rsid w:val="00026CD5"/>
    <w:rsid w:val="0002755A"/>
    <w:rsid w:val="000311FD"/>
    <w:rsid w:val="00033D34"/>
    <w:rsid w:val="00035747"/>
    <w:rsid w:val="0004013A"/>
    <w:rsid w:val="000409AF"/>
    <w:rsid w:val="00040A85"/>
    <w:rsid w:val="00040AB3"/>
    <w:rsid w:val="00041A24"/>
    <w:rsid w:val="000443EB"/>
    <w:rsid w:val="0004534C"/>
    <w:rsid w:val="00045D1E"/>
    <w:rsid w:val="00045D5C"/>
    <w:rsid w:val="0004682E"/>
    <w:rsid w:val="00047279"/>
    <w:rsid w:val="0004754F"/>
    <w:rsid w:val="00047E0B"/>
    <w:rsid w:val="000502AC"/>
    <w:rsid w:val="00050FBB"/>
    <w:rsid w:val="00051371"/>
    <w:rsid w:val="00051EC0"/>
    <w:rsid w:val="00053406"/>
    <w:rsid w:val="00054A49"/>
    <w:rsid w:val="0005695A"/>
    <w:rsid w:val="00056F14"/>
    <w:rsid w:val="000572EB"/>
    <w:rsid w:val="000600E8"/>
    <w:rsid w:val="000637C2"/>
    <w:rsid w:val="00065E80"/>
    <w:rsid w:val="00066CCB"/>
    <w:rsid w:val="00066CD0"/>
    <w:rsid w:val="000675AB"/>
    <w:rsid w:val="00067C2B"/>
    <w:rsid w:val="0007068B"/>
    <w:rsid w:val="00071FA1"/>
    <w:rsid w:val="00072754"/>
    <w:rsid w:val="000733C3"/>
    <w:rsid w:val="00073888"/>
    <w:rsid w:val="00075DDA"/>
    <w:rsid w:val="00076E23"/>
    <w:rsid w:val="00077B31"/>
    <w:rsid w:val="000817BC"/>
    <w:rsid w:val="0008267F"/>
    <w:rsid w:val="00082975"/>
    <w:rsid w:val="0008431C"/>
    <w:rsid w:val="00084B2E"/>
    <w:rsid w:val="00084D48"/>
    <w:rsid w:val="00084E14"/>
    <w:rsid w:val="00091C65"/>
    <w:rsid w:val="00095F55"/>
    <w:rsid w:val="000966AF"/>
    <w:rsid w:val="000977B9"/>
    <w:rsid w:val="000A0F02"/>
    <w:rsid w:val="000A2097"/>
    <w:rsid w:val="000A2E20"/>
    <w:rsid w:val="000A3153"/>
    <w:rsid w:val="000A3886"/>
    <w:rsid w:val="000A4617"/>
    <w:rsid w:val="000A59A4"/>
    <w:rsid w:val="000A6259"/>
    <w:rsid w:val="000A67D0"/>
    <w:rsid w:val="000A72F0"/>
    <w:rsid w:val="000B0C87"/>
    <w:rsid w:val="000B0D07"/>
    <w:rsid w:val="000B2F12"/>
    <w:rsid w:val="000B5C3C"/>
    <w:rsid w:val="000B6111"/>
    <w:rsid w:val="000B74E4"/>
    <w:rsid w:val="000C0F15"/>
    <w:rsid w:val="000C1443"/>
    <w:rsid w:val="000C5CF0"/>
    <w:rsid w:val="000C6B53"/>
    <w:rsid w:val="000C6DF9"/>
    <w:rsid w:val="000C754C"/>
    <w:rsid w:val="000C7639"/>
    <w:rsid w:val="000D117E"/>
    <w:rsid w:val="000D1480"/>
    <w:rsid w:val="000D2029"/>
    <w:rsid w:val="000D28F4"/>
    <w:rsid w:val="000D3966"/>
    <w:rsid w:val="000D4051"/>
    <w:rsid w:val="000D4109"/>
    <w:rsid w:val="000D4731"/>
    <w:rsid w:val="000D6643"/>
    <w:rsid w:val="000D7E48"/>
    <w:rsid w:val="000E05D9"/>
    <w:rsid w:val="000E092D"/>
    <w:rsid w:val="000E0C2C"/>
    <w:rsid w:val="000E0D4A"/>
    <w:rsid w:val="000E14BE"/>
    <w:rsid w:val="000E20A0"/>
    <w:rsid w:val="000E40F8"/>
    <w:rsid w:val="000E4431"/>
    <w:rsid w:val="000E5494"/>
    <w:rsid w:val="000E6FF8"/>
    <w:rsid w:val="000F1B88"/>
    <w:rsid w:val="000F22A3"/>
    <w:rsid w:val="000F355A"/>
    <w:rsid w:val="000F6986"/>
    <w:rsid w:val="000F7977"/>
    <w:rsid w:val="000F7E54"/>
    <w:rsid w:val="0010107E"/>
    <w:rsid w:val="001019BF"/>
    <w:rsid w:val="001036D7"/>
    <w:rsid w:val="00104002"/>
    <w:rsid w:val="00104C44"/>
    <w:rsid w:val="0010507F"/>
    <w:rsid w:val="00105B17"/>
    <w:rsid w:val="00106F2D"/>
    <w:rsid w:val="00107301"/>
    <w:rsid w:val="00110C3F"/>
    <w:rsid w:val="001126FD"/>
    <w:rsid w:val="001129FE"/>
    <w:rsid w:val="0011455A"/>
    <w:rsid w:val="0011486E"/>
    <w:rsid w:val="00120A70"/>
    <w:rsid w:val="00124F2A"/>
    <w:rsid w:val="00125BF8"/>
    <w:rsid w:val="00126C13"/>
    <w:rsid w:val="00130301"/>
    <w:rsid w:val="00130686"/>
    <w:rsid w:val="00130E86"/>
    <w:rsid w:val="00131CC9"/>
    <w:rsid w:val="00133124"/>
    <w:rsid w:val="0013315F"/>
    <w:rsid w:val="00137681"/>
    <w:rsid w:val="00137FD9"/>
    <w:rsid w:val="00140693"/>
    <w:rsid w:val="001406F6"/>
    <w:rsid w:val="00140B6C"/>
    <w:rsid w:val="00140CFA"/>
    <w:rsid w:val="00141F03"/>
    <w:rsid w:val="00142382"/>
    <w:rsid w:val="0014358C"/>
    <w:rsid w:val="00146397"/>
    <w:rsid w:val="00147D48"/>
    <w:rsid w:val="00147F8C"/>
    <w:rsid w:val="00150C53"/>
    <w:rsid w:val="001544F3"/>
    <w:rsid w:val="00154661"/>
    <w:rsid w:val="00154E50"/>
    <w:rsid w:val="00157A19"/>
    <w:rsid w:val="00160D55"/>
    <w:rsid w:val="0016194D"/>
    <w:rsid w:val="00162EC3"/>
    <w:rsid w:val="00163554"/>
    <w:rsid w:val="0016577A"/>
    <w:rsid w:val="00165891"/>
    <w:rsid w:val="00166027"/>
    <w:rsid w:val="00166ADF"/>
    <w:rsid w:val="00166F01"/>
    <w:rsid w:val="00167EA9"/>
    <w:rsid w:val="0017085D"/>
    <w:rsid w:val="00170E53"/>
    <w:rsid w:val="0017225C"/>
    <w:rsid w:val="00172CE7"/>
    <w:rsid w:val="00173250"/>
    <w:rsid w:val="0017478D"/>
    <w:rsid w:val="00176BEB"/>
    <w:rsid w:val="00177062"/>
    <w:rsid w:val="0018077D"/>
    <w:rsid w:val="00181197"/>
    <w:rsid w:val="00181BD1"/>
    <w:rsid w:val="00181FA0"/>
    <w:rsid w:val="00182F5A"/>
    <w:rsid w:val="00183BAD"/>
    <w:rsid w:val="00184824"/>
    <w:rsid w:val="00185B18"/>
    <w:rsid w:val="00187CDF"/>
    <w:rsid w:val="00190D47"/>
    <w:rsid w:val="001919EC"/>
    <w:rsid w:val="0019550D"/>
    <w:rsid w:val="00195F4F"/>
    <w:rsid w:val="00196172"/>
    <w:rsid w:val="0019662F"/>
    <w:rsid w:val="001A0385"/>
    <w:rsid w:val="001A2C82"/>
    <w:rsid w:val="001A3118"/>
    <w:rsid w:val="001A4A80"/>
    <w:rsid w:val="001A648F"/>
    <w:rsid w:val="001B0D77"/>
    <w:rsid w:val="001B23DB"/>
    <w:rsid w:val="001B38BB"/>
    <w:rsid w:val="001B4A51"/>
    <w:rsid w:val="001B6043"/>
    <w:rsid w:val="001B78B5"/>
    <w:rsid w:val="001B7C1A"/>
    <w:rsid w:val="001C1C0E"/>
    <w:rsid w:val="001C3930"/>
    <w:rsid w:val="001C4FCA"/>
    <w:rsid w:val="001C591A"/>
    <w:rsid w:val="001C5C6D"/>
    <w:rsid w:val="001C60E6"/>
    <w:rsid w:val="001C6A9D"/>
    <w:rsid w:val="001C7FA9"/>
    <w:rsid w:val="001D0143"/>
    <w:rsid w:val="001D1916"/>
    <w:rsid w:val="001D19A5"/>
    <w:rsid w:val="001D216D"/>
    <w:rsid w:val="001D3FBF"/>
    <w:rsid w:val="001D44D1"/>
    <w:rsid w:val="001D63ED"/>
    <w:rsid w:val="001D7197"/>
    <w:rsid w:val="001E17D0"/>
    <w:rsid w:val="001E2B4F"/>
    <w:rsid w:val="001E4D9A"/>
    <w:rsid w:val="001E4F69"/>
    <w:rsid w:val="001E6BBB"/>
    <w:rsid w:val="001E793B"/>
    <w:rsid w:val="001E7E4B"/>
    <w:rsid w:val="001F0522"/>
    <w:rsid w:val="001F18AD"/>
    <w:rsid w:val="001F7677"/>
    <w:rsid w:val="00200690"/>
    <w:rsid w:val="002015E0"/>
    <w:rsid w:val="0020405A"/>
    <w:rsid w:val="00205D6A"/>
    <w:rsid w:val="00206538"/>
    <w:rsid w:val="002070BF"/>
    <w:rsid w:val="002124EB"/>
    <w:rsid w:val="002148F0"/>
    <w:rsid w:val="002156D4"/>
    <w:rsid w:val="00215832"/>
    <w:rsid w:val="00225410"/>
    <w:rsid w:val="00225655"/>
    <w:rsid w:val="002258A5"/>
    <w:rsid w:val="00225A63"/>
    <w:rsid w:val="00226CA4"/>
    <w:rsid w:val="0022754F"/>
    <w:rsid w:val="00230916"/>
    <w:rsid w:val="00230A52"/>
    <w:rsid w:val="00230DC6"/>
    <w:rsid w:val="002333F1"/>
    <w:rsid w:val="002345DC"/>
    <w:rsid w:val="00235027"/>
    <w:rsid w:val="002351D2"/>
    <w:rsid w:val="00237E94"/>
    <w:rsid w:val="002403D8"/>
    <w:rsid w:val="00241577"/>
    <w:rsid w:val="00241E6D"/>
    <w:rsid w:val="0024201E"/>
    <w:rsid w:val="00242808"/>
    <w:rsid w:val="00242B30"/>
    <w:rsid w:val="002431EC"/>
    <w:rsid w:val="00244298"/>
    <w:rsid w:val="002474E3"/>
    <w:rsid w:val="00250928"/>
    <w:rsid w:val="0025278C"/>
    <w:rsid w:val="0025292B"/>
    <w:rsid w:val="002540C3"/>
    <w:rsid w:val="0025416D"/>
    <w:rsid w:val="002543F0"/>
    <w:rsid w:val="002544DB"/>
    <w:rsid w:val="002550B5"/>
    <w:rsid w:val="002566CC"/>
    <w:rsid w:val="002570BF"/>
    <w:rsid w:val="0025746C"/>
    <w:rsid w:val="00261500"/>
    <w:rsid w:val="00263BBD"/>
    <w:rsid w:val="00264861"/>
    <w:rsid w:val="00265520"/>
    <w:rsid w:val="00267208"/>
    <w:rsid w:val="0026792E"/>
    <w:rsid w:val="002700FC"/>
    <w:rsid w:val="00271FD9"/>
    <w:rsid w:val="00273784"/>
    <w:rsid w:val="0027446B"/>
    <w:rsid w:val="00275705"/>
    <w:rsid w:val="00275F27"/>
    <w:rsid w:val="00276BA0"/>
    <w:rsid w:val="002802E7"/>
    <w:rsid w:val="002815A2"/>
    <w:rsid w:val="002825BF"/>
    <w:rsid w:val="0028276E"/>
    <w:rsid w:val="0028354B"/>
    <w:rsid w:val="0028620D"/>
    <w:rsid w:val="0028774A"/>
    <w:rsid w:val="00291BFA"/>
    <w:rsid w:val="002925DB"/>
    <w:rsid w:val="00293512"/>
    <w:rsid w:val="00294828"/>
    <w:rsid w:val="00294CAA"/>
    <w:rsid w:val="002964AA"/>
    <w:rsid w:val="00297A0F"/>
    <w:rsid w:val="002A087A"/>
    <w:rsid w:val="002A29AB"/>
    <w:rsid w:val="002A2DDC"/>
    <w:rsid w:val="002A3A9C"/>
    <w:rsid w:val="002A6EE5"/>
    <w:rsid w:val="002A71F7"/>
    <w:rsid w:val="002A730C"/>
    <w:rsid w:val="002A7D15"/>
    <w:rsid w:val="002B07B6"/>
    <w:rsid w:val="002B0C1C"/>
    <w:rsid w:val="002B3CB0"/>
    <w:rsid w:val="002B4E15"/>
    <w:rsid w:val="002B55AE"/>
    <w:rsid w:val="002B7685"/>
    <w:rsid w:val="002B7752"/>
    <w:rsid w:val="002B7B91"/>
    <w:rsid w:val="002C0BA0"/>
    <w:rsid w:val="002C173E"/>
    <w:rsid w:val="002C3C61"/>
    <w:rsid w:val="002C430C"/>
    <w:rsid w:val="002C4796"/>
    <w:rsid w:val="002C4F45"/>
    <w:rsid w:val="002C51EE"/>
    <w:rsid w:val="002C5C52"/>
    <w:rsid w:val="002C6D5C"/>
    <w:rsid w:val="002C7ECE"/>
    <w:rsid w:val="002C7FD0"/>
    <w:rsid w:val="002D28BF"/>
    <w:rsid w:val="002D42B9"/>
    <w:rsid w:val="002D4485"/>
    <w:rsid w:val="002D7BC6"/>
    <w:rsid w:val="002D7DE5"/>
    <w:rsid w:val="002E0768"/>
    <w:rsid w:val="002E0BFE"/>
    <w:rsid w:val="002E27A1"/>
    <w:rsid w:val="002E3C8F"/>
    <w:rsid w:val="002E4111"/>
    <w:rsid w:val="002E43FD"/>
    <w:rsid w:val="002E4F7C"/>
    <w:rsid w:val="002E5645"/>
    <w:rsid w:val="002E60B9"/>
    <w:rsid w:val="002E72A4"/>
    <w:rsid w:val="002E7CF0"/>
    <w:rsid w:val="002E7D74"/>
    <w:rsid w:val="002E7FEF"/>
    <w:rsid w:val="002F05D4"/>
    <w:rsid w:val="002F0D38"/>
    <w:rsid w:val="002F5842"/>
    <w:rsid w:val="002F74C4"/>
    <w:rsid w:val="003003D3"/>
    <w:rsid w:val="00301404"/>
    <w:rsid w:val="00301EB4"/>
    <w:rsid w:val="00304012"/>
    <w:rsid w:val="00304999"/>
    <w:rsid w:val="0030518F"/>
    <w:rsid w:val="0030535C"/>
    <w:rsid w:val="0030547E"/>
    <w:rsid w:val="003063E3"/>
    <w:rsid w:val="00306B9E"/>
    <w:rsid w:val="00306C23"/>
    <w:rsid w:val="003070F5"/>
    <w:rsid w:val="003112B9"/>
    <w:rsid w:val="00313AC0"/>
    <w:rsid w:val="0031621B"/>
    <w:rsid w:val="00316779"/>
    <w:rsid w:val="00317B03"/>
    <w:rsid w:val="003219FC"/>
    <w:rsid w:val="00321C74"/>
    <w:rsid w:val="00322ADC"/>
    <w:rsid w:val="00323EB2"/>
    <w:rsid w:val="00327D03"/>
    <w:rsid w:val="00331834"/>
    <w:rsid w:val="003334C1"/>
    <w:rsid w:val="00333944"/>
    <w:rsid w:val="00335809"/>
    <w:rsid w:val="00336C91"/>
    <w:rsid w:val="00337089"/>
    <w:rsid w:val="00340F30"/>
    <w:rsid w:val="00341CFE"/>
    <w:rsid w:val="00342B1F"/>
    <w:rsid w:val="003452CD"/>
    <w:rsid w:val="003453D1"/>
    <w:rsid w:val="00345809"/>
    <w:rsid w:val="00346616"/>
    <w:rsid w:val="0034698B"/>
    <w:rsid w:val="00347311"/>
    <w:rsid w:val="003529D7"/>
    <w:rsid w:val="00353927"/>
    <w:rsid w:val="00354CA2"/>
    <w:rsid w:val="0035645B"/>
    <w:rsid w:val="003568B7"/>
    <w:rsid w:val="00357916"/>
    <w:rsid w:val="0036079E"/>
    <w:rsid w:val="003620AA"/>
    <w:rsid w:val="0036368C"/>
    <w:rsid w:val="00365DBF"/>
    <w:rsid w:val="0037023C"/>
    <w:rsid w:val="003720E9"/>
    <w:rsid w:val="003767E8"/>
    <w:rsid w:val="00380D31"/>
    <w:rsid w:val="00381EB9"/>
    <w:rsid w:val="00382FDC"/>
    <w:rsid w:val="003852F6"/>
    <w:rsid w:val="00390329"/>
    <w:rsid w:val="00391351"/>
    <w:rsid w:val="00391776"/>
    <w:rsid w:val="0039373D"/>
    <w:rsid w:val="00393E38"/>
    <w:rsid w:val="00395072"/>
    <w:rsid w:val="003962B2"/>
    <w:rsid w:val="003971D9"/>
    <w:rsid w:val="003A0268"/>
    <w:rsid w:val="003A33F7"/>
    <w:rsid w:val="003A3F30"/>
    <w:rsid w:val="003A4AC0"/>
    <w:rsid w:val="003A4D48"/>
    <w:rsid w:val="003A5DCA"/>
    <w:rsid w:val="003A627C"/>
    <w:rsid w:val="003A66BE"/>
    <w:rsid w:val="003A6AD3"/>
    <w:rsid w:val="003A7AE5"/>
    <w:rsid w:val="003B3B65"/>
    <w:rsid w:val="003B703E"/>
    <w:rsid w:val="003B7BD6"/>
    <w:rsid w:val="003C25D3"/>
    <w:rsid w:val="003C318C"/>
    <w:rsid w:val="003C31B7"/>
    <w:rsid w:val="003C3CEF"/>
    <w:rsid w:val="003C3D71"/>
    <w:rsid w:val="003C5209"/>
    <w:rsid w:val="003C6098"/>
    <w:rsid w:val="003D0A2B"/>
    <w:rsid w:val="003D0F7D"/>
    <w:rsid w:val="003D2386"/>
    <w:rsid w:val="003D2986"/>
    <w:rsid w:val="003D29D3"/>
    <w:rsid w:val="003D58DB"/>
    <w:rsid w:val="003D5A72"/>
    <w:rsid w:val="003D66C6"/>
    <w:rsid w:val="003D7F4A"/>
    <w:rsid w:val="003E1590"/>
    <w:rsid w:val="003E1E5C"/>
    <w:rsid w:val="003E2310"/>
    <w:rsid w:val="003E3721"/>
    <w:rsid w:val="003E39FA"/>
    <w:rsid w:val="003E3EA9"/>
    <w:rsid w:val="003E51EE"/>
    <w:rsid w:val="003E5B05"/>
    <w:rsid w:val="003E64A3"/>
    <w:rsid w:val="003F0C5F"/>
    <w:rsid w:val="003F225E"/>
    <w:rsid w:val="003F28FD"/>
    <w:rsid w:val="003F330E"/>
    <w:rsid w:val="003F3A7A"/>
    <w:rsid w:val="003F4501"/>
    <w:rsid w:val="003F5B7C"/>
    <w:rsid w:val="003F6ABD"/>
    <w:rsid w:val="003F6C74"/>
    <w:rsid w:val="003F6F33"/>
    <w:rsid w:val="003F7C73"/>
    <w:rsid w:val="003F7EA3"/>
    <w:rsid w:val="004024C8"/>
    <w:rsid w:val="00403947"/>
    <w:rsid w:val="00404472"/>
    <w:rsid w:val="0040467D"/>
    <w:rsid w:val="00404E8B"/>
    <w:rsid w:val="00405EE2"/>
    <w:rsid w:val="004075B1"/>
    <w:rsid w:val="00407B55"/>
    <w:rsid w:val="00410FAD"/>
    <w:rsid w:val="00412D2F"/>
    <w:rsid w:val="004134B8"/>
    <w:rsid w:val="00414FBD"/>
    <w:rsid w:val="004151EB"/>
    <w:rsid w:val="004179F6"/>
    <w:rsid w:val="004219EE"/>
    <w:rsid w:val="00422337"/>
    <w:rsid w:val="0042251A"/>
    <w:rsid w:val="00424828"/>
    <w:rsid w:val="00425B45"/>
    <w:rsid w:val="00425F79"/>
    <w:rsid w:val="00425FDD"/>
    <w:rsid w:val="00426B87"/>
    <w:rsid w:val="00426BE2"/>
    <w:rsid w:val="00427ADD"/>
    <w:rsid w:val="0043012B"/>
    <w:rsid w:val="00430246"/>
    <w:rsid w:val="00430922"/>
    <w:rsid w:val="00431AC5"/>
    <w:rsid w:val="00431D7A"/>
    <w:rsid w:val="0043227F"/>
    <w:rsid w:val="00432520"/>
    <w:rsid w:val="0043263F"/>
    <w:rsid w:val="004354DC"/>
    <w:rsid w:val="0043651A"/>
    <w:rsid w:val="0044090D"/>
    <w:rsid w:val="004411C2"/>
    <w:rsid w:val="00441260"/>
    <w:rsid w:val="0044131A"/>
    <w:rsid w:val="00442BFD"/>
    <w:rsid w:val="004439B1"/>
    <w:rsid w:val="00445F20"/>
    <w:rsid w:val="004473BB"/>
    <w:rsid w:val="00447B69"/>
    <w:rsid w:val="0045076B"/>
    <w:rsid w:val="00450967"/>
    <w:rsid w:val="00452E88"/>
    <w:rsid w:val="00453186"/>
    <w:rsid w:val="0045368B"/>
    <w:rsid w:val="00460C29"/>
    <w:rsid w:val="00461568"/>
    <w:rsid w:val="004623E2"/>
    <w:rsid w:val="00462ADE"/>
    <w:rsid w:val="0046319B"/>
    <w:rsid w:val="00464C04"/>
    <w:rsid w:val="00464CAD"/>
    <w:rsid w:val="004671DE"/>
    <w:rsid w:val="00472CF7"/>
    <w:rsid w:val="00472F28"/>
    <w:rsid w:val="00474C57"/>
    <w:rsid w:val="00476637"/>
    <w:rsid w:val="00477EAC"/>
    <w:rsid w:val="0048037E"/>
    <w:rsid w:val="00480D0E"/>
    <w:rsid w:val="00482963"/>
    <w:rsid w:val="0048409F"/>
    <w:rsid w:val="004852C3"/>
    <w:rsid w:val="00485D47"/>
    <w:rsid w:val="00485FF0"/>
    <w:rsid w:val="00486266"/>
    <w:rsid w:val="00487C23"/>
    <w:rsid w:val="004900C0"/>
    <w:rsid w:val="0049014E"/>
    <w:rsid w:val="0049283D"/>
    <w:rsid w:val="004936A5"/>
    <w:rsid w:val="00494062"/>
    <w:rsid w:val="004972C7"/>
    <w:rsid w:val="0049798E"/>
    <w:rsid w:val="004A0099"/>
    <w:rsid w:val="004A00C1"/>
    <w:rsid w:val="004A160C"/>
    <w:rsid w:val="004A18F5"/>
    <w:rsid w:val="004A2713"/>
    <w:rsid w:val="004A2BEE"/>
    <w:rsid w:val="004A2CA2"/>
    <w:rsid w:val="004A5B72"/>
    <w:rsid w:val="004A6C7C"/>
    <w:rsid w:val="004A7F7E"/>
    <w:rsid w:val="004B3CF7"/>
    <w:rsid w:val="004B4D4C"/>
    <w:rsid w:val="004B5656"/>
    <w:rsid w:val="004B56DC"/>
    <w:rsid w:val="004B69B2"/>
    <w:rsid w:val="004B6F00"/>
    <w:rsid w:val="004C225A"/>
    <w:rsid w:val="004C469B"/>
    <w:rsid w:val="004C4C1D"/>
    <w:rsid w:val="004C5D25"/>
    <w:rsid w:val="004C6DD6"/>
    <w:rsid w:val="004C701D"/>
    <w:rsid w:val="004D0BA6"/>
    <w:rsid w:val="004D0E39"/>
    <w:rsid w:val="004D1070"/>
    <w:rsid w:val="004D31CE"/>
    <w:rsid w:val="004D33EE"/>
    <w:rsid w:val="004D7B4D"/>
    <w:rsid w:val="004E267E"/>
    <w:rsid w:val="004E3D67"/>
    <w:rsid w:val="004E3D92"/>
    <w:rsid w:val="004E3E60"/>
    <w:rsid w:val="004E4CAA"/>
    <w:rsid w:val="004E5C14"/>
    <w:rsid w:val="004E717E"/>
    <w:rsid w:val="004E7611"/>
    <w:rsid w:val="004E7B54"/>
    <w:rsid w:val="004F085B"/>
    <w:rsid w:val="004F0FC6"/>
    <w:rsid w:val="004F2C4F"/>
    <w:rsid w:val="004F3765"/>
    <w:rsid w:val="004F6050"/>
    <w:rsid w:val="00500921"/>
    <w:rsid w:val="005015F8"/>
    <w:rsid w:val="005026B8"/>
    <w:rsid w:val="0050286B"/>
    <w:rsid w:val="00502EC0"/>
    <w:rsid w:val="005031A7"/>
    <w:rsid w:val="00503FAE"/>
    <w:rsid w:val="00504B72"/>
    <w:rsid w:val="00505B60"/>
    <w:rsid w:val="00506879"/>
    <w:rsid w:val="00510130"/>
    <w:rsid w:val="00510ABB"/>
    <w:rsid w:val="00511188"/>
    <w:rsid w:val="005123E4"/>
    <w:rsid w:val="005202A9"/>
    <w:rsid w:val="005218BC"/>
    <w:rsid w:val="005219D6"/>
    <w:rsid w:val="0052356E"/>
    <w:rsid w:val="005244D9"/>
    <w:rsid w:val="00524EF9"/>
    <w:rsid w:val="00525E02"/>
    <w:rsid w:val="005272DA"/>
    <w:rsid w:val="005316AF"/>
    <w:rsid w:val="005320FB"/>
    <w:rsid w:val="00532378"/>
    <w:rsid w:val="0053293A"/>
    <w:rsid w:val="005337A3"/>
    <w:rsid w:val="00534B1A"/>
    <w:rsid w:val="00534BCF"/>
    <w:rsid w:val="005361C5"/>
    <w:rsid w:val="00536F40"/>
    <w:rsid w:val="00537763"/>
    <w:rsid w:val="005424F5"/>
    <w:rsid w:val="00546AB9"/>
    <w:rsid w:val="00547DFB"/>
    <w:rsid w:val="005504BE"/>
    <w:rsid w:val="00550A08"/>
    <w:rsid w:val="005514DE"/>
    <w:rsid w:val="00552BB5"/>
    <w:rsid w:val="00553BA8"/>
    <w:rsid w:val="00555BB4"/>
    <w:rsid w:val="00555F53"/>
    <w:rsid w:val="005561CE"/>
    <w:rsid w:val="00556745"/>
    <w:rsid w:val="005647E1"/>
    <w:rsid w:val="00567F4D"/>
    <w:rsid w:val="00570A18"/>
    <w:rsid w:val="00570C05"/>
    <w:rsid w:val="00571450"/>
    <w:rsid w:val="005725BD"/>
    <w:rsid w:val="00572A29"/>
    <w:rsid w:val="00573012"/>
    <w:rsid w:val="00573268"/>
    <w:rsid w:val="005745F8"/>
    <w:rsid w:val="005753B5"/>
    <w:rsid w:val="00575ADB"/>
    <w:rsid w:val="005760E3"/>
    <w:rsid w:val="0057631C"/>
    <w:rsid w:val="0057648D"/>
    <w:rsid w:val="00576BC7"/>
    <w:rsid w:val="00580012"/>
    <w:rsid w:val="00580FAE"/>
    <w:rsid w:val="00581B2B"/>
    <w:rsid w:val="00581C76"/>
    <w:rsid w:val="00583766"/>
    <w:rsid w:val="00583F49"/>
    <w:rsid w:val="00585996"/>
    <w:rsid w:val="00586691"/>
    <w:rsid w:val="00586969"/>
    <w:rsid w:val="005916F5"/>
    <w:rsid w:val="00591CD3"/>
    <w:rsid w:val="00592194"/>
    <w:rsid w:val="00592730"/>
    <w:rsid w:val="005957E3"/>
    <w:rsid w:val="005959BA"/>
    <w:rsid w:val="005A0C01"/>
    <w:rsid w:val="005A1887"/>
    <w:rsid w:val="005A2D27"/>
    <w:rsid w:val="005A327F"/>
    <w:rsid w:val="005A3958"/>
    <w:rsid w:val="005A3B10"/>
    <w:rsid w:val="005A5C32"/>
    <w:rsid w:val="005A7E77"/>
    <w:rsid w:val="005B2FAE"/>
    <w:rsid w:val="005C03EB"/>
    <w:rsid w:val="005C2253"/>
    <w:rsid w:val="005C605A"/>
    <w:rsid w:val="005C6E31"/>
    <w:rsid w:val="005D013D"/>
    <w:rsid w:val="005D1535"/>
    <w:rsid w:val="005D45B9"/>
    <w:rsid w:val="005D6ECA"/>
    <w:rsid w:val="005D742E"/>
    <w:rsid w:val="005D7599"/>
    <w:rsid w:val="005D7E74"/>
    <w:rsid w:val="005E19B8"/>
    <w:rsid w:val="005E2E32"/>
    <w:rsid w:val="005E34C6"/>
    <w:rsid w:val="005E73FB"/>
    <w:rsid w:val="005E7683"/>
    <w:rsid w:val="005E793C"/>
    <w:rsid w:val="005E7A5D"/>
    <w:rsid w:val="005F0329"/>
    <w:rsid w:val="005F12FD"/>
    <w:rsid w:val="005F3368"/>
    <w:rsid w:val="005F382A"/>
    <w:rsid w:val="005F44D2"/>
    <w:rsid w:val="005F4566"/>
    <w:rsid w:val="005F5394"/>
    <w:rsid w:val="005F5A21"/>
    <w:rsid w:val="005F5A3A"/>
    <w:rsid w:val="005F6DA0"/>
    <w:rsid w:val="005F7A64"/>
    <w:rsid w:val="00601570"/>
    <w:rsid w:val="00602BE7"/>
    <w:rsid w:val="00603D00"/>
    <w:rsid w:val="00605945"/>
    <w:rsid w:val="00605A88"/>
    <w:rsid w:val="00607AE4"/>
    <w:rsid w:val="00610303"/>
    <w:rsid w:val="00610A8C"/>
    <w:rsid w:val="00611AF1"/>
    <w:rsid w:val="00612AF6"/>
    <w:rsid w:val="00614596"/>
    <w:rsid w:val="00615AD5"/>
    <w:rsid w:val="00616BB0"/>
    <w:rsid w:val="00620252"/>
    <w:rsid w:val="00621F02"/>
    <w:rsid w:val="00625745"/>
    <w:rsid w:val="006310FF"/>
    <w:rsid w:val="00632A94"/>
    <w:rsid w:val="00632E96"/>
    <w:rsid w:val="0063558F"/>
    <w:rsid w:val="00636037"/>
    <w:rsid w:val="00637393"/>
    <w:rsid w:val="00641051"/>
    <w:rsid w:val="0064180F"/>
    <w:rsid w:val="00642A5E"/>
    <w:rsid w:val="00642FC8"/>
    <w:rsid w:val="00644977"/>
    <w:rsid w:val="006450B0"/>
    <w:rsid w:val="00646451"/>
    <w:rsid w:val="00646BFF"/>
    <w:rsid w:val="00650922"/>
    <w:rsid w:val="0065170A"/>
    <w:rsid w:val="0065387C"/>
    <w:rsid w:val="0065454E"/>
    <w:rsid w:val="00655319"/>
    <w:rsid w:val="00655901"/>
    <w:rsid w:val="0065685E"/>
    <w:rsid w:val="006568A2"/>
    <w:rsid w:val="006605B4"/>
    <w:rsid w:val="006618AE"/>
    <w:rsid w:val="00662989"/>
    <w:rsid w:val="00663198"/>
    <w:rsid w:val="00664D4A"/>
    <w:rsid w:val="006677F5"/>
    <w:rsid w:val="00667AEC"/>
    <w:rsid w:val="0067073E"/>
    <w:rsid w:val="00671040"/>
    <w:rsid w:val="00671767"/>
    <w:rsid w:val="00673F7A"/>
    <w:rsid w:val="00674BEB"/>
    <w:rsid w:val="006752FE"/>
    <w:rsid w:val="006776BC"/>
    <w:rsid w:val="00680196"/>
    <w:rsid w:val="00680969"/>
    <w:rsid w:val="00681F1E"/>
    <w:rsid w:val="00683844"/>
    <w:rsid w:val="00685979"/>
    <w:rsid w:val="006868AC"/>
    <w:rsid w:val="0068773C"/>
    <w:rsid w:val="00687C36"/>
    <w:rsid w:val="00690506"/>
    <w:rsid w:val="00691FAF"/>
    <w:rsid w:val="00693172"/>
    <w:rsid w:val="006938BC"/>
    <w:rsid w:val="0069537A"/>
    <w:rsid w:val="006956BE"/>
    <w:rsid w:val="0069577E"/>
    <w:rsid w:val="006958F9"/>
    <w:rsid w:val="00695BCD"/>
    <w:rsid w:val="00696634"/>
    <w:rsid w:val="00697487"/>
    <w:rsid w:val="006A1339"/>
    <w:rsid w:val="006A3095"/>
    <w:rsid w:val="006A40D6"/>
    <w:rsid w:val="006A4AA9"/>
    <w:rsid w:val="006A554A"/>
    <w:rsid w:val="006A554E"/>
    <w:rsid w:val="006A691E"/>
    <w:rsid w:val="006A6A2A"/>
    <w:rsid w:val="006B0509"/>
    <w:rsid w:val="006B10FD"/>
    <w:rsid w:val="006B1985"/>
    <w:rsid w:val="006C3BC3"/>
    <w:rsid w:val="006C4BCB"/>
    <w:rsid w:val="006C53E2"/>
    <w:rsid w:val="006C60DE"/>
    <w:rsid w:val="006D1896"/>
    <w:rsid w:val="006D2520"/>
    <w:rsid w:val="006D302C"/>
    <w:rsid w:val="006D416E"/>
    <w:rsid w:val="006D4A77"/>
    <w:rsid w:val="006D5AD7"/>
    <w:rsid w:val="006D6342"/>
    <w:rsid w:val="006D70F4"/>
    <w:rsid w:val="006D7136"/>
    <w:rsid w:val="006E1040"/>
    <w:rsid w:val="006E2D0C"/>
    <w:rsid w:val="006E5447"/>
    <w:rsid w:val="006E5747"/>
    <w:rsid w:val="006E57DD"/>
    <w:rsid w:val="006E7FB0"/>
    <w:rsid w:val="006F0905"/>
    <w:rsid w:val="006F18B6"/>
    <w:rsid w:val="006F1DAE"/>
    <w:rsid w:val="006F3485"/>
    <w:rsid w:val="006F3771"/>
    <w:rsid w:val="006F4821"/>
    <w:rsid w:val="006F58C4"/>
    <w:rsid w:val="006F59F0"/>
    <w:rsid w:val="006F60E5"/>
    <w:rsid w:val="0070015A"/>
    <w:rsid w:val="00700AD6"/>
    <w:rsid w:val="007013E0"/>
    <w:rsid w:val="00701781"/>
    <w:rsid w:val="007017CA"/>
    <w:rsid w:val="00702B32"/>
    <w:rsid w:val="00702BD3"/>
    <w:rsid w:val="00703D9B"/>
    <w:rsid w:val="007053D0"/>
    <w:rsid w:val="007054E9"/>
    <w:rsid w:val="007064F2"/>
    <w:rsid w:val="007066A3"/>
    <w:rsid w:val="00706A98"/>
    <w:rsid w:val="00711AD1"/>
    <w:rsid w:val="00711C66"/>
    <w:rsid w:val="00714044"/>
    <w:rsid w:val="00715DDD"/>
    <w:rsid w:val="007164B6"/>
    <w:rsid w:val="00717721"/>
    <w:rsid w:val="00717EDA"/>
    <w:rsid w:val="00720621"/>
    <w:rsid w:val="00720A7E"/>
    <w:rsid w:val="00720B60"/>
    <w:rsid w:val="0072143D"/>
    <w:rsid w:val="007223FD"/>
    <w:rsid w:val="007235D7"/>
    <w:rsid w:val="00723BDC"/>
    <w:rsid w:val="007244B2"/>
    <w:rsid w:val="007251FC"/>
    <w:rsid w:val="00725E03"/>
    <w:rsid w:val="00726E98"/>
    <w:rsid w:val="00727127"/>
    <w:rsid w:val="00727209"/>
    <w:rsid w:val="0073217C"/>
    <w:rsid w:val="00732D32"/>
    <w:rsid w:val="00733A4E"/>
    <w:rsid w:val="0073459A"/>
    <w:rsid w:val="0073483B"/>
    <w:rsid w:val="00735877"/>
    <w:rsid w:val="007362AB"/>
    <w:rsid w:val="007368CD"/>
    <w:rsid w:val="0074069D"/>
    <w:rsid w:val="00741D01"/>
    <w:rsid w:val="00744D30"/>
    <w:rsid w:val="00745CB9"/>
    <w:rsid w:val="007463BA"/>
    <w:rsid w:val="00747718"/>
    <w:rsid w:val="0074794D"/>
    <w:rsid w:val="0075105A"/>
    <w:rsid w:val="00752922"/>
    <w:rsid w:val="00753010"/>
    <w:rsid w:val="00753217"/>
    <w:rsid w:val="00754590"/>
    <w:rsid w:val="00760523"/>
    <w:rsid w:val="00760ECA"/>
    <w:rsid w:val="00761C97"/>
    <w:rsid w:val="0076239E"/>
    <w:rsid w:val="00762F21"/>
    <w:rsid w:val="007630DC"/>
    <w:rsid w:val="007643E4"/>
    <w:rsid w:val="00764E94"/>
    <w:rsid w:val="0076544E"/>
    <w:rsid w:val="007659C6"/>
    <w:rsid w:val="0077084B"/>
    <w:rsid w:val="00771A35"/>
    <w:rsid w:val="00771AF7"/>
    <w:rsid w:val="0077525F"/>
    <w:rsid w:val="00781366"/>
    <w:rsid w:val="00781F03"/>
    <w:rsid w:val="00782764"/>
    <w:rsid w:val="00783946"/>
    <w:rsid w:val="0078568C"/>
    <w:rsid w:val="00786CFB"/>
    <w:rsid w:val="00790C39"/>
    <w:rsid w:val="007918A9"/>
    <w:rsid w:val="00792B04"/>
    <w:rsid w:val="007939CD"/>
    <w:rsid w:val="00793A60"/>
    <w:rsid w:val="00794431"/>
    <w:rsid w:val="00794FE0"/>
    <w:rsid w:val="00796D02"/>
    <w:rsid w:val="007A034F"/>
    <w:rsid w:val="007A1673"/>
    <w:rsid w:val="007A1AF5"/>
    <w:rsid w:val="007A212F"/>
    <w:rsid w:val="007A2E66"/>
    <w:rsid w:val="007A4663"/>
    <w:rsid w:val="007A5A6A"/>
    <w:rsid w:val="007A6728"/>
    <w:rsid w:val="007A6E04"/>
    <w:rsid w:val="007A7D86"/>
    <w:rsid w:val="007B04E1"/>
    <w:rsid w:val="007B0CBF"/>
    <w:rsid w:val="007B1150"/>
    <w:rsid w:val="007B22E4"/>
    <w:rsid w:val="007B304C"/>
    <w:rsid w:val="007B38C9"/>
    <w:rsid w:val="007B3B98"/>
    <w:rsid w:val="007B3BA9"/>
    <w:rsid w:val="007B558F"/>
    <w:rsid w:val="007B55EB"/>
    <w:rsid w:val="007B6272"/>
    <w:rsid w:val="007C0454"/>
    <w:rsid w:val="007C17A4"/>
    <w:rsid w:val="007C1837"/>
    <w:rsid w:val="007C1A42"/>
    <w:rsid w:val="007C1AD9"/>
    <w:rsid w:val="007C47F5"/>
    <w:rsid w:val="007C4A6C"/>
    <w:rsid w:val="007C772E"/>
    <w:rsid w:val="007C7941"/>
    <w:rsid w:val="007C7C29"/>
    <w:rsid w:val="007C7CE8"/>
    <w:rsid w:val="007D2125"/>
    <w:rsid w:val="007D25C4"/>
    <w:rsid w:val="007D2FE5"/>
    <w:rsid w:val="007D39CA"/>
    <w:rsid w:val="007D47FA"/>
    <w:rsid w:val="007D4853"/>
    <w:rsid w:val="007D5163"/>
    <w:rsid w:val="007D7A1D"/>
    <w:rsid w:val="007E0243"/>
    <w:rsid w:val="007E0422"/>
    <w:rsid w:val="007E0436"/>
    <w:rsid w:val="007E1A87"/>
    <w:rsid w:val="007E3367"/>
    <w:rsid w:val="007E411B"/>
    <w:rsid w:val="007E4611"/>
    <w:rsid w:val="007E65B2"/>
    <w:rsid w:val="007F0BEF"/>
    <w:rsid w:val="007F0F92"/>
    <w:rsid w:val="007F2AEC"/>
    <w:rsid w:val="007F2D2E"/>
    <w:rsid w:val="007F35A2"/>
    <w:rsid w:val="007F3666"/>
    <w:rsid w:val="007F5922"/>
    <w:rsid w:val="007F5E82"/>
    <w:rsid w:val="0080009C"/>
    <w:rsid w:val="00800C57"/>
    <w:rsid w:val="0080272C"/>
    <w:rsid w:val="00802744"/>
    <w:rsid w:val="008048DB"/>
    <w:rsid w:val="00804AFE"/>
    <w:rsid w:val="00805C8F"/>
    <w:rsid w:val="00810693"/>
    <w:rsid w:val="00812347"/>
    <w:rsid w:val="00814A13"/>
    <w:rsid w:val="00814D92"/>
    <w:rsid w:val="00815741"/>
    <w:rsid w:val="008161C9"/>
    <w:rsid w:val="00817664"/>
    <w:rsid w:val="008178FF"/>
    <w:rsid w:val="008235CC"/>
    <w:rsid w:val="0083173D"/>
    <w:rsid w:val="008319B0"/>
    <w:rsid w:val="00831E16"/>
    <w:rsid w:val="00832CDE"/>
    <w:rsid w:val="00833339"/>
    <w:rsid w:val="00834B8E"/>
    <w:rsid w:val="00835248"/>
    <w:rsid w:val="008354B9"/>
    <w:rsid w:val="00836763"/>
    <w:rsid w:val="0084172B"/>
    <w:rsid w:val="0084244E"/>
    <w:rsid w:val="00842D88"/>
    <w:rsid w:val="00842F7F"/>
    <w:rsid w:val="00845B2D"/>
    <w:rsid w:val="00850F75"/>
    <w:rsid w:val="00853DF0"/>
    <w:rsid w:val="0086674B"/>
    <w:rsid w:val="00866A17"/>
    <w:rsid w:val="0086717B"/>
    <w:rsid w:val="00870DF2"/>
    <w:rsid w:val="008720E6"/>
    <w:rsid w:val="00872164"/>
    <w:rsid w:val="0087241D"/>
    <w:rsid w:val="00873ECB"/>
    <w:rsid w:val="00876D46"/>
    <w:rsid w:val="0088051C"/>
    <w:rsid w:val="00880DDE"/>
    <w:rsid w:val="00880ECB"/>
    <w:rsid w:val="00881ED6"/>
    <w:rsid w:val="008821CC"/>
    <w:rsid w:val="0088368C"/>
    <w:rsid w:val="00884453"/>
    <w:rsid w:val="008869FC"/>
    <w:rsid w:val="0088717E"/>
    <w:rsid w:val="00891AD6"/>
    <w:rsid w:val="008930A9"/>
    <w:rsid w:val="00894625"/>
    <w:rsid w:val="00894C16"/>
    <w:rsid w:val="00897035"/>
    <w:rsid w:val="008A0D40"/>
    <w:rsid w:val="008A0FD6"/>
    <w:rsid w:val="008A2581"/>
    <w:rsid w:val="008A2651"/>
    <w:rsid w:val="008A4C82"/>
    <w:rsid w:val="008B06D2"/>
    <w:rsid w:val="008B3624"/>
    <w:rsid w:val="008B3C57"/>
    <w:rsid w:val="008B454D"/>
    <w:rsid w:val="008B6901"/>
    <w:rsid w:val="008C05AE"/>
    <w:rsid w:val="008C1629"/>
    <w:rsid w:val="008C5EED"/>
    <w:rsid w:val="008C5FCB"/>
    <w:rsid w:val="008C64C1"/>
    <w:rsid w:val="008C7831"/>
    <w:rsid w:val="008D042F"/>
    <w:rsid w:val="008D1109"/>
    <w:rsid w:val="008D1371"/>
    <w:rsid w:val="008D1B3F"/>
    <w:rsid w:val="008D1D55"/>
    <w:rsid w:val="008D43C6"/>
    <w:rsid w:val="008D4772"/>
    <w:rsid w:val="008D704A"/>
    <w:rsid w:val="008D70F7"/>
    <w:rsid w:val="008E13B2"/>
    <w:rsid w:val="008E14D4"/>
    <w:rsid w:val="008E1F37"/>
    <w:rsid w:val="008E4E64"/>
    <w:rsid w:val="008E6926"/>
    <w:rsid w:val="008E7896"/>
    <w:rsid w:val="008E79DB"/>
    <w:rsid w:val="008F2DFF"/>
    <w:rsid w:val="008F34B5"/>
    <w:rsid w:val="008F39E4"/>
    <w:rsid w:val="008F677B"/>
    <w:rsid w:val="0090464F"/>
    <w:rsid w:val="00905612"/>
    <w:rsid w:val="0090599A"/>
    <w:rsid w:val="00905AD9"/>
    <w:rsid w:val="00906CB9"/>
    <w:rsid w:val="00906F18"/>
    <w:rsid w:val="009135C5"/>
    <w:rsid w:val="0091402F"/>
    <w:rsid w:val="00916A08"/>
    <w:rsid w:val="00920993"/>
    <w:rsid w:val="00921254"/>
    <w:rsid w:val="00924C74"/>
    <w:rsid w:val="0092535A"/>
    <w:rsid w:val="00926CB1"/>
    <w:rsid w:val="00926D93"/>
    <w:rsid w:val="0093528E"/>
    <w:rsid w:val="009363A3"/>
    <w:rsid w:val="0093662D"/>
    <w:rsid w:val="009402C6"/>
    <w:rsid w:val="00940A6B"/>
    <w:rsid w:val="00940F28"/>
    <w:rsid w:val="00942905"/>
    <w:rsid w:val="0094336C"/>
    <w:rsid w:val="00944D37"/>
    <w:rsid w:val="00944FC9"/>
    <w:rsid w:val="00945057"/>
    <w:rsid w:val="00945683"/>
    <w:rsid w:val="0094754B"/>
    <w:rsid w:val="00950B04"/>
    <w:rsid w:val="00953E15"/>
    <w:rsid w:val="00954F81"/>
    <w:rsid w:val="0095642B"/>
    <w:rsid w:val="00960566"/>
    <w:rsid w:val="00962016"/>
    <w:rsid w:val="00962794"/>
    <w:rsid w:val="0096326C"/>
    <w:rsid w:val="0096355A"/>
    <w:rsid w:val="0096372A"/>
    <w:rsid w:val="00963F3C"/>
    <w:rsid w:val="00964162"/>
    <w:rsid w:val="00964754"/>
    <w:rsid w:val="00964A07"/>
    <w:rsid w:val="00964B12"/>
    <w:rsid w:val="009671B8"/>
    <w:rsid w:val="0096722F"/>
    <w:rsid w:val="00967A67"/>
    <w:rsid w:val="009727FA"/>
    <w:rsid w:val="00972BDA"/>
    <w:rsid w:val="00972C70"/>
    <w:rsid w:val="00973B19"/>
    <w:rsid w:val="00975405"/>
    <w:rsid w:val="00976C50"/>
    <w:rsid w:val="00977C53"/>
    <w:rsid w:val="00980273"/>
    <w:rsid w:val="009806FF"/>
    <w:rsid w:val="009833FC"/>
    <w:rsid w:val="00985685"/>
    <w:rsid w:val="009863BB"/>
    <w:rsid w:val="0098793A"/>
    <w:rsid w:val="009901A2"/>
    <w:rsid w:val="00991CD2"/>
    <w:rsid w:val="00992068"/>
    <w:rsid w:val="00992635"/>
    <w:rsid w:val="00993F69"/>
    <w:rsid w:val="00994973"/>
    <w:rsid w:val="00994B38"/>
    <w:rsid w:val="00994F73"/>
    <w:rsid w:val="009A05BD"/>
    <w:rsid w:val="009A076D"/>
    <w:rsid w:val="009A18EE"/>
    <w:rsid w:val="009A3E86"/>
    <w:rsid w:val="009A4D47"/>
    <w:rsid w:val="009A628B"/>
    <w:rsid w:val="009A66E7"/>
    <w:rsid w:val="009A6831"/>
    <w:rsid w:val="009A7E7C"/>
    <w:rsid w:val="009B025F"/>
    <w:rsid w:val="009B220A"/>
    <w:rsid w:val="009B3415"/>
    <w:rsid w:val="009B3432"/>
    <w:rsid w:val="009B36BF"/>
    <w:rsid w:val="009B578A"/>
    <w:rsid w:val="009B60F1"/>
    <w:rsid w:val="009B6122"/>
    <w:rsid w:val="009B7819"/>
    <w:rsid w:val="009B7DEC"/>
    <w:rsid w:val="009C1124"/>
    <w:rsid w:val="009C19D3"/>
    <w:rsid w:val="009C21B4"/>
    <w:rsid w:val="009C225A"/>
    <w:rsid w:val="009C30ED"/>
    <w:rsid w:val="009C7A1B"/>
    <w:rsid w:val="009D0CCE"/>
    <w:rsid w:val="009D1593"/>
    <w:rsid w:val="009D1D6E"/>
    <w:rsid w:val="009D216F"/>
    <w:rsid w:val="009D2913"/>
    <w:rsid w:val="009D322E"/>
    <w:rsid w:val="009D3C58"/>
    <w:rsid w:val="009D614C"/>
    <w:rsid w:val="009D76B1"/>
    <w:rsid w:val="009E151A"/>
    <w:rsid w:val="009E258E"/>
    <w:rsid w:val="009E281F"/>
    <w:rsid w:val="009E3189"/>
    <w:rsid w:val="009E37C8"/>
    <w:rsid w:val="009E4F0B"/>
    <w:rsid w:val="009E54D9"/>
    <w:rsid w:val="009E7367"/>
    <w:rsid w:val="009E773F"/>
    <w:rsid w:val="009F1398"/>
    <w:rsid w:val="009F1BF3"/>
    <w:rsid w:val="009F1F4D"/>
    <w:rsid w:val="009F24CF"/>
    <w:rsid w:val="009F36EF"/>
    <w:rsid w:val="009F6643"/>
    <w:rsid w:val="009F66B7"/>
    <w:rsid w:val="009F6935"/>
    <w:rsid w:val="009F6FB5"/>
    <w:rsid w:val="009F7AD4"/>
    <w:rsid w:val="00A00BE8"/>
    <w:rsid w:val="00A00CD2"/>
    <w:rsid w:val="00A03EA6"/>
    <w:rsid w:val="00A044E4"/>
    <w:rsid w:val="00A068D1"/>
    <w:rsid w:val="00A070BB"/>
    <w:rsid w:val="00A0755F"/>
    <w:rsid w:val="00A07AA9"/>
    <w:rsid w:val="00A10601"/>
    <w:rsid w:val="00A11B0B"/>
    <w:rsid w:val="00A12471"/>
    <w:rsid w:val="00A1284F"/>
    <w:rsid w:val="00A13E2F"/>
    <w:rsid w:val="00A145D6"/>
    <w:rsid w:val="00A14924"/>
    <w:rsid w:val="00A14C98"/>
    <w:rsid w:val="00A14E16"/>
    <w:rsid w:val="00A15CA4"/>
    <w:rsid w:val="00A15CE4"/>
    <w:rsid w:val="00A16BC3"/>
    <w:rsid w:val="00A17DC1"/>
    <w:rsid w:val="00A21335"/>
    <w:rsid w:val="00A21889"/>
    <w:rsid w:val="00A22031"/>
    <w:rsid w:val="00A235DE"/>
    <w:rsid w:val="00A23A3D"/>
    <w:rsid w:val="00A23A87"/>
    <w:rsid w:val="00A30CAC"/>
    <w:rsid w:val="00A314C4"/>
    <w:rsid w:val="00A3229B"/>
    <w:rsid w:val="00A32D80"/>
    <w:rsid w:val="00A33F3A"/>
    <w:rsid w:val="00A34453"/>
    <w:rsid w:val="00A34E45"/>
    <w:rsid w:val="00A361FC"/>
    <w:rsid w:val="00A37A9D"/>
    <w:rsid w:val="00A37F61"/>
    <w:rsid w:val="00A402EA"/>
    <w:rsid w:val="00A41963"/>
    <w:rsid w:val="00A41DAC"/>
    <w:rsid w:val="00A41EFB"/>
    <w:rsid w:val="00A421B0"/>
    <w:rsid w:val="00A42D83"/>
    <w:rsid w:val="00A43255"/>
    <w:rsid w:val="00A43677"/>
    <w:rsid w:val="00A44273"/>
    <w:rsid w:val="00A44511"/>
    <w:rsid w:val="00A44598"/>
    <w:rsid w:val="00A44714"/>
    <w:rsid w:val="00A45B91"/>
    <w:rsid w:val="00A46640"/>
    <w:rsid w:val="00A52B03"/>
    <w:rsid w:val="00A535B4"/>
    <w:rsid w:val="00A53662"/>
    <w:rsid w:val="00A55122"/>
    <w:rsid w:val="00A55ACD"/>
    <w:rsid w:val="00A563F7"/>
    <w:rsid w:val="00A570A4"/>
    <w:rsid w:val="00A575FA"/>
    <w:rsid w:val="00A618D2"/>
    <w:rsid w:val="00A63FDD"/>
    <w:rsid w:val="00A644FC"/>
    <w:rsid w:val="00A64AB4"/>
    <w:rsid w:val="00A64CD0"/>
    <w:rsid w:val="00A65E67"/>
    <w:rsid w:val="00A672F1"/>
    <w:rsid w:val="00A70835"/>
    <w:rsid w:val="00A70A6C"/>
    <w:rsid w:val="00A710E7"/>
    <w:rsid w:val="00A72C96"/>
    <w:rsid w:val="00A75E6A"/>
    <w:rsid w:val="00A76467"/>
    <w:rsid w:val="00A76E3C"/>
    <w:rsid w:val="00A80900"/>
    <w:rsid w:val="00A8302F"/>
    <w:rsid w:val="00A83B66"/>
    <w:rsid w:val="00A83CE2"/>
    <w:rsid w:val="00A83CE3"/>
    <w:rsid w:val="00A83D6D"/>
    <w:rsid w:val="00A851DC"/>
    <w:rsid w:val="00A86E7F"/>
    <w:rsid w:val="00A8794E"/>
    <w:rsid w:val="00A915AC"/>
    <w:rsid w:val="00A937E2"/>
    <w:rsid w:val="00A9457F"/>
    <w:rsid w:val="00A9491B"/>
    <w:rsid w:val="00AA0A2C"/>
    <w:rsid w:val="00AA26E2"/>
    <w:rsid w:val="00AA3102"/>
    <w:rsid w:val="00AA3C4B"/>
    <w:rsid w:val="00AA428E"/>
    <w:rsid w:val="00AA4FA5"/>
    <w:rsid w:val="00AA73D1"/>
    <w:rsid w:val="00AA77F1"/>
    <w:rsid w:val="00AB096C"/>
    <w:rsid w:val="00AB1858"/>
    <w:rsid w:val="00AB1B05"/>
    <w:rsid w:val="00AB4929"/>
    <w:rsid w:val="00AB6742"/>
    <w:rsid w:val="00AB6EAC"/>
    <w:rsid w:val="00AC1B5A"/>
    <w:rsid w:val="00AC335D"/>
    <w:rsid w:val="00AC4CAB"/>
    <w:rsid w:val="00AC4DBB"/>
    <w:rsid w:val="00AC516D"/>
    <w:rsid w:val="00AD1B36"/>
    <w:rsid w:val="00AD2911"/>
    <w:rsid w:val="00AD49D8"/>
    <w:rsid w:val="00AD592C"/>
    <w:rsid w:val="00AD5F2E"/>
    <w:rsid w:val="00AD606A"/>
    <w:rsid w:val="00AD6C13"/>
    <w:rsid w:val="00AD7056"/>
    <w:rsid w:val="00AE1AB9"/>
    <w:rsid w:val="00AE49E8"/>
    <w:rsid w:val="00AE4F77"/>
    <w:rsid w:val="00AE5284"/>
    <w:rsid w:val="00AE5A90"/>
    <w:rsid w:val="00AF091D"/>
    <w:rsid w:val="00AF09BC"/>
    <w:rsid w:val="00AF524B"/>
    <w:rsid w:val="00AF5A9B"/>
    <w:rsid w:val="00AF7771"/>
    <w:rsid w:val="00AF7807"/>
    <w:rsid w:val="00B03184"/>
    <w:rsid w:val="00B04ABE"/>
    <w:rsid w:val="00B05DA8"/>
    <w:rsid w:val="00B06D66"/>
    <w:rsid w:val="00B07EC9"/>
    <w:rsid w:val="00B117D8"/>
    <w:rsid w:val="00B12599"/>
    <w:rsid w:val="00B13DB5"/>
    <w:rsid w:val="00B146B1"/>
    <w:rsid w:val="00B15FC7"/>
    <w:rsid w:val="00B16AAF"/>
    <w:rsid w:val="00B16DF8"/>
    <w:rsid w:val="00B178BE"/>
    <w:rsid w:val="00B17F01"/>
    <w:rsid w:val="00B20589"/>
    <w:rsid w:val="00B21221"/>
    <w:rsid w:val="00B22408"/>
    <w:rsid w:val="00B224D7"/>
    <w:rsid w:val="00B23FD1"/>
    <w:rsid w:val="00B25729"/>
    <w:rsid w:val="00B278F4"/>
    <w:rsid w:val="00B27941"/>
    <w:rsid w:val="00B305C2"/>
    <w:rsid w:val="00B30BF7"/>
    <w:rsid w:val="00B31538"/>
    <w:rsid w:val="00B31F83"/>
    <w:rsid w:val="00B36E80"/>
    <w:rsid w:val="00B37635"/>
    <w:rsid w:val="00B400EA"/>
    <w:rsid w:val="00B418F5"/>
    <w:rsid w:val="00B41BBC"/>
    <w:rsid w:val="00B41D7E"/>
    <w:rsid w:val="00B41FF6"/>
    <w:rsid w:val="00B4506E"/>
    <w:rsid w:val="00B4514B"/>
    <w:rsid w:val="00B4530B"/>
    <w:rsid w:val="00B45E63"/>
    <w:rsid w:val="00B4601B"/>
    <w:rsid w:val="00B47341"/>
    <w:rsid w:val="00B50D6C"/>
    <w:rsid w:val="00B50F18"/>
    <w:rsid w:val="00B517C9"/>
    <w:rsid w:val="00B51B0C"/>
    <w:rsid w:val="00B52E6C"/>
    <w:rsid w:val="00B5362D"/>
    <w:rsid w:val="00B53C77"/>
    <w:rsid w:val="00B572A5"/>
    <w:rsid w:val="00B577E0"/>
    <w:rsid w:val="00B61B92"/>
    <w:rsid w:val="00B63171"/>
    <w:rsid w:val="00B6405A"/>
    <w:rsid w:val="00B64093"/>
    <w:rsid w:val="00B649C3"/>
    <w:rsid w:val="00B65B65"/>
    <w:rsid w:val="00B65F90"/>
    <w:rsid w:val="00B66E49"/>
    <w:rsid w:val="00B67EB0"/>
    <w:rsid w:val="00B70187"/>
    <w:rsid w:val="00B707F7"/>
    <w:rsid w:val="00B71393"/>
    <w:rsid w:val="00B71419"/>
    <w:rsid w:val="00B72BEA"/>
    <w:rsid w:val="00B73C86"/>
    <w:rsid w:val="00B76249"/>
    <w:rsid w:val="00B766C4"/>
    <w:rsid w:val="00B77C07"/>
    <w:rsid w:val="00B80A88"/>
    <w:rsid w:val="00B80DA4"/>
    <w:rsid w:val="00B80FFD"/>
    <w:rsid w:val="00B81184"/>
    <w:rsid w:val="00B81C76"/>
    <w:rsid w:val="00B85491"/>
    <w:rsid w:val="00B8584C"/>
    <w:rsid w:val="00B85B30"/>
    <w:rsid w:val="00B86EB5"/>
    <w:rsid w:val="00B87E68"/>
    <w:rsid w:val="00B91F15"/>
    <w:rsid w:val="00B9219E"/>
    <w:rsid w:val="00B92F78"/>
    <w:rsid w:val="00B9415D"/>
    <w:rsid w:val="00B9421C"/>
    <w:rsid w:val="00B94F68"/>
    <w:rsid w:val="00BA1C53"/>
    <w:rsid w:val="00BA1D98"/>
    <w:rsid w:val="00BA2E00"/>
    <w:rsid w:val="00BA46E4"/>
    <w:rsid w:val="00BA4E2F"/>
    <w:rsid w:val="00BA5BFD"/>
    <w:rsid w:val="00BA6975"/>
    <w:rsid w:val="00BB2806"/>
    <w:rsid w:val="00BB30CE"/>
    <w:rsid w:val="00BB3764"/>
    <w:rsid w:val="00BB3B68"/>
    <w:rsid w:val="00BB44FB"/>
    <w:rsid w:val="00BB4B71"/>
    <w:rsid w:val="00BB6227"/>
    <w:rsid w:val="00BC0313"/>
    <w:rsid w:val="00BC0B38"/>
    <w:rsid w:val="00BC14C2"/>
    <w:rsid w:val="00BC1A0C"/>
    <w:rsid w:val="00BC3B8D"/>
    <w:rsid w:val="00BC406F"/>
    <w:rsid w:val="00BC489D"/>
    <w:rsid w:val="00BC57E9"/>
    <w:rsid w:val="00BC715D"/>
    <w:rsid w:val="00BD0C2C"/>
    <w:rsid w:val="00BD139B"/>
    <w:rsid w:val="00BD18AB"/>
    <w:rsid w:val="00BD4493"/>
    <w:rsid w:val="00BD48A3"/>
    <w:rsid w:val="00BD55FE"/>
    <w:rsid w:val="00BD58B3"/>
    <w:rsid w:val="00BD6799"/>
    <w:rsid w:val="00BE000E"/>
    <w:rsid w:val="00BE1206"/>
    <w:rsid w:val="00BE3DA9"/>
    <w:rsid w:val="00BE3E88"/>
    <w:rsid w:val="00BE5E30"/>
    <w:rsid w:val="00BE66B7"/>
    <w:rsid w:val="00BE6977"/>
    <w:rsid w:val="00BE6FAE"/>
    <w:rsid w:val="00BE7412"/>
    <w:rsid w:val="00BF4153"/>
    <w:rsid w:val="00BF62EF"/>
    <w:rsid w:val="00BF66B3"/>
    <w:rsid w:val="00BF67E2"/>
    <w:rsid w:val="00BF789E"/>
    <w:rsid w:val="00BF79C4"/>
    <w:rsid w:val="00C00A2F"/>
    <w:rsid w:val="00C00FE5"/>
    <w:rsid w:val="00C01A7A"/>
    <w:rsid w:val="00C057B4"/>
    <w:rsid w:val="00C06302"/>
    <w:rsid w:val="00C07B5F"/>
    <w:rsid w:val="00C07F31"/>
    <w:rsid w:val="00C113A2"/>
    <w:rsid w:val="00C11D52"/>
    <w:rsid w:val="00C12E85"/>
    <w:rsid w:val="00C13C98"/>
    <w:rsid w:val="00C14612"/>
    <w:rsid w:val="00C14CE9"/>
    <w:rsid w:val="00C14DA0"/>
    <w:rsid w:val="00C16D21"/>
    <w:rsid w:val="00C20F22"/>
    <w:rsid w:val="00C231AD"/>
    <w:rsid w:val="00C231D0"/>
    <w:rsid w:val="00C237A2"/>
    <w:rsid w:val="00C27EFC"/>
    <w:rsid w:val="00C3095E"/>
    <w:rsid w:val="00C323A6"/>
    <w:rsid w:val="00C33173"/>
    <w:rsid w:val="00C34096"/>
    <w:rsid w:val="00C36BC1"/>
    <w:rsid w:val="00C405F7"/>
    <w:rsid w:val="00C414EC"/>
    <w:rsid w:val="00C41D52"/>
    <w:rsid w:val="00C432F5"/>
    <w:rsid w:val="00C4368C"/>
    <w:rsid w:val="00C456CD"/>
    <w:rsid w:val="00C4597E"/>
    <w:rsid w:val="00C46C1F"/>
    <w:rsid w:val="00C46E20"/>
    <w:rsid w:val="00C46F19"/>
    <w:rsid w:val="00C47248"/>
    <w:rsid w:val="00C50B41"/>
    <w:rsid w:val="00C53E82"/>
    <w:rsid w:val="00C53F3D"/>
    <w:rsid w:val="00C56E9F"/>
    <w:rsid w:val="00C601B6"/>
    <w:rsid w:val="00C618E6"/>
    <w:rsid w:val="00C63160"/>
    <w:rsid w:val="00C65498"/>
    <w:rsid w:val="00C66965"/>
    <w:rsid w:val="00C670B1"/>
    <w:rsid w:val="00C671C7"/>
    <w:rsid w:val="00C67965"/>
    <w:rsid w:val="00C679B7"/>
    <w:rsid w:val="00C704F6"/>
    <w:rsid w:val="00C71113"/>
    <w:rsid w:val="00C71937"/>
    <w:rsid w:val="00C72809"/>
    <w:rsid w:val="00C72873"/>
    <w:rsid w:val="00C73384"/>
    <w:rsid w:val="00C7466F"/>
    <w:rsid w:val="00C7475D"/>
    <w:rsid w:val="00C75EDD"/>
    <w:rsid w:val="00C763CA"/>
    <w:rsid w:val="00C778A3"/>
    <w:rsid w:val="00C835AE"/>
    <w:rsid w:val="00C8582C"/>
    <w:rsid w:val="00C8783F"/>
    <w:rsid w:val="00C9037B"/>
    <w:rsid w:val="00C90F66"/>
    <w:rsid w:val="00C91CAB"/>
    <w:rsid w:val="00C920AE"/>
    <w:rsid w:val="00C922E2"/>
    <w:rsid w:val="00C947B0"/>
    <w:rsid w:val="00C951AC"/>
    <w:rsid w:val="00C962E9"/>
    <w:rsid w:val="00C97492"/>
    <w:rsid w:val="00CA0C5B"/>
    <w:rsid w:val="00CA0D8B"/>
    <w:rsid w:val="00CA3F9D"/>
    <w:rsid w:val="00CA4F3B"/>
    <w:rsid w:val="00CB0164"/>
    <w:rsid w:val="00CB034F"/>
    <w:rsid w:val="00CB0624"/>
    <w:rsid w:val="00CB3AF7"/>
    <w:rsid w:val="00CB4C5B"/>
    <w:rsid w:val="00CB63A2"/>
    <w:rsid w:val="00CC17D5"/>
    <w:rsid w:val="00CC3F98"/>
    <w:rsid w:val="00CC418D"/>
    <w:rsid w:val="00CC4AFF"/>
    <w:rsid w:val="00CC552D"/>
    <w:rsid w:val="00CC5A65"/>
    <w:rsid w:val="00CC62DF"/>
    <w:rsid w:val="00CC7749"/>
    <w:rsid w:val="00CD00ED"/>
    <w:rsid w:val="00CD0D98"/>
    <w:rsid w:val="00CD1D21"/>
    <w:rsid w:val="00CD23A7"/>
    <w:rsid w:val="00CD3EE8"/>
    <w:rsid w:val="00CD5F2A"/>
    <w:rsid w:val="00CE22CF"/>
    <w:rsid w:val="00CE2D5A"/>
    <w:rsid w:val="00CE32BD"/>
    <w:rsid w:val="00CE518A"/>
    <w:rsid w:val="00CE52F8"/>
    <w:rsid w:val="00CE5442"/>
    <w:rsid w:val="00CE5842"/>
    <w:rsid w:val="00CE59CD"/>
    <w:rsid w:val="00CE6DEC"/>
    <w:rsid w:val="00CF33F8"/>
    <w:rsid w:val="00CF3734"/>
    <w:rsid w:val="00CF4C0C"/>
    <w:rsid w:val="00CF6443"/>
    <w:rsid w:val="00CF6FC6"/>
    <w:rsid w:val="00D01738"/>
    <w:rsid w:val="00D030AA"/>
    <w:rsid w:val="00D03321"/>
    <w:rsid w:val="00D03EAB"/>
    <w:rsid w:val="00D052C6"/>
    <w:rsid w:val="00D062C8"/>
    <w:rsid w:val="00D06711"/>
    <w:rsid w:val="00D07CF3"/>
    <w:rsid w:val="00D07EE9"/>
    <w:rsid w:val="00D100DD"/>
    <w:rsid w:val="00D1020F"/>
    <w:rsid w:val="00D123A8"/>
    <w:rsid w:val="00D125E8"/>
    <w:rsid w:val="00D12717"/>
    <w:rsid w:val="00D1279F"/>
    <w:rsid w:val="00D12832"/>
    <w:rsid w:val="00D1371A"/>
    <w:rsid w:val="00D1372D"/>
    <w:rsid w:val="00D13C7C"/>
    <w:rsid w:val="00D13EB0"/>
    <w:rsid w:val="00D14266"/>
    <w:rsid w:val="00D14902"/>
    <w:rsid w:val="00D169FC"/>
    <w:rsid w:val="00D212B2"/>
    <w:rsid w:val="00D2315E"/>
    <w:rsid w:val="00D236EE"/>
    <w:rsid w:val="00D25ECA"/>
    <w:rsid w:val="00D27B93"/>
    <w:rsid w:val="00D27EBA"/>
    <w:rsid w:val="00D3118F"/>
    <w:rsid w:val="00D33312"/>
    <w:rsid w:val="00D36883"/>
    <w:rsid w:val="00D3703C"/>
    <w:rsid w:val="00D40767"/>
    <w:rsid w:val="00D41C7A"/>
    <w:rsid w:val="00D427A2"/>
    <w:rsid w:val="00D42D6F"/>
    <w:rsid w:val="00D4509C"/>
    <w:rsid w:val="00D469CB"/>
    <w:rsid w:val="00D46D39"/>
    <w:rsid w:val="00D47B38"/>
    <w:rsid w:val="00D5006B"/>
    <w:rsid w:val="00D504EF"/>
    <w:rsid w:val="00D50F3A"/>
    <w:rsid w:val="00D51591"/>
    <w:rsid w:val="00D5302D"/>
    <w:rsid w:val="00D56282"/>
    <w:rsid w:val="00D57189"/>
    <w:rsid w:val="00D577F1"/>
    <w:rsid w:val="00D60E7B"/>
    <w:rsid w:val="00D63BF5"/>
    <w:rsid w:val="00D642E3"/>
    <w:rsid w:val="00D64AB7"/>
    <w:rsid w:val="00D655A9"/>
    <w:rsid w:val="00D74B40"/>
    <w:rsid w:val="00D76574"/>
    <w:rsid w:val="00D77F3E"/>
    <w:rsid w:val="00D81706"/>
    <w:rsid w:val="00D8233D"/>
    <w:rsid w:val="00D82A00"/>
    <w:rsid w:val="00D8303D"/>
    <w:rsid w:val="00D83138"/>
    <w:rsid w:val="00D83B26"/>
    <w:rsid w:val="00D845E3"/>
    <w:rsid w:val="00D84DB0"/>
    <w:rsid w:val="00D857AF"/>
    <w:rsid w:val="00D85DB2"/>
    <w:rsid w:val="00D86E4A"/>
    <w:rsid w:val="00D87513"/>
    <w:rsid w:val="00D90311"/>
    <w:rsid w:val="00D91281"/>
    <w:rsid w:val="00D91528"/>
    <w:rsid w:val="00D91FD5"/>
    <w:rsid w:val="00D92DF4"/>
    <w:rsid w:val="00D9307E"/>
    <w:rsid w:val="00D93F1C"/>
    <w:rsid w:val="00D9525D"/>
    <w:rsid w:val="00D9557F"/>
    <w:rsid w:val="00DA02E8"/>
    <w:rsid w:val="00DA0311"/>
    <w:rsid w:val="00DA0DA6"/>
    <w:rsid w:val="00DA1286"/>
    <w:rsid w:val="00DA3383"/>
    <w:rsid w:val="00DA3455"/>
    <w:rsid w:val="00DA3488"/>
    <w:rsid w:val="00DA4D27"/>
    <w:rsid w:val="00DA510B"/>
    <w:rsid w:val="00DA53AA"/>
    <w:rsid w:val="00DA5862"/>
    <w:rsid w:val="00DB09FC"/>
    <w:rsid w:val="00DB14DD"/>
    <w:rsid w:val="00DB245C"/>
    <w:rsid w:val="00DB468D"/>
    <w:rsid w:val="00DB59AE"/>
    <w:rsid w:val="00DC14D8"/>
    <w:rsid w:val="00DC2263"/>
    <w:rsid w:val="00DC23CA"/>
    <w:rsid w:val="00DC38DA"/>
    <w:rsid w:val="00DC3D41"/>
    <w:rsid w:val="00DC4423"/>
    <w:rsid w:val="00DC630C"/>
    <w:rsid w:val="00DD055B"/>
    <w:rsid w:val="00DD0B88"/>
    <w:rsid w:val="00DD0DD9"/>
    <w:rsid w:val="00DD125B"/>
    <w:rsid w:val="00DD1431"/>
    <w:rsid w:val="00DD5169"/>
    <w:rsid w:val="00DD5F7A"/>
    <w:rsid w:val="00DD5FFA"/>
    <w:rsid w:val="00DE1EFF"/>
    <w:rsid w:val="00DE3406"/>
    <w:rsid w:val="00DE4FF8"/>
    <w:rsid w:val="00DE5C85"/>
    <w:rsid w:val="00DE7CCC"/>
    <w:rsid w:val="00DF361C"/>
    <w:rsid w:val="00DF3823"/>
    <w:rsid w:val="00DF3C3F"/>
    <w:rsid w:val="00DF438C"/>
    <w:rsid w:val="00DF4854"/>
    <w:rsid w:val="00DF7565"/>
    <w:rsid w:val="00DF7704"/>
    <w:rsid w:val="00E011BE"/>
    <w:rsid w:val="00E0134C"/>
    <w:rsid w:val="00E01D8C"/>
    <w:rsid w:val="00E028B5"/>
    <w:rsid w:val="00E02C57"/>
    <w:rsid w:val="00E03668"/>
    <w:rsid w:val="00E03C68"/>
    <w:rsid w:val="00E0455C"/>
    <w:rsid w:val="00E052DA"/>
    <w:rsid w:val="00E05637"/>
    <w:rsid w:val="00E0748D"/>
    <w:rsid w:val="00E1003B"/>
    <w:rsid w:val="00E105B4"/>
    <w:rsid w:val="00E107DB"/>
    <w:rsid w:val="00E11F60"/>
    <w:rsid w:val="00E12B1F"/>
    <w:rsid w:val="00E13F1E"/>
    <w:rsid w:val="00E1555F"/>
    <w:rsid w:val="00E16580"/>
    <w:rsid w:val="00E16A03"/>
    <w:rsid w:val="00E17579"/>
    <w:rsid w:val="00E17A45"/>
    <w:rsid w:val="00E2026B"/>
    <w:rsid w:val="00E202D2"/>
    <w:rsid w:val="00E20E4E"/>
    <w:rsid w:val="00E2325A"/>
    <w:rsid w:val="00E25B64"/>
    <w:rsid w:val="00E26BDC"/>
    <w:rsid w:val="00E27D3A"/>
    <w:rsid w:val="00E30FAC"/>
    <w:rsid w:val="00E32403"/>
    <w:rsid w:val="00E324D6"/>
    <w:rsid w:val="00E32DDD"/>
    <w:rsid w:val="00E32EF7"/>
    <w:rsid w:val="00E33289"/>
    <w:rsid w:val="00E338BA"/>
    <w:rsid w:val="00E33BA8"/>
    <w:rsid w:val="00E33D2A"/>
    <w:rsid w:val="00E34039"/>
    <w:rsid w:val="00E34216"/>
    <w:rsid w:val="00E34FDC"/>
    <w:rsid w:val="00E355F4"/>
    <w:rsid w:val="00E358BE"/>
    <w:rsid w:val="00E35D0C"/>
    <w:rsid w:val="00E363E4"/>
    <w:rsid w:val="00E41748"/>
    <w:rsid w:val="00E42625"/>
    <w:rsid w:val="00E42F35"/>
    <w:rsid w:val="00E43033"/>
    <w:rsid w:val="00E43042"/>
    <w:rsid w:val="00E43A70"/>
    <w:rsid w:val="00E448A5"/>
    <w:rsid w:val="00E45121"/>
    <w:rsid w:val="00E45C9B"/>
    <w:rsid w:val="00E510A6"/>
    <w:rsid w:val="00E5148A"/>
    <w:rsid w:val="00E519A8"/>
    <w:rsid w:val="00E52076"/>
    <w:rsid w:val="00E55D4E"/>
    <w:rsid w:val="00E61509"/>
    <w:rsid w:val="00E62264"/>
    <w:rsid w:val="00E64A0B"/>
    <w:rsid w:val="00E65E43"/>
    <w:rsid w:val="00E6622A"/>
    <w:rsid w:val="00E7056B"/>
    <w:rsid w:val="00E718C5"/>
    <w:rsid w:val="00E72851"/>
    <w:rsid w:val="00E72CC1"/>
    <w:rsid w:val="00E73D13"/>
    <w:rsid w:val="00E75125"/>
    <w:rsid w:val="00E774BC"/>
    <w:rsid w:val="00E80EB6"/>
    <w:rsid w:val="00E81FEE"/>
    <w:rsid w:val="00E820F2"/>
    <w:rsid w:val="00E82770"/>
    <w:rsid w:val="00E82AF5"/>
    <w:rsid w:val="00E83968"/>
    <w:rsid w:val="00E84460"/>
    <w:rsid w:val="00E84B88"/>
    <w:rsid w:val="00E86D27"/>
    <w:rsid w:val="00E86DFA"/>
    <w:rsid w:val="00E878B1"/>
    <w:rsid w:val="00E904E8"/>
    <w:rsid w:val="00E9276C"/>
    <w:rsid w:val="00E95E64"/>
    <w:rsid w:val="00E95E98"/>
    <w:rsid w:val="00EA03AA"/>
    <w:rsid w:val="00EA06CF"/>
    <w:rsid w:val="00EA5373"/>
    <w:rsid w:val="00EA79AD"/>
    <w:rsid w:val="00EB1136"/>
    <w:rsid w:val="00EB2307"/>
    <w:rsid w:val="00EB293E"/>
    <w:rsid w:val="00EB30C4"/>
    <w:rsid w:val="00EB3992"/>
    <w:rsid w:val="00EB5A1E"/>
    <w:rsid w:val="00EB61EE"/>
    <w:rsid w:val="00EB65EB"/>
    <w:rsid w:val="00EB70E6"/>
    <w:rsid w:val="00EB7576"/>
    <w:rsid w:val="00EC0118"/>
    <w:rsid w:val="00EC07C4"/>
    <w:rsid w:val="00EC120A"/>
    <w:rsid w:val="00EC1BB3"/>
    <w:rsid w:val="00EC4C39"/>
    <w:rsid w:val="00EC6506"/>
    <w:rsid w:val="00ED0CCC"/>
    <w:rsid w:val="00ED106C"/>
    <w:rsid w:val="00ED1366"/>
    <w:rsid w:val="00ED1D87"/>
    <w:rsid w:val="00ED205F"/>
    <w:rsid w:val="00ED252C"/>
    <w:rsid w:val="00ED361B"/>
    <w:rsid w:val="00ED3F1A"/>
    <w:rsid w:val="00ED5EA8"/>
    <w:rsid w:val="00ED6957"/>
    <w:rsid w:val="00EE05BC"/>
    <w:rsid w:val="00EE0993"/>
    <w:rsid w:val="00EE1342"/>
    <w:rsid w:val="00EE1E41"/>
    <w:rsid w:val="00EE317C"/>
    <w:rsid w:val="00EE5917"/>
    <w:rsid w:val="00EE6422"/>
    <w:rsid w:val="00EE7662"/>
    <w:rsid w:val="00EF21C6"/>
    <w:rsid w:val="00EF2517"/>
    <w:rsid w:val="00EF3863"/>
    <w:rsid w:val="00EF3F6A"/>
    <w:rsid w:val="00EF5B59"/>
    <w:rsid w:val="00EF683A"/>
    <w:rsid w:val="00EF6F25"/>
    <w:rsid w:val="00F012D8"/>
    <w:rsid w:val="00F02E44"/>
    <w:rsid w:val="00F03F37"/>
    <w:rsid w:val="00F04156"/>
    <w:rsid w:val="00F04768"/>
    <w:rsid w:val="00F078E6"/>
    <w:rsid w:val="00F1062E"/>
    <w:rsid w:val="00F11BF4"/>
    <w:rsid w:val="00F122D0"/>
    <w:rsid w:val="00F124C7"/>
    <w:rsid w:val="00F1419B"/>
    <w:rsid w:val="00F1431A"/>
    <w:rsid w:val="00F153CC"/>
    <w:rsid w:val="00F15C5D"/>
    <w:rsid w:val="00F16CE6"/>
    <w:rsid w:val="00F170E9"/>
    <w:rsid w:val="00F179B5"/>
    <w:rsid w:val="00F20142"/>
    <w:rsid w:val="00F2032D"/>
    <w:rsid w:val="00F214F0"/>
    <w:rsid w:val="00F2346D"/>
    <w:rsid w:val="00F26290"/>
    <w:rsid w:val="00F26678"/>
    <w:rsid w:val="00F268A3"/>
    <w:rsid w:val="00F26F4B"/>
    <w:rsid w:val="00F27D45"/>
    <w:rsid w:val="00F307BF"/>
    <w:rsid w:val="00F30C5C"/>
    <w:rsid w:val="00F313B6"/>
    <w:rsid w:val="00F31B31"/>
    <w:rsid w:val="00F31D2B"/>
    <w:rsid w:val="00F32EC0"/>
    <w:rsid w:val="00F33476"/>
    <w:rsid w:val="00F341A0"/>
    <w:rsid w:val="00F34AFD"/>
    <w:rsid w:val="00F34F1B"/>
    <w:rsid w:val="00F35312"/>
    <w:rsid w:val="00F3603C"/>
    <w:rsid w:val="00F37073"/>
    <w:rsid w:val="00F3791D"/>
    <w:rsid w:val="00F41B1A"/>
    <w:rsid w:val="00F42BD8"/>
    <w:rsid w:val="00F43AE3"/>
    <w:rsid w:val="00F456F8"/>
    <w:rsid w:val="00F468F5"/>
    <w:rsid w:val="00F51EFF"/>
    <w:rsid w:val="00F53C03"/>
    <w:rsid w:val="00F5538D"/>
    <w:rsid w:val="00F569D4"/>
    <w:rsid w:val="00F57060"/>
    <w:rsid w:val="00F570EB"/>
    <w:rsid w:val="00F576F1"/>
    <w:rsid w:val="00F5774B"/>
    <w:rsid w:val="00F60763"/>
    <w:rsid w:val="00F61EED"/>
    <w:rsid w:val="00F62457"/>
    <w:rsid w:val="00F646A0"/>
    <w:rsid w:val="00F6487E"/>
    <w:rsid w:val="00F65728"/>
    <w:rsid w:val="00F6622A"/>
    <w:rsid w:val="00F70730"/>
    <w:rsid w:val="00F717A8"/>
    <w:rsid w:val="00F723DB"/>
    <w:rsid w:val="00F73ABA"/>
    <w:rsid w:val="00F76712"/>
    <w:rsid w:val="00F76FAC"/>
    <w:rsid w:val="00F77B09"/>
    <w:rsid w:val="00F77C5D"/>
    <w:rsid w:val="00F80405"/>
    <w:rsid w:val="00F80B9F"/>
    <w:rsid w:val="00F8198C"/>
    <w:rsid w:val="00F83FA4"/>
    <w:rsid w:val="00F84236"/>
    <w:rsid w:val="00F8588D"/>
    <w:rsid w:val="00F912AF"/>
    <w:rsid w:val="00F925E8"/>
    <w:rsid w:val="00F92E7E"/>
    <w:rsid w:val="00F9519F"/>
    <w:rsid w:val="00F95446"/>
    <w:rsid w:val="00F97697"/>
    <w:rsid w:val="00FA0162"/>
    <w:rsid w:val="00FA3FD8"/>
    <w:rsid w:val="00FB172A"/>
    <w:rsid w:val="00FB1DF5"/>
    <w:rsid w:val="00FB22D8"/>
    <w:rsid w:val="00FB30E8"/>
    <w:rsid w:val="00FB32D9"/>
    <w:rsid w:val="00FB3B00"/>
    <w:rsid w:val="00FB43F4"/>
    <w:rsid w:val="00FB530E"/>
    <w:rsid w:val="00FB6056"/>
    <w:rsid w:val="00FB69A7"/>
    <w:rsid w:val="00FB7234"/>
    <w:rsid w:val="00FB7913"/>
    <w:rsid w:val="00FC283A"/>
    <w:rsid w:val="00FC4A8B"/>
    <w:rsid w:val="00FC5ED8"/>
    <w:rsid w:val="00FC6E72"/>
    <w:rsid w:val="00FD071C"/>
    <w:rsid w:val="00FD0822"/>
    <w:rsid w:val="00FD137A"/>
    <w:rsid w:val="00FD1DB2"/>
    <w:rsid w:val="00FD2A0D"/>
    <w:rsid w:val="00FD2D5D"/>
    <w:rsid w:val="00FD3A40"/>
    <w:rsid w:val="00FD3A9A"/>
    <w:rsid w:val="00FD3CF5"/>
    <w:rsid w:val="00FD4B1F"/>
    <w:rsid w:val="00FD572B"/>
    <w:rsid w:val="00FD6136"/>
    <w:rsid w:val="00FD774A"/>
    <w:rsid w:val="00FD7F75"/>
    <w:rsid w:val="00FE0682"/>
    <w:rsid w:val="00FE23D9"/>
    <w:rsid w:val="00FE4F79"/>
    <w:rsid w:val="00FE5578"/>
    <w:rsid w:val="00FE74C7"/>
    <w:rsid w:val="00FE78DB"/>
    <w:rsid w:val="00FE7A24"/>
    <w:rsid w:val="00FF4D61"/>
    <w:rsid w:val="00FF4FB7"/>
    <w:rsid w:val="00FF5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BE2"/>
    <w:rPr>
      <w:rFonts w:ascii="Arial" w:hAnsi="Arial" w:cs="Arial"/>
      <w:sz w:val="24"/>
      <w:szCs w:val="24"/>
      <w:lang w:eastAsia="en-US"/>
    </w:rPr>
  </w:style>
  <w:style w:type="paragraph" w:styleId="Heading1">
    <w:name w:val="heading 1"/>
    <w:basedOn w:val="Normal"/>
    <w:next w:val="Normal"/>
    <w:link w:val="Heading1Char"/>
    <w:qFormat/>
    <w:rsid w:val="00AF524B"/>
    <w:pPr>
      <w:keepNext/>
      <w:spacing w:before="240" w:after="60"/>
      <w:outlineLvl w:val="0"/>
    </w:pPr>
    <w:rPr>
      <w:rFonts w:cs="Times New Roman"/>
      <w:b/>
      <w:bCs/>
      <w:kern w:val="32"/>
      <w:sz w:val="32"/>
      <w:szCs w:val="32"/>
      <w:lang w:val="en-US"/>
    </w:rPr>
  </w:style>
  <w:style w:type="paragraph" w:styleId="Heading2">
    <w:name w:val="heading 2"/>
    <w:basedOn w:val="Normal"/>
    <w:next w:val="Normal"/>
    <w:link w:val="Heading2Char"/>
    <w:qFormat/>
    <w:rsid w:val="00C90F66"/>
    <w:pPr>
      <w:keepNext/>
      <w:spacing w:before="240" w:after="60"/>
      <w:outlineLvl w:val="1"/>
    </w:pPr>
    <w:rPr>
      <w:rFonts w:cs="Times New Roman"/>
      <w:b/>
      <w:i/>
      <w:sz w:val="22"/>
      <w:szCs w:val="20"/>
      <w:lang w:val="x-none" w:eastAsia="zh-CN"/>
    </w:rPr>
  </w:style>
  <w:style w:type="paragraph" w:styleId="Heading3">
    <w:name w:val="heading 3"/>
    <w:basedOn w:val="Normal"/>
    <w:next w:val="Normal"/>
    <w:link w:val="Heading3Char"/>
    <w:qFormat/>
    <w:rsid w:val="00C90F66"/>
    <w:pPr>
      <w:keepNext/>
      <w:spacing w:before="240" w:after="60"/>
      <w:outlineLvl w:val="2"/>
    </w:pPr>
    <w:rPr>
      <w:rFonts w:cs="Times New Roman"/>
      <w:sz w:val="22"/>
      <w:szCs w:val="20"/>
      <w:lang w:val="x-none" w:eastAsia="zh-CN"/>
    </w:rPr>
  </w:style>
  <w:style w:type="paragraph" w:styleId="Heading4">
    <w:name w:val="heading 4"/>
    <w:basedOn w:val="Normal"/>
    <w:next w:val="Normal"/>
    <w:link w:val="Heading4Char"/>
    <w:qFormat/>
    <w:rsid w:val="00C90F66"/>
    <w:pPr>
      <w:keepNext/>
      <w:numPr>
        <w:ilvl w:val="3"/>
        <w:numId w:val="20"/>
      </w:numPr>
      <w:tabs>
        <w:tab w:val="left" w:pos="1418"/>
      </w:tabs>
      <w:spacing w:after="120"/>
      <w:jc w:val="both"/>
      <w:outlineLvl w:val="3"/>
    </w:pPr>
    <w:rPr>
      <w:rFonts w:ascii="Arial Bold" w:hAnsi="Arial Bold" w:cs="Times New Roman"/>
      <w:b/>
      <w:sz w:val="20"/>
      <w:szCs w:val="20"/>
      <w:lang w:val="x-none" w:eastAsia="zh-CN"/>
    </w:rPr>
  </w:style>
  <w:style w:type="paragraph" w:styleId="Heading5">
    <w:name w:val="heading 5"/>
    <w:basedOn w:val="Normal"/>
    <w:next w:val="Normal"/>
    <w:link w:val="Heading5Char"/>
    <w:qFormat/>
    <w:rsid w:val="00C90F66"/>
    <w:pPr>
      <w:numPr>
        <w:ilvl w:val="4"/>
        <w:numId w:val="20"/>
      </w:numPr>
      <w:spacing w:after="240"/>
      <w:outlineLvl w:val="4"/>
    </w:pPr>
    <w:rPr>
      <w:rFonts w:cs="Times New Roman"/>
      <w:sz w:val="20"/>
      <w:szCs w:val="20"/>
      <w:lang w:val="x-none" w:eastAsia="zh-CN"/>
    </w:rPr>
  </w:style>
  <w:style w:type="paragraph" w:styleId="Heading6">
    <w:name w:val="heading 6"/>
    <w:basedOn w:val="Normal"/>
    <w:next w:val="Normal"/>
    <w:link w:val="Heading6Char"/>
    <w:qFormat/>
    <w:rsid w:val="00C90F66"/>
    <w:pPr>
      <w:numPr>
        <w:ilvl w:val="5"/>
        <w:numId w:val="20"/>
      </w:numPr>
      <w:tabs>
        <w:tab w:val="left" w:pos="1418"/>
      </w:tabs>
      <w:spacing w:after="240"/>
      <w:outlineLvl w:val="5"/>
    </w:pPr>
    <w:rPr>
      <w:rFonts w:cs="Times New Roman"/>
      <w:sz w:val="20"/>
      <w:szCs w:val="20"/>
      <w:lang w:val="x-none" w:eastAsia="zh-CN"/>
    </w:rPr>
  </w:style>
  <w:style w:type="paragraph" w:styleId="Heading7">
    <w:name w:val="heading 7"/>
    <w:basedOn w:val="Normal"/>
    <w:next w:val="Normal"/>
    <w:link w:val="Heading7Char"/>
    <w:qFormat/>
    <w:rsid w:val="00C90F66"/>
    <w:pPr>
      <w:numPr>
        <w:ilvl w:val="6"/>
        <w:numId w:val="20"/>
      </w:numPr>
      <w:tabs>
        <w:tab w:val="left" w:pos="1418"/>
      </w:tabs>
      <w:spacing w:before="240" w:after="60"/>
      <w:outlineLvl w:val="6"/>
    </w:pPr>
    <w:rPr>
      <w:rFonts w:cs="Times New Roman"/>
      <w:sz w:val="20"/>
      <w:szCs w:val="20"/>
      <w:lang w:val="x-none" w:eastAsia="zh-CN"/>
    </w:rPr>
  </w:style>
  <w:style w:type="paragraph" w:styleId="Heading8">
    <w:name w:val="heading 8"/>
    <w:basedOn w:val="Normal"/>
    <w:next w:val="Normal"/>
    <w:link w:val="Heading8Char"/>
    <w:qFormat/>
    <w:rsid w:val="00C90F66"/>
    <w:pPr>
      <w:numPr>
        <w:ilvl w:val="7"/>
        <w:numId w:val="20"/>
      </w:numPr>
      <w:spacing w:before="240" w:after="60"/>
      <w:outlineLvl w:val="7"/>
    </w:pPr>
    <w:rPr>
      <w:rFonts w:cs="Times New Roman"/>
      <w:i/>
      <w:sz w:val="20"/>
      <w:szCs w:val="20"/>
      <w:lang w:val="x-none" w:eastAsia="zh-CN"/>
    </w:rPr>
  </w:style>
  <w:style w:type="paragraph" w:styleId="Heading9">
    <w:name w:val="heading 9"/>
    <w:basedOn w:val="Normal"/>
    <w:next w:val="Normal"/>
    <w:link w:val="Heading9Char"/>
    <w:qFormat/>
    <w:rsid w:val="00C90F66"/>
    <w:pPr>
      <w:numPr>
        <w:ilvl w:val="8"/>
        <w:numId w:val="20"/>
      </w:numPr>
      <w:tabs>
        <w:tab w:val="left" w:pos="1418"/>
      </w:tabs>
      <w:spacing w:before="240" w:after="60"/>
      <w:outlineLvl w:val="8"/>
    </w:pPr>
    <w:rPr>
      <w:rFonts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TOC2"/>
    <w:autoRedefine/>
    <w:rsid w:val="00972BDA"/>
    <w:pPr>
      <w:spacing w:before="120"/>
      <w:ind w:left="0"/>
      <w:jc w:val="both"/>
    </w:pPr>
    <w:rPr>
      <w:b/>
      <w:szCs w:val="20"/>
    </w:rPr>
  </w:style>
  <w:style w:type="paragraph" w:styleId="TOC2">
    <w:name w:val="toc 2"/>
    <w:basedOn w:val="Normal"/>
    <w:next w:val="Normal"/>
    <w:autoRedefine/>
    <w:uiPriority w:val="39"/>
    <w:rsid w:val="00972BDA"/>
    <w:pPr>
      <w:numPr>
        <w:numId w:val="1"/>
      </w:numPr>
    </w:pPr>
  </w:style>
  <w:style w:type="paragraph" w:styleId="Header">
    <w:name w:val="header"/>
    <w:basedOn w:val="Normal"/>
    <w:link w:val="HeaderChar"/>
    <w:uiPriority w:val="99"/>
    <w:rsid w:val="001D63ED"/>
    <w:pPr>
      <w:tabs>
        <w:tab w:val="center" w:pos="4320"/>
        <w:tab w:val="right" w:pos="8640"/>
      </w:tabs>
    </w:pPr>
    <w:rPr>
      <w:rFonts w:cs="Times New Roman"/>
      <w:lang w:val="x-none"/>
    </w:rPr>
  </w:style>
  <w:style w:type="paragraph" w:styleId="Footer">
    <w:name w:val="footer"/>
    <w:basedOn w:val="Normal"/>
    <w:link w:val="FooterChar"/>
    <w:uiPriority w:val="99"/>
    <w:rsid w:val="001D63ED"/>
    <w:pPr>
      <w:tabs>
        <w:tab w:val="center" w:pos="4320"/>
        <w:tab w:val="right" w:pos="8640"/>
      </w:tabs>
    </w:pPr>
    <w:rPr>
      <w:rFonts w:cs="Times New Roman"/>
      <w:lang w:val="x-none"/>
    </w:rPr>
  </w:style>
  <w:style w:type="paragraph" w:customStyle="1" w:styleId="CompanyName">
    <w:name w:val="Company Name"/>
    <w:basedOn w:val="BodyText"/>
    <w:rsid w:val="001D63ED"/>
    <w:pPr>
      <w:keepLines/>
      <w:spacing w:after="80" w:line="240" w:lineRule="atLeast"/>
      <w:jc w:val="center"/>
    </w:pPr>
    <w:rPr>
      <w:rFonts w:ascii="Garamond" w:hAnsi="Garamond"/>
      <w:caps/>
      <w:spacing w:val="75"/>
      <w:sz w:val="21"/>
      <w:szCs w:val="20"/>
      <w:lang w:val="en-US"/>
    </w:rPr>
  </w:style>
  <w:style w:type="table" w:styleId="TableGrid">
    <w:name w:val="Table Grid"/>
    <w:basedOn w:val="TableNormal"/>
    <w:rsid w:val="001D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 Char Char Char Char Char Char Char, Char Char Char Char Char Char Char Char Char Char"/>
    <w:basedOn w:val="Normal"/>
    <w:link w:val="BodyTextChar"/>
    <w:rsid w:val="001D63ED"/>
    <w:pPr>
      <w:spacing w:after="120"/>
    </w:pPr>
    <w:rPr>
      <w:rFonts w:cs="Times New Roman"/>
      <w:lang w:val="x-none"/>
    </w:rPr>
  </w:style>
  <w:style w:type="paragraph" w:styleId="TOC1">
    <w:name w:val="toc 1"/>
    <w:basedOn w:val="Normal"/>
    <w:next w:val="Normal"/>
    <w:autoRedefine/>
    <w:uiPriority w:val="39"/>
    <w:rsid w:val="00AF524B"/>
  </w:style>
  <w:style w:type="character" w:styleId="Hyperlink">
    <w:name w:val="Hyperlink"/>
    <w:uiPriority w:val="99"/>
    <w:rsid w:val="00AF524B"/>
    <w:rPr>
      <w:color w:val="0000FF"/>
      <w:u w:val="single"/>
    </w:rPr>
  </w:style>
  <w:style w:type="paragraph" w:styleId="BalloonText">
    <w:name w:val="Balloon Text"/>
    <w:basedOn w:val="Normal"/>
    <w:link w:val="BalloonTextChar"/>
    <w:semiHidden/>
    <w:rsid w:val="004A7F7E"/>
    <w:rPr>
      <w:rFonts w:ascii="Tahoma" w:hAnsi="Tahoma" w:cs="Times New Roman"/>
      <w:sz w:val="16"/>
      <w:szCs w:val="16"/>
      <w:lang w:val="x-none"/>
    </w:rPr>
  </w:style>
  <w:style w:type="paragraph" w:styleId="ListParagraph">
    <w:name w:val="List Paragraph"/>
    <w:basedOn w:val="Normal"/>
    <w:uiPriority w:val="34"/>
    <w:qFormat/>
    <w:rsid w:val="00410FAD"/>
    <w:pPr>
      <w:ind w:left="720"/>
    </w:pPr>
  </w:style>
  <w:style w:type="paragraph" w:styleId="FootnoteText">
    <w:name w:val="footnote text"/>
    <w:basedOn w:val="Normal"/>
    <w:link w:val="FootnoteTextChar"/>
    <w:uiPriority w:val="99"/>
    <w:rsid w:val="009D1593"/>
    <w:rPr>
      <w:rFonts w:cs="Times New Roman"/>
      <w:sz w:val="20"/>
      <w:szCs w:val="20"/>
      <w:lang w:eastAsia="x-none"/>
    </w:rPr>
  </w:style>
  <w:style w:type="character" w:customStyle="1" w:styleId="FootnoteTextChar">
    <w:name w:val="Footnote Text Char"/>
    <w:link w:val="FootnoteText"/>
    <w:uiPriority w:val="99"/>
    <w:rsid w:val="009D1593"/>
    <w:rPr>
      <w:rFonts w:ascii="Arial" w:hAnsi="Arial" w:cs="Arial"/>
      <w:lang w:val="en-AU"/>
    </w:rPr>
  </w:style>
  <w:style w:type="character" w:styleId="FootnoteReference">
    <w:name w:val="footnote reference"/>
    <w:uiPriority w:val="99"/>
    <w:rsid w:val="009D1593"/>
    <w:rPr>
      <w:vertAlign w:val="superscript"/>
    </w:rPr>
  </w:style>
  <w:style w:type="paragraph" w:styleId="EndnoteText">
    <w:name w:val="endnote text"/>
    <w:basedOn w:val="Normal"/>
    <w:link w:val="EndnoteTextChar"/>
    <w:rsid w:val="0010507F"/>
    <w:rPr>
      <w:rFonts w:cs="Times New Roman"/>
      <w:sz w:val="20"/>
      <w:szCs w:val="20"/>
      <w:lang w:eastAsia="x-none"/>
    </w:rPr>
  </w:style>
  <w:style w:type="character" w:customStyle="1" w:styleId="EndnoteTextChar">
    <w:name w:val="Endnote Text Char"/>
    <w:link w:val="EndnoteText"/>
    <w:rsid w:val="0010507F"/>
    <w:rPr>
      <w:rFonts w:ascii="Arial" w:hAnsi="Arial" w:cs="Arial"/>
      <w:lang w:val="en-AU"/>
    </w:rPr>
  </w:style>
  <w:style w:type="character" w:styleId="EndnoteReference">
    <w:name w:val="endnote reference"/>
    <w:rsid w:val="0010507F"/>
    <w:rPr>
      <w:vertAlign w:val="superscript"/>
    </w:rPr>
  </w:style>
  <w:style w:type="paragraph" w:customStyle="1" w:styleId="Legal1">
    <w:name w:val="Legal 1"/>
    <w:basedOn w:val="Normal"/>
    <w:next w:val="Normal"/>
    <w:uiPriority w:val="6"/>
    <w:qFormat/>
    <w:rsid w:val="00C778A3"/>
    <w:pPr>
      <w:numPr>
        <w:numId w:val="8"/>
      </w:numPr>
      <w:tabs>
        <w:tab w:val="clear" w:pos="851"/>
      </w:tabs>
      <w:spacing w:after="240"/>
      <w:outlineLvl w:val="0"/>
    </w:pPr>
    <w:rPr>
      <w:rFonts w:ascii="Times New Roman" w:hAnsi="Times New Roman" w:cs="Times New Roman"/>
      <w:sz w:val="22"/>
      <w:szCs w:val="20"/>
      <w:lang w:eastAsia="zh-CN"/>
    </w:rPr>
  </w:style>
  <w:style w:type="paragraph" w:customStyle="1" w:styleId="Legal2">
    <w:name w:val="Legal 2"/>
    <w:basedOn w:val="Normal"/>
    <w:next w:val="Normal"/>
    <w:uiPriority w:val="6"/>
    <w:qFormat/>
    <w:rsid w:val="00C778A3"/>
    <w:pPr>
      <w:numPr>
        <w:ilvl w:val="1"/>
        <w:numId w:val="8"/>
      </w:numPr>
      <w:tabs>
        <w:tab w:val="clear" w:pos="851"/>
      </w:tabs>
      <w:spacing w:after="240"/>
      <w:outlineLvl w:val="1"/>
    </w:pPr>
    <w:rPr>
      <w:rFonts w:ascii="Times New Roman" w:hAnsi="Times New Roman" w:cs="Times New Roman"/>
      <w:szCs w:val="20"/>
      <w:lang w:eastAsia="zh-CN"/>
    </w:rPr>
  </w:style>
  <w:style w:type="paragraph" w:customStyle="1" w:styleId="Legal3">
    <w:name w:val="Legal 3"/>
    <w:basedOn w:val="Normal"/>
    <w:next w:val="Normal"/>
    <w:uiPriority w:val="6"/>
    <w:qFormat/>
    <w:rsid w:val="00C778A3"/>
    <w:pPr>
      <w:numPr>
        <w:ilvl w:val="2"/>
        <w:numId w:val="8"/>
      </w:numPr>
      <w:tabs>
        <w:tab w:val="clear" w:pos="851"/>
      </w:tabs>
      <w:spacing w:after="240"/>
      <w:outlineLvl w:val="2"/>
    </w:pPr>
    <w:rPr>
      <w:rFonts w:ascii="Times New Roman" w:hAnsi="Times New Roman" w:cs="Times New Roman"/>
      <w:szCs w:val="20"/>
      <w:lang w:eastAsia="zh-CN"/>
    </w:rPr>
  </w:style>
  <w:style w:type="paragraph" w:customStyle="1" w:styleId="Legal4">
    <w:name w:val="Legal 4"/>
    <w:basedOn w:val="Normal"/>
    <w:next w:val="Normal"/>
    <w:uiPriority w:val="6"/>
    <w:qFormat/>
    <w:rsid w:val="00C778A3"/>
    <w:pPr>
      <w:numPr>
        <w:ilvl w:val="3"/>
        <w:numId w:val="8"/>
      </w:numPr>
      <w:tabs>
        <w:tab w:val="clear" w:pos="1080"/>
      </w:tabs>
      <w:spacing w:after="240"/>
      <w:outlineLvl w:val="3"/>
    </w:pPr>
    <w:rPr>
      <w:rFonts w:ascii="Times New Roman" w:hAnsi="Times New Roman" w:cs="Times New Roman"/>
      <w:szCs w:val="20"/>
      <w:lang w:eastAsia="zh-CN"/>
    </w:rPr>
  </w:style>
  <w:style w:type="paragraph" w:customStyle="1" w:styleId="Legal5">
    <w:name w:val="Legal 5"/>
    <w:basedOn w:val="Normal"/>
    <w:next w:val="Normal"/>
    <w:uiPriority w:val="6"/>
    <w:qFormat/>
    <w:rsid w:val="00C778A3"/>
    <w:pPr>
      <w:numPr>
        <w:ilvl w:val="4"/>
        <w:numId w:val="8"/>
      </w:numPr>
      <w:tabs>
        <w:tab w:val="clear" w:pos="1701"/>
      </w:tabs>
      <w:spacing w:after="240"/>
      <w:outlineLvl w:val="4"/>
    </w:pPr>
    <w:rPr>
      <w:rFonts w:ascii="Times New Roman" w:hAnsi="Times New Roman" w:cs="Times New Roman"/>
      <w:szCs w:val="20"/>
      <w:lang w:eastAsia="zh-CN"/>
    </w:rPr>
  </w:style>
  <w:style w:type="paragraph" w:customStyle="1" w:styleId="Legal6">
    <w:name w:val="Legal 6"/>
    <w:basedOn w:val="Normal"/>
    <w:next w:val="Normal"/>
    <w:uiPriority w:val="6"/>
    <w:qFormat/>
    <w:rsid w:val="00C778A3"/>
    <w:pPr>
      <w:numPr>
        <w:ilvl w:val="5"/>
        <w:numId w:val="8"/>
      </w:numPr>
      <w:tabs>
        <w:tab w:val="clear" w:pos="1701"/>
      </w:tabs>
      <w:spacing w:after="240"/>
      <w:outlineLvl w:val="5"/>
    </w:pPr>
    <w:rPr>
      <w:rFonts w:ascii="Times New Roman" w:hAnsi="Times New Roman" w:cs="Times New Roman"/>
      <w:szCs w:val="20"/>
      <w:lang w:eastAsia="zh-CN"/>
    </w:rPr>
  </w:style>
  <w:style w:type="paragraph" w:customStyle="1" w:styleId="Legal7">
    <w:name w:val="Legal 7"/>
    <w:basedOn w:val="Normal"/>
    <w:next w:val="Normal"/>
    <w:rsid w:val="00C778A3"/>
    <w:pPr>
      <w:numPr>
        <w:ilvl w:val="6"/>
        <w:numId w:val="8"/>
      </w:numPr>
      <w:tabs>
        <w:tab w:val="clear" w:pos="1701"/>
      </w:tabs>
      <w:spacing w:after="240"/>
      <w:outlineLvl w:val="6"/>
    </w:pPr>
    <w:rPr>
      <w:rFonts w:ascii="Times New Roman" w:hAnsi="Times New Roman" w:cs="Times New Roman"/>
      <w:szCs w:val="20"/>
      <w:lang w:eastAsia="zh-CN"/>
    </w:rPr>
  </w:style>
  <w:style w:type="paragraph" w:customStyle="1" w:styleId="Legal8">
    <w:name w:val="Legal 8"/>
    <w:basedOn w:val="Normal"/>
    <w:next w:val="Normal"/>
    <w:rsid w:val="00C778A3"/>
    <w:pPr>
      <w:numPr>
        <w:ilvl w:val="7"/>
        <w:numId w:val="8"/>
      </w:numPr>
      <w:tabs>
        <w:tab w:val="clear" w:pos="1800"/>
      </w:tabs>
      <w:spacing w:after="240"/>
      <w:outlineLvl w:val="7"/>
    </w:pPr>
    <w:rPr>
      <w:rFonts w:ascii="Times New Roman" w:hAnsi="Times New Roman" w:cs="Times New Roman"/>
      <w:szCs w:val="20"/>
      <w:lang w:eastAsia="zh-CN"/>
    </w:rPr>
  </w:style>
  <w:style w:type="paragraph" w:customStyle="1" w:styleId="MELegal10">
    <w:name w:val="ME Legal 1"/>
    <w:basedOn w:val="Normal"/>
    <w:next w:val="Normal"/>
    <w:link w:val="MELegal1Char"/>
    <w:qFormat/>
    <w:rsid w:val="00C778A3"/>
    <w:pPr>
      <w:keepLines/>
      <w:widowControl w:val="0"/>
      <w:spacing w:after="240"/>
      <w:outlineLvl w:val="0"/>
    </w:pPr>
    <w:rPr>
      <w:rFonts w:ascii="Arial Bold" w:hAnsi="Arial Bold" w:cs="Times New Roman"/>
      <w:sz w:val="22"/>
      <w:szCs w:val="20"/>
      <w:lang w:val="x-none" w:eastAsia="zh-CN"/>
    </w:rPr>
  </w:style>
  <w:style w:type="paragraph" w:customStyle="1" w:styleId="MELegal20">
    <w:name w:val="ME Legal 2"/>
    <w:basedOn w:val="Normal"/>
    <w:link w:val="MELegal2Char1"/>
    <w:qFormat/>
    <w:rsid w:val="00C778A3"/>
    <w:pPr>
      <w:numPr>
        <w:ilvl w:val="1"/>
        <w:numId w:val="30"/>
      </w:numPr>
      <w:spacing w:after="240"/>
      <w:outlineLvl w:val="1"/>
    </w:pPr>
    <w:rPr>
      <w:rFonts w:ascii="Times New Roman" w:hAnsi="Times New Roman" w:cs="Times New Roman"/>
      <w:sz w:val="22"/>
      <w:szCs w:val="20"/>
      <w:lang w:val="x-none" w:eastAsia="zh-CN"/>
    </w:rPr>
  </w:style>
  <w:style w:type="character" w:customStyle="1" w:styleId="MELegal2Char1">
    <w:name w:val="ME Legal 2 Char1"/>
    <w:link w:val="MELegal20"/>
    <w:rsid w:val="00C778A3"/>
    <w:rPr>
      <w:sz w:val="22"/>
      <w:lang w:val="x-none" w:eastAsia="zh-CN"/>
    </w:rPr>
  </w:style>
  <w:style w:type="paragraph" w:customStyle="1" w:styleId="MELegal3">
    <w:name w:val="ME Legal 3"/>
    <w:basedOn w:val="Normal"/>
    <w:link w:val="MELegal3Char"/>
    <w:qFormat/>
    <w:rsid w:val="00C778A3"/>
    <w:pPr>
      <w:numPr>
        <w:ilvl w:val="2"/>
        <w:numId w:val="30"/>
      </w:numPr>
      <w:spacing w:after="240"/>
      <w:outlineLvl w:val="2"/>
    </w:pPr>
    <w:rPr>
      <w:rFonts w:ascii="Times New Roman" w:hAnsi="Times New Roman" w:cs="Times New Roman"/>
      <w:sz w:val="22"/>
      <w:szCs w:val="20"/>
      <w:lang w:val="x-none" w:eastAsia="zh-CN"/>
    </w:rPr>
  </w:style>
  <w:style w:type="paragraph" w:customStyle="1" w:styleId="MELegal4">
    <w:name w:val="ME Legal 4"/>
    <w:basedOn w:val="Normal"/>
    <w:qFormat/>
    <w:rsid w:val="00C778A3"/>
    <w:pPr>
      <w:numPr>
        <w:ilvl w:val="3"/>
        <w:numId w:val="30"/>
      </w:numPr>
      <w:spacing w:after="240"/>
      <w:outlineLvl w:val="3"/>
    </w:pPr>
    <w:rPr>
      <w:rFonts w:ascii="Times New Roman" w:hAnsi="Times New Roman" w:cs="Times New Roman"/>
      <w:sz w:val="22"/>
      <w:szCs w:val="20"/>
      <w:lang w:eastAsia="zh-CN"/>
    </w:rPr>
  </w:style>
  <w:style w:type="paragraph" w:customStyle="1" w:styleId="MELegal5">
    <w:name w:val="ME Legal 5"/>
    <w:basedOn w:val="Normal"/>
    <w:next w:val="Normal"/>
    <w:qFormat/>
    <w:rsid w:val="00C778A3"/>
    <w:pPr>
      <w:numPr>
        <w:ilvl w:val="4"/>
        <w:numId w:val="30"/>
      </w:numPr>
      <w:spacing w:after="240"/>
      <w:outlineLvl w:val="4"/>
    </w:pPr>
    <w:rPr>
      <w:rFonts w:ascii="Times New Roman" w:hAnsi="Times New Roman" w:cs="Times New Roman"/>
      <w:szCs w:val="20"/>
      <w:lang w:eastAsia="zh-CN"/>
    </w:rPr>
  </w:style>
  <w:style w:type="paragraph" w:customStyle="1" w:styleId="MELegal6">
    <w:name w:val="ME Legal 6"/>
    <w:basedOn w:val="Normal"/>
    <w:next w:val="Normal"/>
    <w:qFormat/>
    <w:rsid w:val="00C778A3"/>
    <w:pPr>
      <w:numPr>
        <w:ilvl w:val="5"/>
        <w:numId w:val="30"/>
      </w:numPr>
      <w:spacing w:after="240"/>
      <w:outlineLvl w:val="5"/>
    </w:pPr>
    <w:rPr>
      <w:rFonts w:ascii="Times New Roman" w:hAnsi="Times New Roman" w:cs="Times New Roman"/>
      <w:szCs w:val="20"/>
      <w:lang w:eastAsia="zh-CN"/>
    </w:rPr>
  </w:style>
  <w:style w:type="paragraph" w:customStyle="1" w:styleId="MELegal7">
    <w:name w:val="ME Legal 7"/>
    <w:basedOn w:val="Normal"/>
    <w:next w:val="Normal"/>
    <w:rsid w:val="00C778A3"/>
    <w:pPr>
      <w:numPr>
        <w:ilvl w:val="6"/>
        <w:numId w:val="30"/>
      </w:numPr>
      <w:spacing w:after="240"/>
      <w:outlineLvl w:val="6"/>
    </w:pPr>
    <w:rPr>
      <w:rFonts w:ascii="Times New Roman" w:hAnsi="Times New Roman" w:cs="Times New Roman"/>
      <w:szCs w:val="20"/>
      <w:lang w:eastAsia="zh-CN"/>
    </w:rPr>
  </w:style>
  <w:style w:type="character" w:customStyle="1" w:styleId="MELegal2Char">
    <w:name w:val="ME Legal 2 Char"/>
    <w:rsid w:val="00C778A3"/>
    <w:rPr>
      <w:rFonts w:ascii="Times New (W1)" w:hAnsi="Times New (W1)"/>
      <w:noProof w:val="0"/>
      <w:sz w:val="22"/>
      <w:lang w:val="en-AU" w:eastAsia="zh-CN" w:bidi="ar-SA"/>
    </w:rPr>
  </w:style>
  <w:style w:type="numbering" w:customStyle="1" w:styleId="MELegal">
    <w:name w:val="ME Legal"/>
    <w:basedOn w:val="NoList"/>
    <w:uiPriority w:val="99"/>
    <w:rsid w:val="00C778A3"/>
    <w:pPr>
      <w:numPr>
        <w:numId w:val="10"/>
      </w:numPr>
    </w:pPr>
  </w:style>
  <w:style w:type="character" w:customStyle="1" w:styleId="Heading2Char">
    <w:name w:val="Heading 2 Char"/>
    <w:link w:val="Heading2"/>
    <w:rsid w:val="00C90F66"/>
    <w:rPr>
      <w:rFonts w:ascii="Arial" w:hAnsi="Arial"/>
      <w:b/>
      <w:i/>
      <w:sz w:val="22"/>
      <w:lang w:eastAsia="zh-CN"/>
    </w:rPr>
  </w:style>
  <w:style w:type="character" w:customStyle="1" w:styleId="Heading3Char">
    <w:name w:val="Heading 3 Char"/>
    <w:link w:val="Heading3"/>
    <w:rsid w:val="00C90F66"/>
    <w:rPr>
      <w:rFonts w:ascii="Arial" w:hAnsi="Arial"/>
      <w:sz w:val="22"/>
      <w:lang w:eastAsia="zh-CN"/>
    </w:rPr>
  </w:style>
  <w:style w:type="character" w:customStyle="1" w:styleId="Heading4Char">
    <w:name w:val="Heading 4 Char"/>
    <w:link w:val="Heading4"/>
    <w:rsid w:val="00C90F66"/>
    <w:rPr>
      <w:rFonts w:ascii="Arial Bold" w:hAnsi="Arial Bold"/>
      <w:b/>
      <w:lang w:val="x-none" w:eastAsia="zh-CN"/>
    </w:rPr>
  </w:style>
  <w:style w:type="character" w:customStyle="1" w:styleId="Heading5Char">
    <w:name w:val="Heading 5 Char"/>
    <w:link w:val="Heading5"/>
    <w:rsid w:val="00C90F66"/>
    <w:rPr>
      <w:rFonts w:ascii="Arial" w:hAnsi="Arial"/>
      <w:lang w:val="x-none" w:eastAsia="zh-CN"/>
    </w:rPr>
  </w:style>
  <w:style w:type="character" w:customStyle="1" w:styleId="Heading6Char">
    <w:name w:val="Heading 6 Char"/>
    <w:link w:val="Heading6"/>
    <w:rsid w:val="00C90F66"/>
    <w:rPr>
      <w:rFonts w:ascii="Arial" w:hAnsi="Arial"/>
      <w:lang w:val="x-none" w:eastAsia="zh-CN"/>
    </w:rPr>
  </w:style>
  <w:style w:type="character" w:customStyle="1" w:styleId="Heading7Char">
    <w:name w:val="Heading 7 Char"/>
    <w:link w:val="Heading7"/>
    <w:rsid w:val="00C90F66"/>
    <w:rPr>
      <w:rFonts w:ascii="Arial" w:hAnsi="Arial"/>
      <w:lang w:val="x-none" w:eastAsia="zh-CN"/>
    </w:rPr>
  </w:style>
  <w:style w:type="character" w:customStyle="1" w:styleId="Heading8Char">
    <w:name w:val="Heading 8 Char"/>
    <w:link w:val="Heading8"/>
    <w:rsid w:val="00C90F66"/>
    <w:rPr>
      <w:rFonts w:ascii="Arial" w:hAnsi="Arial"/>
      <w:i/>
      <w:lang w:val="x-none" w:eastAsia="zh-CN"/>
    </w:rPr>
  </w:style>
  <w:style w:type="character" w:customStyle="1" w:styleId="Heading9Char">
    <w:name w:val="Heading 9 Char"/>
    <w:link w:val="Heading9"/>
    <w:rsid w:val="00C90F66"/>
    <w:rPr>
      <w:rFonts w:ascii="Arial" w:hAnsi="Arial"/>
      <w:lang w:val="x-none" w:eastAsia="zh-CN"/>
    </w:rPr>
  </w:style>
  <w:style w:type="numbering" w:customStyle="1" w:styleId="NoList1">
    <w:name w:val="No List1"/>
    <w:next w:val="NoList"/>
    <w:uiPriority w:val="99"/>
    <w:semiHidden/>
    <w:rsid w:val="00C90F66"/>
  </w:style>
  <w:style w:type="paragraph" w:customStyle="1" w:styleId="Level1">
    <w:name w:val="Level 1"/>
    <w:basedOn w:val="Normal"/>
    <w:next w:val="Normal"/>
    <w:rsid w:val="00C90F66"/>
    <w:pPr>
      <w:numPr>
        <w:numId w:val="11"/>
      </w:numPr>
      <w:spacing w:after="240"/>
      <w:outlineLvl w:val="0"/>
    </w:pPr>
    <w:rPr>
      <w:rFonts w:ascii="Times New Roman" w:hAnsi="Times New Roman" w:cs="Times New Roman"/>
      <w:sz w:val="22"/>
      <w:szCs w:val="20"/>
      <w:lang w:eastAsia="zh-CN"/>
    </w:rPr>
  </w:style>
  <w:style w:type="paragraph" w:customStyle="1" w:styleId="Level2">
    <w:name w:val="Level 2"/>
    <w:basedOn w:val="Normal"/>
    <w:next w:val="Normal"/>
    <w:rsid w:val="00C90F66"/>
    <w:pPr>
      <w:numPr>
        <w:ilvl w:val="1"/>
        <w:numId w:val="11"/>
      </w:numPr>
      <w:spacing w:after="240"/>
      <w:outlineLvl w:val="1"/>
    </w:pPr>
    <w:rPr>
      <w:rFonts w:ascii="Times New Roman" w:hAnsi="Times New Roman" w:cs="Times New Roman"/>
      <w:sz w:val="22"/>
      <w:szCs w:val="20"/>
      <w:lang w:eastAsia="zh-CN"/>
    </w:rPr>
  </w:style>
  <w:style w:type="paragraph" w:customStyle="1" w:styleId="Level3">
    <w:name w:val="Level 3"/>
    <w:basedOn w:val="Normal"/>
    <w:next w:val="Normal"/>
    <w:rsid w:val="00C90F66"/>
    <w:pPr>
      <w:numPr>
        <w:ilvl w:val="2"/>
        <w:numId w:val="11"/>
      </w:numPr>
      <w:spacing w:after="240"/>
      <w:outlineLvl w:val="2"/>
    </w:pPr>
    <w:rPr>
      <w:rFonts w:ascii="Times New Roman" w:hAnsi="Times New Roman" w:cs="Times New Roman"/>
      <w:szCs w:val="20"/>
      <w:lang w:eastAsia="zh-CN"/>
    </w:rPr>
  </w:style>
  <w:style w:type="paragraph" w:customStyle="1" w:styleId="Level4">
    <w:name w:val="Level 4"/>
    <w:basedOn w:val="Normal"/>
    <w:next w:val="Normal"/>
    <w:rsid w:val="00C90F66"/>
    <w:pPr>
      <w:numPr>
        <w:ilvl w:val="3"/>
        <w:numId w:val="11"/>
      </w:numPr>
      <w:spacing w:after="240"/>
      <w:outlineLvl w:val="3"/>
    </w:pPr>
    <w:rPr>
      <w:rFonts w:ascii="Times New Roman" w:hAnsi="Times New Roman" w:cs="Times New Roman"/>
      <w:szCs w:val="20"/>
      <w:lang w:eastAsia="zh-CN"/>
    </w:rPr>
  </w:style>
  <w:style w:type="paragraph" w:customStyle="1" w:styleId="Level5">
    <w:name w:val="Level 5"/>
    <w:basedOn w:val="Normal"/>
    <w:next w:val="Normal"/>
    <w:rsid w:val="00C90F66"/>
    <w:pPr>
      <w:numPr>
        <w:ilvl w:val="4"/>
        <w:numId w:val="11"/>
      </w:numPr>
      <w:spacing w:after="240"/>
      <w:outlineLvl w:val="4"/>
    </w:pPr>
    <w:rPr>
      <w:rFonts w:ascii="Times New Roman" w:hAnsi="Times New Roman" w:cs="Times New Roman"/>
      <w:szCs w:val="20"/>
      <w:lang w:eastAsia="zh-CN"/>
    </w:rPr>
  </w:style>
  <w:style w:type="paragraph" w:customStyle="1" w:styleId="MEGen1">
    <w:name w:val="ME Gen 1"/>
    <w:basedOn w:val="Normal"/>
    <w:next w:val="Normal"/>
    <w:rsid w:val="00C90F66"/>
    <w:pPr>
      <w:numPr>
        <w:numId w:val="12"/>
      </w:numPr>
      <w:tabs>
        <w:tab w:val="clear" w:pos="851"/>
      </w:tabs>
      <w:spacing w:after="240"/>
      <w:outlineLvl w:val="0"/>
    </w:pPr>
    <w:rPr>
      <w:rFonts w:ascii="Times New Roman" w:hAnsi="Times New Roman" w:cs="Times New Roman"/>
      <w:szCs w:val="20"/>
      <w:lang w:eastAsia="zh-CN"/>
    </w:rPr>
  </w:style>
  <w:style w:type="paragraph" w:customStyle="1" w:styleId="MEGen2">
    <w:name w:val="ME Gen 2"/>
    <w:basedOn w:val="Normal"/>
    <w:next w:val="Normal"/>
    <w:rsid w:val="00C90F66"/>
    <w:pPr>
      <w:numPr>
        <w:ilvl w:val="1"/>
        <w:numId w:val="12"/>
      </w:numPr>
      <w:tabs>
        <w:tab w:val="clear" w:pos="1701"/>
      </w:tabs>
      <w:spacing w:after="240"/>
      <w:outlineLvl w:val="1"/>
    </w:pPr>
    <w:rPr>
      <w:rFonts w:ascii="Times New Roman" w:hAnsi="Times New Roman" w:cs="Times New Roman"/>
      <w:szCs w:val="20"/>
      <w:lang w:eastAsia="zh-CN"/>
    </w:rPr>
  </w:style>
  <w:style w:type="paragraph" w:customStyle="1" w:styleId="MEGen3">
    <w:name w:val="ME Gen 3"/>
    <w:basedOn w:val="Normal"/>
    <w:next w:val="Normal"/>
    <w:rsid w:val="00C90F66"/>
    <w:pPr>
      <w:numPr>
        <w:ilvl w:val="2"/>
        <w:numId w:val="12"/>
      </w:numPr>
      <w:tabs>
        <w:tab w:val="clear" w:pos="2552"/>
      </w:tabs>
      <w:spacing w:after="240"/>
      <w:outlineLvl w:val="2"/>
    </w:pPr>
    <w:rPr>
      <w:rFonts w:ascii="Times New Roman" w:hAnsi="Times New Roman" w:cs="Times New Roman"/>
      <w:szCs w:val="20"/>
      <w:lang w:eastAsia="zh-CN"/>
    </w:rPr>
  </w:style>
  <w:style w:type="paragraph" w:customStyle="1" w:styleId="MEGen4">
    <w:name w:val="ME Gen 4"/>
    <w:basedOn w:val="Normal"/>
    <w:next w:val="Normal"/>
    <w:rsid w:val="00C90F66"/>
    <w:pPr>
      <w:numPr>
        <w:ilvl w:val="3"/>
        <w:numId w:val="12"/>
      </w:numPr>
      <w:tabs>
        <w:tab w:val="clear" w:pos="3402"/>
      </w:tabs>
      <w:spacing w:after="240"/>
      <w:outlineLvl w:val="3"/>
    </w:pPr>
    <w:rPr>
      <w:rFonts w:ascii="Times New Roman" w:hAnsi="Times New Roman" w:cs="Times New Roman"/>
      <w:szCs w:val="20"/>
      <w:lang w:eastAsia="zh-CN"/>
    </w:rPr>
  </w:style>
  <w:style w:type="paragraph" w:customStyle="1" w:styleId="MEGen5">
    <w:name w:val="ME Gen 5"/>
    <w:basedOn w:val="Normal"/>
    <w:next w:val="Normal"/>
    <w:rsid w:val="00C90F66"/>
    <w:pPr>
      <w:numPr>
        <w:ilvl w:val="4"/>
        <w:numId w:val="12"/>
      </w:numPr>
      <w:tabs>
        <w:tab w:val="clear" w:pos="4253"/>
      </w:tabs>
      <w:spacing w:after="240"/>
      <w:outlineLvl w:val="4"/>
    </w:pPr>
    <w:rPr>
      <w:rFonts w:ascii="Times New Roman" w:hAnsi="Times New Roman" w:cs="Times New Roman"/>
      <w:szCs w:val="20"/>
      <w:lang w:eastAsia="zh-CN"/>
    </w:rPr>
  </w:style>
  <w:style w:type="paragraph" w:customStyle="1" w:styleId="MEGen6">
    <w:name w:val="ME Gen 6"/>
    <w:basedOn w:val="Normal"/>
    <w:next w:val="Normal"/>
    <w:rsid w:val="00C90F66"/>
    <w:pPr>
      <w:numPr>
        <w:ilvl w:val="5"/>
        <w:numId w:val="12"/>
      </w:numPr>
      <w:tabs>
        <w:tab w:val="clear" w:pos="5103"/>
      </w:tabs>
      <w:spacing w:after="240"/>
      <w:outlineLvl w:val="5"/>
    </w:pPr>
    <w:rPr>
      <w:rFonts w:ascii="Times New Roman" w:hAnsi="Times New Roman" w:cs="Times New Roman"/>
      <w:szCs w:val="20"/>
      <w:lang w:eastAsia="zh-CN"/>
    </w:rPr>
  </w:style>
  <w:style w:type="paragraph" w:customStyle="1" w:styleId="MEGen7">
    <w:name w:val="ME Gen 7"/>
    <w:basedOn w:val="Normal"/>
    <w:next w:val="Normal"/>
    <w:rsid w:val="00C90F66"/>
    <w:pPr>
      <w:numPr>
        <w:ilvl w:val="6"/>
        <w:numId w:val="12"/>
      </w:numPr>
      <w:tabs>
        <w:tab w:val="clear" w:pos="5954"/>
      </w:tabs>
      <w:spacing w:after="240"/>
      <w:outlineLvl w:val="6"/>
    </w:pPr>
    <w:rPr>
      <w:rFonts w:ascii="Times New Roman" w:hAnsi="Times New Roman" w:cs="Times New Roman"/>
      <w:szCs w:val="20"/>
      <w:lang w:eastAsia="zh-CN"/>
    </w:rPr>
  </w:style>
  <w:style w:type="character" w:styleId="PageNumber">
    <w:name w:val="page number"/>
    <w:rsid w:val="00C90F66"/>
  </w:style>
  <w:style w:type="paragraph" w:customStyle="1" w:styleId="PartL1">
    <w:name w:val="Part L1"/>
    <w:basedOn w:val="Normal"/>
    <w:next w:val="Normal"/>
    <w:rsid w:val="00C90F66"/>
    <w:pPr>
      <w:numPr>
        <w:ilvl w:val="1"/>
        <w:numId w:val="13"/>
      </w:numPr>
      <w:tabs>
        <w:tab w:val="clear" w:pos="851"/>
      </w:tabs>
      <w:spacing w:after="240"/>
      <w:outlineLvl w:val="0"/>
    </w:pPr>
    <w:rPr>
      <w:rFonts w:ascii="Times New Roman" w:hAnsi="Times New Roman" w:cs="Times New Roman"/>
      <w:sz w:val="22"/>
      <w:szCs w:val="20"/>
      <w:lang w:eastAsia="zh-CN"/>
    </w:rPr>
  </w:style>
  <w:style w:type="paragraph" w:customStyle="1" w:styleId="PartL2">
    <w:name w:val="Part L2"/>
    <w:basedOn w:val="Normal"/>
    <w:next w:val="Normal"/>
    <w:rsid w:val="00C90F66"/>
    <w:pPr>
      <w:numPr>
        <w:ilvl w:val="2"/>
        <w:numId w:val="13"/>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PartL3">
    <w:name w:val="Part L3"/>
    <w:basedOn w:val="Normal"/>
    <w:next w:val="Normal"/>
    <w:rsid w:val="00C90F66"/>
    <w:pPr>
      <w:numPr>
        <w:ilvl w:val="3"/>
        <w:numId w:val="13"/>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PartL4">
    <w:name w:val="Part L4"/>
    <w:basedOn w:val="Normal"/>
    <w:next w:val="Normal"/>
    <w:rsid w:val="00C90F66"/>
    <w:pPr>
      <w:numPr>
        <w:ilvl w:val="4"/>
        <w:numId w:val="13"/>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PartL5">
    <w:name w:val="Part L5"/>
    <w:basedOn w:val="Normal"/>
    <w:next w:val="Normal"/>
    <w:rsid w:val="00C90F66"/>
    <w:pPr>
      <w:numPr>
        <w:ilvl w:val="5"/>
        <w:numId w:val="13"/>
      </w:numPr>
      <w:tabs>
        <w:tab w:val="clear" w:pos="4253"/>
      </w:tabs>
      <w:spacing w:after="240"/>
      <w:ind w:left="3402" w:hanging="850"/>
      <w:outlineLvl w:val="4"/>
    </w:pPr>
    <w:rPr>
      <w:rFonts w:ascii="Times New Roman" w:hAnsi="Times New Roman" w:cs="Times New Roman"/>
      <w:sz w:val="22"/>
      <w:szCs w:val="20"/>
      <w:lang w:eastAsia="zh-CN"/>
    </w:rPr>
  </w:style>
  <w:style w:type="paragraph" w:customStyle="1" w:styleId="PartL6">
    <w:name w:val="Part L6"/>
    <w:basedOn w:val="Normal"/>
    <w:next w:val="Normal"/>
    <w:rsid w:val="00C90F66"/>
    <w:pPr>
      <w:numPr>
        <w:ilvl w:val="6"/>
        <w:numId w:val="13"/>
      </w:numPr>
      <w:tabs>
        <w:tab w:val="clear" w:pos="5103"/>
      </w:tabs>
      <w:spacing w:after="240"/>
      <w:ind w:left="4253" w:hanging="851"/>
      <w:outlineLvl w:val="5"/>
    </w:pPr>
    <w:rPr>
      <w:rFonts w:ascii="Times New Roman" w:hAnsi="Times New Roman" w:cs="Times New Roman"/>
      <w:sz w:val="22"/>
      <w:szCs w:val="20"/>
      <w:lang w:eastAsia="zh-CN"/>
    </w:rPr>
  </w:style>
  <w:style w:type="paragraph" w:customStyle="1" w:styleId="PartL7">
    <w:name w:val="Part L7"/>
    <w:basedOn w:val="Normal"/>
    <w:next w:val="Normal"/>
    <w:rsid w:val="00C90F66"/>
    <w:pPr>
      <w:numPr>
        <w:ilvl w:val="6"/>
        <w:numId w:val="3"/>
      </w:numPr>
      <w:spacing w:after="240"/>
      <w:outlineLvl w:val="6"/>
    </w:pPr>
    <w:rPr>
      <w:rFonts w:ascii="Times New Roman" w:hAnsi="Times New Roman" w:cs="Times New Roman"/>
      <w:sz w:val="22"/>
      <w:szCs w:val="20"/>
      <w:lang w:eastAsia="zh-CN"/>
    </w:rPr>
  </w:style>
  <w:style w:type="paragraph" w:customStyle="1" w:styleId="ScheduleL1">
    <w:name w:val="Schedule L1"/>
    <w:basedOn w:val="Normal"/>
    <w:next w:val="Normal"/>
    <w:rsid w:val="00C90F66"/>
    <w:pPr>
      <w:numPr>
        <w:numId w:val="14"/>
      </w:numPr>
      <w:spacing w:after="240"/>
      <w:jc w:val="center"/>
      <w:outlineLvl w:val="0"/>
    </w:pPr>
    <w:rPr>
      <w:rFonts w:ascii="Times New Roman" w:hAnsi="Times New Roman" w:cs="Times New Roman"/>
      <w:b/>
      <w:caps/>
      <w:sz w:val="22"/>
      <w:szCs w:val="20"/>
      <w:lang w:eastAsia="zh-CN"/>
    </w:rPr>
  </w:style>
  <w:style w:type="paragraph" w:customStyle="1" w:styleId="ScheduleL2">
    <w:name w:val="Schedule L2"/>
    <w:basedOn w:val="Normal"/>
    <w:next w:val="Normal"/>
    <w:rsid w:val="00C90F66"/>
    <w:pPr>
      <w:numPr>
        <w:ilvl w:val="2"/>
        <w:numId w:val="14"/>
      </w:numPr>
      <w:spacing w:after="240"/>
      <w:outlineLvl w:val="1"/>
    </w:pPr>
    <w:rPr>
      <w:rFonts w:ascii="Times New Roman" w:hAnsi="Times New Roman" w:cs="Times New Roman"/>
      <w:sz w:val="22"/>
      <w:szCs w:val="20"/>
      <w:lang w:eastAsia="zh-CN"/>
    </w:rPr>
  </w:style>
  <w:style w:type="paragraph" w:customStyle="1" w:styleId="ScheduleL3">
    <w:name w:val="Schedule L3"/>
    <w:basedOn w:val="Normal"/>
    <w:next w:val="Normal"/>
    <w:rsid w:val="00C90F66"/>
    <w:pPr>
      <w:numPr>
        <w:ilvl w:val="2"/>
        <w:numId w:val="4"/>
      </w:numPr>
      <w:spacing w:after="240"/>
      <w:outlineLvl w:val="2"/>
    </w:pPr>
    <w:rPr>
      <w:rFonts w:ascii="Times New Roman" w:hAnsi="Times New Roman" w:cs="Times New Roman"/>
      <w:sz w:val="22"/>
      <w:szCs w:val="20"/>
      <w:lang w:eastAsia="zh-CN"/>
    </w:rPr>
  </w:style>
  <w:style w:type="paragraph" w:customStyle="1" w:styleId="ScheduleL4">
    <w:name w:val="Schedule L4"/>
    <w:basedOn w:val="Normal"/>
    <w:next w:val="Normal"/>
    <w:rsid w:val="00C90F66"/>
    <w:pPr>
      <w:numPr>
        <w:ilvl w:val="3"/>
        <w:numId w:val="14"/>
      </w:numPr>
      <w:spacing w:after="240"/>
      <w:outlineLvl w:val="3"/>
    </w:pPr>
    <w:rPr>
      <w:rFonts w:ascii="Times New Roman" w:hAnsi="Times New Roman" w:cs="Times New Roman"/>
      <w:sz w:val="22"/>
      <w:szCs w:val="20"/>
      <w:lang w:eastAsia="zh-CN"/>
    </w:rPr>
  </w:style>
  <w:style w:type="paragraph" w:customStyle="1" w:styleId="ScheduleL5">
    <w:name w:val="Schedule L5"/>
    <w:basedOn w:val="Normal"/>
    <w:next w:val="Normal"/>
    <w:rsid w:val="00C90F66"/>
    <w:pPr>
      <w:numPr>
        <w:ilvl w:val="5"/>
        <w:numId w:val="14"/>
      </w:numPr>
      <w:tabs>
        <w:tab w:val="clear" w:pos="3402"/>
        <w:tab w:val="num" w:pos="2552"/>
      </w:tabs>
      <w:spacing w:after="240"/>
      <w:ind w:left="2552" w:hanging="851"/>
      <w:outlineLvl w:val="4"/>
    </w:pPr>
    <w:rPr>
      <w:rFonts w:ascii="Times New Roman" w:hAnsi="Times New Roman" w:cs="Times New Roman"/>
      <w:sz w:val="22"/>
      <w:szCs w:val="20"/>
      <w:lang w:eastAsia="zh-CN"/>
    </w:rPr>
  </w:style>
  <w:style w:type="paragraph" w:customStyle="1" w:styleId="ScheduleL6">
    <w:name w:val="Schedule L6"/>
    <w:basedOn w:val="Normal"/>
    <w:next w:val="Normal"/>
    <w:rsid w:val="00C90F66"/>
    <w:pPr>
      <w:numPr>
        <w:numId w:val="15"/>
      </w:numPr>
      <w:spacing w:after="240"/>
      <w:ind w:left="3402" w:hanging="850"/>
      <w:outlineLvl w:val="5"/>
    </w:pPr>
    <w:rPr>
      <w:rFonts w:ascii="Times New Roman" w:hAnsi="Times New Roman" w:cs="Times New Roman"/>
      <w:sz w:val="22"/>
      <w:szCs w:val="20"/>
      <w:lang w:eastAsia="zh-CN"/>
    </w:rPr>
  </w:style>
  <w:style w:type="paragraph" w:customStyle="1" w:styleId="SectionL1">
    <w:name w:val="Section L1"/>
    <w:basedOn w:val="Normal"/>
    <w:next w:val="Normal"/>
    <w:rsid w:val="00C90F66"/>
    <w:pPr>
      <w:numPr>
        <w:ilvl w:val="1"/>
        <w:numId w:val="15"/>
      </w:numPr>
      <w:tabs>
        <w:tab w:val="clear" w:pos="851"/>
      </w:tabs>
      <w:spacing w:after="240"/>
      <w:ind w:left="0" w:firstLine="0"/>
      <w:outlineLvl w:val="0"/>
    </w:pPr>
    <w:rPr>
      <w:rFonts w:ascii="Times New Roman" w:hAnsi="Times New Roman" w:cs="Times New Roman"/>
      <w:sz w:val="22"/>
      <w:szCs w:val="20"/>
      <w:lang w:eastAsia="zh-CN"/>
    </w:rPr>
  </w:style>
  <w:style w:type="paragraph" w:customStyle="1" w:styleId="SectionL2">
    <w:name w:val="Section L2"/>
    <w:basedOn w:val="Normal"/>
    <w:next w:val="Normal"/>
    <w:rsid w:val="00C90F66"/>
    <w:pPr>
      <w:numPr>
        <w:ilvl w:val="2"/>
        <w:numId w:val="15"/>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SectionL3">
    <w:name w:val="Section L3"/>
    <w:basedOn w:val="Normal"/>
    <w:next w:val="Normal"/>
    <w:rsid w:val="00C90F66"/>
    <w:pPr>
      <w:numPr>
        <w:ilvl w:val="3"/>
        <w:numId w:val="15"/>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SectionL4">
    <w:name w:val="Section L4"/>
    <w:basedOn w:val="Normal"/>
    <w:next w:val="Normal"/>
    <w:rsid w:val="00C90F66"/>
    <w:pPr>
      <w:numPr>
        <w:ilvl w:val="4"/>
        <w:numId w:val="15"/>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SectionL5">
    <w:name w:val="Section L5"/>
    <w:basedOn w:val="Normal"/>
    <w:next w:val="Normal"/>
    <w:rsid w:val="00C90F66"/>
    <w:pPr>
      <w:numPr>
        <w:ilvl w:val="5"/>
        <w:numId w:val="15"/>
      </w:numPr>
      <w:tabs>
        <w:tab w:val="clear" w:pos="4253"/>
      </w:tabs>
      <w:spacing w:after="240"/>
      <w:ind w:left="3402" w:hanging="850"/>
      <w:outlineLvl w:val="4"/>
    </w:pPr>
    <w:rPr>
      <w:rFonts w:ascii="Times New Roman" w:hAnsi="Times New Roman" w:cs="Times New Roman"/>
      <w:sz w:val="22"/>
      <w:szCs w:val="20"/>
      <w:lang w:eastAsia="zh-CN"/>
    </w:rPr>
  </w:style>
  <w:style w:type="paragraph" w:customStyle="1" w:styleId="SectionL6">
    <w:name w:val="Section L6"/>
    <w:basedOn w:val="Normal"/>
    <w:next w:val="Normal"/>
    <w:rsid w:val="00C90F66"/>
    <w:pPr>
      <w:numPr>
        <w:ilvl w:val="6"/>
        <w:numId w:val="15"/>
      </w:numPr>
      <w:tabs>
        <w:tab w:val="clear" w:pos="5103"/>
      </w:tabs>
      <w:spacing w:after="240"/>
      <w:ind w:left="4253" w:hanging="851"/>
      <w:outlineLvl w:val="5"/>
    </w:pPr>
    <w:rPr>
      <w:rFonts w:ascii="Times New Roman" w:hAnsi="Times New Roman" w:cs="Times New Roman"/>
      <w:sz w:val="22"/>
      <w:szCs w:val="20"/>
      <w:lang w:eastAsia="zh-CN"/>
    </w:rPr>
  </w:style>
  <w:style w:type="paragraph" w:customStyle="1" w:styleId="SectionL7">
    <w:name w:val="Section L7"/>
    <w:basedOn w:val="Normal"/>
    <w:next w:val="Normal"/>
    <w:rsid w:val="00C90F66"/>
    <w:pPr>
      <w:numPr>
        <w:numId w:val="18"/>
      </w:numPr>
      <w:spacing w:after="240"/>
      <w:ind w:left="5103" w:hanging="850"/>
      <w:outlineLvl w:val="6"/>
    </w:pPr>
    <w:rPr>
      <w:rFonts w:ascii="Times New Roman" w:hAnsi="Times New Roman" w:cs="Times New Roman"/>
      <w:sz w:val="22"/>
      <w:szCs w:val="20"/>
      <w:lang w:eastAsia="zh-CN"/>
    </w:rPr>
  </w:style>
  <w:style w:type="paragraph" w:customStyle="1" w:styleId="WarrantyL1">
    <w:name w:val="WarrantyL1"/>
    <w:basedOn w:val="Normal"/>
    <w:next w:val="Normal"/>
    <w:rsid w:val="00C90F66"/>
    <w:pPr>
      <w:numPr>
        <w:numId w:val="17"/>
      </w:numPr>
      <w:tabs>
        <w:tab w:val="clear" w:pos="851"/>
      </w:tabs>
      <w:spacing w:after="240"/>
      <w:ind w:left="0" w:firstLine="0"/>
    </w:pPr>
    <w:rPr>
      <w:rFonts w:ascii="Times New Roman" w:hAnsi="Times New Roman" w:cs="Times New Roman"/>
      <w:sz w:val="22"/>
      <w:szCs w:val="20"/>
      <w:lang w:eastAsia="zh-CN"/>
    </w:rPr>
  </w:style>
  <w:style w:type="paragraph" w:customStyle="1" w:styleId="MEBasic1">
    <w:name w:val="ME Basic 1"/>
    <w:basedOn w:val="Normal"/>
    <w:next w:val="Normal"/>
    <w:qFormat/>
    <w:rsid w:val="00C90F66"/>
    <w:pPr>
      <w:numPr>
        <w:ilvl w:val="1"/>
        <w:numId w:val="17"/>
      </w:numPr>
      <w:tabs>
        <w:tab w:val="clear" w:pos="1701"/>
      </w:tabs>
      <w:spacing w:after="240"/>
      <w:ind w:left="851" w:hanging="851"/>
    </w:pPr>
    <w:rPr>
      <w:rFonts w:ascii="Times New Roman" w:hAnsi="Times New Roman" w:cs="Times New Roman"/>
      <w:sz w:val="22"/>
      <w:szCs w:val="20"/>
      <w:lang w:eastAsia="zh-CN"/>
    </w:rPr>
  </w:style>
  <w:style w:type="paragraph" w:customStyle="1" w:styleId="MEBasic2">
    <w:name w:val="ME Basic 2"/>
    <w:basedOn w:val="Normal"/>
    <w:next w:val="Normal"/>
    <w:qFormat/>
    <w:rsid w:val="00C90F66"/>
    <w:pPr>
      <w:numPr>
        <w:ilvl w:val="2"/>
        <w:numId w:val="17"/>
      </w:numPr>
      <w:tabs>
        <w:tab w:val="clear" w:pos="2552"/>
      </w:tabs>
      <w:spacing w:after="240"/>
      <w:ind w:left="1701" w:hanging="850"/>
    </w:pPr>
    <w:rPr>
      <w:rFonts w:ascii="Times New Roman" w:hAnsi="Times New Roman" w:cs="Times New Roman"/>
      <w:sz w:val="22"/>
      <w:szCs w:val="20"/>
      <w:lang w:eastAsia="zh-CN"/>
    </w:rPr>
  </w:style>
  <w:style w:type="paragraph" w:customStyle="1" w:styleId="MEBasic3">
    <w:name w:val="ME Basic 3"/>
    <w:basedOn w:val="Normal"/>
    <w:next w:val="Normal"/>
    <w:qFormat/>
    <w:rsid w:val="00C90F66"/>
    <w:pPr>
      <w:numPr>
        <w:numId w:val="16"/>
      </w:numPr>
      <w:spacing w:after="240"/>
      <w:ind w:left="2552" w:hanging="851"/>
    </w:pPr>
    <w:rPr>
      <w:rFonts w:ascii="Times New Roman" w:hAnsi="Times New Roman" w:cs="Times New Roman"/>
      <w:sz w:val="22"/>
      <w:szCs w:val="20"/>
      <w:lang w:eastAsia="zh-CN"/>
    </w:rPr>
  </w:style>
  <w:style w:type="paragraph" w:customStyle="1" w:styleId="MENoIndent1">
    <w:name w:val="ME NoIndent 1"/>
    <w:basedOn w:val="Normal"/>
    <w:next w:val="Normal"/>
    <w:uiPriority w:val="3"/>
    <w:qFormat/>
    <w:rsid w:val="00C90F66"/>
    <w:pPr>
      <w:numPr>
        <w:ilvl w:val="1"/>
        <w:numId w:val="16"/>
      </w:numPr>
      <w:spacing w:after="240"/>
    </w:pPr>
    <w:rPr>
      <w:rFonts w:ascii="Times New Roman" w:hAnsi="Times New Roman" w:cs="Times New Roman"/>
      <w:sz w:val="22"/>
      <w:szCs w:val="20"/>
      <w:lang w:eastAsia="zh-CN"/>
    </w:rPr>
  </w:style>
  <w:style w:type="paragraph" w:customStyle="1" w:styleId="MENoIndent2">
    <w:name w:val="ME NoIndent 2"/>
    <w:basedOn w:val="MENoIndent1"/>
    <w:next w:val="Normal"/>
    <w:uiPriority w:val="3"/>
    <w:qFormat/>
    <w:rsid w:val="00C90F66"/>
    <w:pPr>
      <w:numPr>
        <w:ilvl w:val="2"/>
      </w:numPr>
    </w:pPr>
  </w:style>
  <w:style w:type="paragraph" w:customStyle="1" w:styleId="MENoIndent3">
    <w:name w:val="ME NoIndent 3"/>
    <w:basedOn w:val="Normal"/>
    <w:next w:val="Normal"/>
    <w:uiPriority w:val="3"/>
    <w:qFormat/>
    <w:rsid w:val="00C90F66"/>
    <w:pPr>
      <w:numPr>
        <w:ilvl w:val="3"/>
        <w:numId w:val="16"/>
      </w:numPr>
      <w:spacing w:after="240"/>
    </w:pPr>
    <w:rPr>
      <w:rFonts w:ascii="Times New Roman" w:hAnsi="Times New Roman" w:cs="Times New Roman"/>
      <w:sz w:val="22"/>
      <w:szCs w:val="20"/>
      <w:lang w:eastAsia="zh-CN"/>
    </w:rPr>
  </w:style>
  <w:style w:type="paragraph" w:customStyle="1" w:styleId="MENoIndent4">
    <w:name w:val="ME NoIndent 4"/>
    <w:basedOn w:val="Normal"/>
    <w:next w:val="Normal"/>
    <w:uiPriority w:val="3"/>
    <w:qFormat/>
    <w:rsid w:val="00C90F66"/>
    <w:pPr>
      <w:numPr>
        <w:ilvl w:val="4"/>
        <w:numId w:val="16"/>
      </w:numPr>
      <w:spacing w:after="240"/>
    </w:pPr>
    <w:rPr>
      <w:rFonts w:ascii="Times New Roman" w:hAnsi="Times New Roman" w:cs="Times New Roman"/>
      <w:sz w:val="22"/>
      <w:szCs w:val="20"/>
      <w:lang w:eastAsia="zh-CN"/>
    </w:rPr>
  </w:style>
  <w:style w:type="paragraph" w:customStyle="1" w:styleId="MENoIndent5">
    <w:name w:val="ME NoIndent 5"/>
    <w:basedOn w:val="Normal"/>
    <w:next w:val="Normal"/>
    <w:uiPriority w:val="3"/>
    <w:qFormat/>
    <w:rsid w:val="00C90F66"/>
    <w:pPr>
      <w:numPr>
        <w:ilvl w:val="5"/>
        <w:numId w:val="16"/>
      </w:numPr>
      <w:spacing w:after="240"/>
    </w:pPr>
    <w:rPr>
      <w:rFonts w:ascii="Times New Roman" w:hAnsi="Times New Roman" w:cs="Times New Roman"/>
      <w:sz w:val="22"/>
      <w:szCs w:val="20"/>
      <w:lang w:eastAsia="zh-CN"/>
    </w:rPr>
  </w:style>
  <w:style w:type="paragraph" w:customStyle="1" w:styleId="MENoIndent6">
    <w:name w:val="ME NoIndent 6"/>
    <w:basedOn w:val="Normal"/>
    <w:next w:val="Normal"/>
    <w:uiPriority w:val="3"/>
    <w:qFormat/>
    <w:rsid w:val="00C90F66"/>
    <w:pPr>
      <w:numPr>
        <w:ilvl w:val="3"/>
        <w:numId w:val="17"/>
      </w:numPr>
      <w:tabs>
        <w:tab w:val="clear" w:pos="3402"/>
      </w:tabs>
      <w:spacing w:after="240"/>
      <w:ind w:left="0" w:firstLine="0"/>
    </w:pPr>
    <w:rPr>
      <w:rFonts w:ascii="Times New Roman" w:hAnsi="Times New Roman" w:cs="Times New Roman"/>
      <w:sz w:val="22"/>
      <w:szCs w:val="20"/>
      <w:lang w:eastAsia="zh-CN"/>
    </w:rPr>
  </w:style>
  <w:style w:type="paragraph" w:customStyle="1" w:styleId="MEBasic4">
    <w:name w:val="ME Basic 4"/>
    <w:basedOn w:val="Normal"/>
    <w:next w:val="Normal"/>
    <w:qFormat/>
    <w:rsid w:val="00C90F66"/>
    <w:pPr>
      <w:numPr>
        <w:ilvl w:val="1"/>
        <w:numId w:val="18"/>
      </w:numPr>
      <w:tabs>
        <w:tab w:val="clear" w:pos="851"/>
      </w:tabs>
      <w:spacing w:after="240"/>
      <w:ind w:left="3402" w:hanging="850"/>
    </w:pPr>
    <w:rPr>
      <w:rFonts w:ascii="Times New Roman" w:hAnsi="Times New Roman" w:cs="Times New Roman"/>
      <w:sz w:val="22"/>
      <w:szCs w:val="20"/>
      <w:lang w:eastAsia="zh-CN"/>
    </w:rPr>
  </w:style>
  <w:style w:type="paragraph" w:customStyle="1" w:styleId="WarrantyL2">
    <w:name w:val="WarrantyL2"/>
    <w:basedOn w:val="Normal"/>
    <w:next w:val="Normal"/>
    <w:rsid w:val="00C90F66"/>
    <w:pPr>
      <w:numPr>
        <w:ilvl w:val="2"/>
        <w:numId w:val="18"/>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WarrantyL3">
    <w:name w:val="WarrantyL3"/>
    <w:basedOn w:val="Normal"/>
    <w:next w:val="Normal"/>
    <w:rsid w:val="00C90F66"/>
    <w:pPr>
      <w:numPr>
        <w:ilvl w:val="3"/>
        <w:numId w:val="18"/>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WarrantyL4">
    <w:name w:val="WarrantyL4"/>
    <w:basedOn w:val="Normal"/>
    <w:next w:val="Normal"/>
    <w:rsid w:val="00C90F66"/>
    <w:pPr>
      <w:numPr>
        <w:ilvl w:val="4"/>
        <w:numId w:val="18"/>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WarrantyL5">
    <w:name w:val="WarrantyL5"/>
    <w:basedOn w:val="Normal"/>
    <w:next w:val="Normal"/>
    <w:rsid w:val="00C90F66"/>
    <w:pPr>
      <w:numPr>
        <w:ilvl w:val="4"/>
        <w:numId w:val="7"/>
      </w:numPr>
      <w:spacing w:after="240"/>
      <w:outlineLvl w:val="4"/>
    </w:pPr>
    <w:rPr>
      <w:rFonts w:ascii="Times New Roman" w:hAnsi="Times New Roman" w:cs="Times New Roman"/>
      <w:sz w:val="22"/>
      <w:szCs w:val="20"/>
      <w:lang w:eastAsia="zh-CN"/>
    </w:rPr>
  </w:style>
  <w:style w:type="paragraph" w:customStyle="1" w:styleId="zMEConsultLogo">
    <w:name w:val="zMEConsultLogo"/>
    <w:basedOn w:val="Normal"/>
    <w:next w:val="Normal"/>
    <w:rsid w:val="00C90F66"/>
    <w:pPr>
      <w:numPr>
        <w:ilvl w:val="4"/>
        <w:numId w:val="17"/>
      </w:numPr>
      <w:tabs>
        <w:tab w:val="clear" w:pos="4253"/>
      </w:tabs>
      <w:spacing w:after="240"/>
      <w:ind w:left="0" w:firstLine="0"/>
    </w:pPr>
    <w:rPr>
      <w:rFonts w:ascii="Times New Roman" w:hAnsi="Times New Roman" w:cs="Times New Roman"/>
      <w:spacing w:val="-20"/>
      <w:sz w:val="46"/>
      <w:szCs w:val="20"/>
      <w:lang w:eastAsia="zh-CN"/>
    </w:rPr>
  </w:style>
  <w:style w:type="paragraph" w:customStyle="1" w:styleId="MEBasic5">
    <w:name w:val="ME Basic 5"/>
    <w:basedOn w:val="Normal"/>
    <w:next w:val="Normal"/>
    <w:qFormat/>
    <w:rsid w:val="00C90F66"/>
    <w:pPr>
      <w:numPr>
        <w:numId w:val="19"/>
      </w:numPr>
      <w:spacing w:after="240"/>
      <w:ind w:left="4253" w:hanging="851"/>
    </w:pPr>
    <w:rPr>
      <w:rFonts w:ascii="Times New Roman" w:hAnsi="Times New Roman" w:cs="Times New Roman"/>
      <w:sz w:val="22"/>
      <w:szCs w:val="20"/>
      <w:lang w:eastAsia="zh-CN"/>
    </w:rPr>
  </w:style>
  <w:style w:type="paragraph" w:customStyle="1" w:styleId="DefinitionL1">
    <w:name w:val="Definition L1"/>
    <w:basedOn w:val="Normal"/>
    <w:next w:val="Normal"/>
    <w:rsid w:val="00C90F66"/>
    <w:pPr>
      <w:numPr>
        <w:ilvl w:val="1"/>
        <w:numId w:val="19"/>
      </w:numPr>
      <w:tabs>
        <w:tab w:val="clear" w:pos="1361"/>
      </w:tabs>
      <w:spacing w:after="240"/>
      <w:ind w:left="680" w:firstLine="0"/>
      <w:outlineLvl w:val="0"/>
    </w:pPr>
    <w:rPr>
      <w:rFonts w:ascii="Times New Roman" w:hAnsi="Times New Roman" w:cs="Times New Roman"/>
      <w:sz w:val="22"/>
      <w:szCs w:val="20"/>
      <w:lang w:eastAsia="zh-CN"/>
    </w:rPr>
  </w:style>
  <w:style w:type="paragraph" w:customStyle="1" w:styleId="DefinitionL2">
    <w:name w:val="Definition L2"/>
    <w:basedOn w:val="Normal"/>
    <w:next w:val="Normal"/>
    <w:rsid w:val="00C90F66"/>
    <w:pPr>
      <w:numPr>
        <w:ilvl w:val="2"/>
        <w:numId w:val="19"/>
      </w:numPr>
      <w:tabs>
        <w:tab w:val="clear" w:pos="2081"/>
      </w:tabs>
      <w:spacing w:after="240"/>
      <w:ind w:left="1361" w:hanging="681"/>
      <w:outlineLvl w:val="1"/>
    </w:pPr>
    <w:rPr>
      <w:rFonts w:ascii="Times New Roman" w:hAnsi="Times New Roman" w:cs="Times New Roman"/>
      <w:sz w:val="22"/>
      <w:szCs w:val="20"/>
      <w:lang w:eastAsia="zh-CN"/>
    </w:rPr>
  </w:style>
  <w:style w:type="paragraph" w:customStyle="1" w:styleId="DefinitionL3">
    <w:name w:val="Definition L3"/>
    <w:basedOn w:val="Normal"/>
    <w:next w:val="Normal"/>
    <w:rsid w:val="00C90F66"/>
    <w:pPr>
      <w:spacing w:after="240"/>
      <w:outlineLvl w:val="2"/>
    </w:pPr>
    <w:rPr>
      <w:rFonts w:ascii="Times New Roman" w:hAnsi="Times New Roman" w:cs="Times New Roman"/>
      <w:sz w:val="22"/>
      <w:szCs w:val="20"/>
      <w:lang w:eastAsia="zh-CN"/>
    </w:rPr>
  </w:style>
  <w:style w:type="paragraph" w:styleId="ListBullet2">
    <w:name w:val="List Bullet 2"/>
    <w:basedOn w:val="Normal"/>
    <w:rsid w:val="00C90F66"/>
    <w:pPr>
      <w:tabs>
        <w:tab w:val="num" w:pos="1418"/>
      </w:tabs>
      <w:spacing w:after="240"/>
      <w:ind w:left="1418" w:hanging="709"/>
    </w:pPr>
    <w:rPr>
      <w:rFonts w:cs="Times New Roman"/>
      <w:sz w:val="20"/>
      <w:szCs w:val="20"/>
      <w:lang w:eastAsia="zh-CN"/>
    </w:rPr>
  </w:style>
  <w:style w:type="paragraph" w:customStyle="1" w:styleId="DraftText">
    <w:name w:val="DraftText"/>
    <w:basedOn w:val="Normal"/>
    <w:rsid w:val="00C90F66"/>
    <w:pPr>
      <w:tabs>
        <w:tab w:val="left" w:pos="851"/>
        <w:tab w:val="left" w:pos="1418"/>
        <w:tab w:val="left" w:pos="1701"/>
      </w:tabs>
      <w:spacing w:after="240" w:line="280" w:lineRule="atLeast"/>
    </w:pPr>
    <w:rPr>
      <w:rFonts w:cs="Times New Roman"/>
      <w:sz w:val="20"/>
      <w:szCs w:val="20"/>
      <w:lang w:eastAsia="zh-CN"/>
    </w:rPr>
  </w:style>
  <w:style w:type="paragraph" w:customStyle="1" w:styleId="CoverPageTitle">
    <w:name w:val="CoverPageTitle"/>
    <w:basedOn w:val="Normal"/>
    <w:next w:val="Normal"/>
    <w:rsid w:val="00C90F66"/>
    <w:pPr>
      <w:tabs>
        <w:tab w:val="left" w:pos="851"/>
        <w:tab w:val="left" w:pos="1418"/>
        <w:tab w:val="left" w:pos="1701"/>
      </w:tabs>
      <w:spacing w:after="480" w:line="720" w:lineRule="exact"/>
    </w:pPr>
    <w:rPr>
      <w:rFonts w:cs="Times New Roman"/>
      <w:spacing w:val="-20"/>
      <w:w w:val="95"/>
      <w:sz w:val="72"/>
      <w:szCs w:val="20"/>
      <w:lang w:eastAsia="zh-CN"/>
    </w:rPr>
  </w:style>
  <w:style w:type="paragraph" w:customStyle="1" w:styleId="CoverPageNames">
    <w:name w:val="CoverPageNames"/>
    <w:basedOn w:val="Normal"/>
    <w:rsid w:val="00C90F66"/>
    <w:pPr>
      <w:tabs>
        <w:tab w:val="left" w:pos="851"/>
        <w:tab w:val="left" w:pos="1418"/>
        <w:tab w:val="left" w:pos="1701"/>
      </w:tabs>
      <w:spacing w:after="80" w:line="320" w:lineRule="exact"/>
    </w:pPr>
    <w:rPr>
      <w:rFonts w:cs="Times New Roman"/>
      <w:sz w:val="22"/>
      <w:szCs w:val="20"/>
      <w:lang w:eastAsia="zh-CN"/>
    </w:rPr>
  </w:style>
  <w:style w:type="paragraph" w:customStyle="1" w:styleId="CoverPageDetails">
    <w:name w:val="CoverPageDetails"/>
    <w:basedOn w:val="Normal"/>
    <w:rsid w:val="00C90F66"/>
    <w:pPr>
      <w:tabs>
        <w:tab w:val="left" w:pos="851"/>
        <w:tab w:val="left" w:pos="1418"/>
        <w:tab w:val="left" w:pos="1701"/>
      </w:tabs>
      <w:spacing w:after="240" w:line="480" w:lineRule="exact"/>
    </w:pPr>
    <w:rPr>
      <w:rFonts w:cs="Times New Roman"/>
      <w:spacing w:val="-10"/>
      <w:w w:val="95"/>
      <w:sz w:val="40"/>
      <w:szCs w:val="20"/>
      <w:lang w:eastAsia="zh-CN"/>
    </w:rPr>
  </w:style>
  <w:style w:type="paragraph" w:customStyle="1" w:styleId="ContentsTitle">
    <w:name w:val="ContentsTitle"/>
    <w:basedOn w:val="Normal"/>
    <w:rsid w:val="00C90F66"/>
    <w:pPr>
      <w:tabs>
        <w:tab w:val="left" w:pos="851"/>
        <w:tab w:val="left" w:pos="1418"/>
        <w:tab w:val="left" w:pos="1701"/>
      </w:tabs>
      <w:spacing w:after="240" w:line="480" w:lineRule="exact"/>
    </w:pPr>
    <w:rPr>
      <w:rFonts w:cs="Times New Roman"/>
      <w:spacing w:val="-10"/>
      <w:w w:val="95"/>
      <w:sz w:val="48"/>
      <w:szCs w:val="20"/>
      <w:lang w:eastAsia="zh-CN"/>
    </w:rPr>
  </w:style>
  <w:style w:type="paragraph" w:styleId="TOC3">
    <w:name w:val="toc 3"/>
    <w:basedOn w:val="Normal"/>
    <w:next w:val="Normal"/>
    <w:autoRedefine/>
    <w:uiPriority w:val="39"/>
    <w:rsid w:val="00C90F66"/>
    <w:pPr>
      <w:tabs>
        <w:tab w:val="left" w:pos="1418"/>
        <w:tab w:val="right" w:pos="9356"/>
      </w:tabs>
      <w:spacing w:after="240" w:line="280" w:lineRule="atLeast"/>
      <w:ind w:left="680" w:hanging="680"/>
    </w:pPr>
    <w:rPr>
      <w:rFonts w:cs="Times New Roman"/>
      <w:noProof/>
      <w:w w:val="95"/>
      <w:sz w:val="22"/>
      <w:szCs w:val="20"/>
      <w:lang w:eastAsia="zh-CN"/>
    </w:rPr>
  </w:style>
  <w:style w:type="paragraph" w:customStyle="1" w:styleId="MEChapterheading">
    <w:name w:val="ME Chapter heading"/>
    <w:basedOn w:val="Normal"/>
    <w:next w:val="Normal"/>
    <w:rsid w:val="00C90F66"/>
    <w:pPr>
      <w:pBdr>
        <w:bottom w:val="single" w:sz="4" w:space="1" w:color="auto"/>
      </w:pBdr>
      <w:tabs>
        <w:tab w:val="left" w:pos="851"/>
        <w:tab w:val="left" w:pos="1418"/>
        <w:tab w:val="left" w:pos="1701"/>
      </w:tabs>
      <w:spacing w:before="140" w:after="480"/>
      <w:outlineLvl w:val="0"/>
    </w:pPr>
    <w:rPr>
      <w:rFonts w:cs="Times New Roman"/>
      <w:spacing w:val="-10"/>
      <w:w w:val="95"/>
      <w:sz w:val="48"/>
      <w:szCs w:val="20"/>
      <w:lang w:eastAsia="zh-CN"/>
    </w:rPr>
  </w:style>
  <w:style w:type="paragraph" w:styleId="TOC4">
    <w:name w:val="toc 4"/>
    <w:basedOn w:val="Normal"/>
    <w:next w:val="Normal"/>
    <w:autoRedefine/>
    <w:uiPriority w:val="39"/>
    <w:rsid w:val="00C90F66"/>
    <w:pPr>
      <w:spacing w:after="240"/>
      <w:ind w:left="720"/>
    </w:pPr>
    <w:rPr>
      <w:rFonts w:ascii="Times New Roman" w:hAnsi="Times New Roman" w:cs="Times New Roman"/>
      <w:sz w:val="22"/>
      <w:szCs w:val="20"/>
      <w:lang w:eastAsia="zh-CN"/>
    </w:rPr>
  </w:style>
  <w:style w:type="paragraph" w:styleId="TOC5">
    <w:name w:val="toc 5"/>
    <w:basedOn w:val="Normal"/>
    <w:next w:val="Normal"/>
    <w:autoRedefine/>
    <w:uiPriority w:val="39"/>
    <w:rsid w:val="00C90F66"/>
    <w:pPr>
      <w:spacing w:after="240"/>
      <w:ind w:left="960"/>
    </w:pPr>
    <w:rPr>
      <w:rFonts w:ascii="Times New Roman" w:hAnsi="Times New Roman" w:cs="Times New Roman"/>
      <w:sz w:val="22"/>
      <w:szCs w:val="20"/>
      <w:lang w:eastAsia="zh-CN"/>
    </w:rPr>
  </w:style>
  <w:style w:type="paragraph" w:styleId="TOC6">
    <w:name w:val="toc 6"/>
    <w:basedOn w:val="Normal"/>
    <w:next w:val="Normal"/>
    <w:autoRedefine/>
    <w:uiPriority w:val="39"/>
    <w:rsid w:val="00C90F66"/>
    <w:pPr>
      <w:spacing w:after="240"/>
      <w:ind w:left="1200"/>
    </w:pPr>
    <w:rPr>
      <w:rFonts w:ascii="Times New Roman" w:hAnsi="Times New Roman" w:cs="Times New Roman"/>
      <w:sz w:val="22"/>
      <w:szCs w:val="20"/>
      <w:lang w:eastAsia="zh-CN"/>
    </w:rPr>
  </w:style>
  <w:style w:type="paragraph" w:styleId="TOC7">
    <w:name w:val="toc 7"/>
    <w:basedOn w:val="Normal"/>
    <w:next w:val="Normal"/>
    <w:autoRedefine/>
    <w:uiPriority w:val="39"/>
    <w:rsid w:val="00C90F66"/>
    <w:pPr>
      <w:spacing w:after="240"/>
      <w:ind w:left="1440"/>
    </w:pPr>
    <w:rPr>
      <w:rFonts w:ascii="Times New Roman" w:hAnsi="Times New Roman" w:cs="Times New Roman"/>
      <w:sz w:val="22"/>
      <w:szCs w:val="20"/>
      <w:lang w:eastAsia="zh-CN"/>
    </w:rPr>
  </w:style>
  <w:style w:type="paragraph" w:styleId="TOC8">
    <w:name w:val="toc 8"/>
    <w:basedOn w:val="Normal"/>
    <w:next w:val="Normal"/>
    <w:autoRedefine/>
    <w:uiPriority w:val="39"/>
    <w:rsid w:val="00C90F66"/>
    <w:pPr>
      <w:spacing w:after="240"/>
      <w:ind w:left="1680"/>
    </w:pPr>
    <w:rPr>
      <w:rFonts w:ascii="Times New Roman" w:hAnsi="Times New Roman" w:cs="Times New Roman"/>
      <w:sz w:val="22"/>
      <w:szCs w:val="20"/>
      <w:lang w:eastAsia="zh-CN"/>
    </w:rPr>
  </w:style>
  <w:style w:type="paragraph" w:styleId="TOC9">
    <w:name w:val="toc 9"/>
    <w:basedOn w:val="Normal"/>
    <w:next w:val="Normal"/>
    <w:autoRedefine/>
    <w:uiPriority w:val="39"/>
    <w:rsid w:val="00C90F66"/>
    <w:pPr>
      <w:spacing w:after="240"/>
      <w:ind w:left="1920"/>
    </w:pPr>
    <w:rPr>
      <w:rFonts w:ascii="Times New Roman" w:hAnsi="Times New Roman" w:cs="Times New Roman"/>
      <w:sz w:val="22"/>
      <w:szCs w:val="20"/>
      <w:lang w:eastAsia="zh-CN"/>
    </w:rPr>
  </w:style>
  <w:style w:type="paragraph" w:customStyle="1" w:styleId="zTitlePageDesignation">
    <w:name w:val="zTitlePageDesignation"/>
    <w:basedOn w:val="Normal"/>
    <w:rsid w:val="00C90F66"/>
    <w:pPr>
      <w:tabs>
        <w:tab w:val="right" w:pos="6267"/>
      </w:tabs>
      <w:suppressAutoHyphens/>
      <w:spacing w:after="3300"/>
      <w:jc w:val="right"/>
    </w:pPr>
    <w:rPr>
      <w:rFonts w:cs="Times New Roman"/>
      <w:spacing w:val="2"/>
      <w:kern w:val="2"/>
      <w:sz w:val="20"/>
      <w:szCs w:val="20"/>
      <w:lang w:eastAsia="zh-CN"/>
    </w:rPr>
  </w:style>
  <w:style w:type="paragraph" w:customStyle="1" w:styleId="Blockquote">
    <w:name w:val="Blockquote"/>
    <w:basedOn w:val="Normal"/>
    <w:rsid w:val="00C90F66"/>
    <w:pPr>
      <w:spacing w:before="100" w:after="100"/>
      <w:ind w:left="360" w:right="360"/>
    </w:pPr>
    <w:rPr>
      <w:rFonts w:ascii="Times New Roman" w:hAnsi="Times New Roman" w:cs="Times New Roman"/>
      <w:snapToGrid w:val="0"/>
      <w:sz w:val="22"/>
      <w:szCs w:val="20"/>
    </w:rPr>
  </w:style>
  <w:style w:type="paragraph" w:styleId="BodyTextIndent3">
    <w:name w:val="Body Text Indent 3"/>
    <w:basedOn w:val="Normal"/>
    <w:link w:val="BodyTextIndent3Char"/>
    <w:rsid w:val="00C90F66"/>
    <w:pPr>
      <w:spacing w:before="120" w:line="260" w:lineRule="atLeast"/>
      <w:ind w:left="851"/>
    </w:pPr>
    <w:rPr>
      <w:rFonts w:cs="Times New Roman"/>
      <w:sz w:val="18"/>
      <w:szCs w:val="20"/>
      <w:lang w:val="en-GB" w:eastAsia="zh-CN"/>
    </w:rPr>
  </w:style>
  <w:style w:type="character" w:customStyle="1" w:styleId="BodyTextIndent3Char">
    <w:name w:val="Body Text Indent 3 Char"/>
    <w:link w:val="BodyTextIndent3"/>
    <w:rsid w:val="00C90F66"/>
    <w:rPr>
      <w:rFonts w:ascii="Arial" w:hAnsi="Arial"/>
      <w:sz w:val="18"/>
      <w:lang w:val="en-GB" w:eastAsia="zh-CN"/>
    </w:rPr>
  </w:style>
  <w:style w:type="paragraph" w:customStyle="1" w:styleId="subheadingsmall">
    <w:name w:val="subheading small"/>
    <w:basedOn w:val="Normal"/>
    <w:next w:val="Normal"/>
    <w:rsid w:val="00C90F66"/>
    <w:pPr>
      <w:keepNext/>
      <w:spacing w:before="140" w:after="240"/>
      <w:ind w:left="851" w:hanging="851"/>
    </w:pPr>
    <w:rPr>
      <w:rFonts w:ascii="Times New Roman" w:hAnsi="Times New Roman" w:cs="Times New Roman"/>
      <w:b/>
      <w:i/>
      <w:sz w:val="22"/>
      <w:szCs w:val="20"/>
      <w:lang w:eastAsia="zh-CN"/>
    </w:rPr>
  </w:style>
  <w:style w:type="paragraph" w:styleId="Date">
    <w:name w:val="Date"/>
    <w:basedOn w:val="Normal"/>
    <w:next w:val="Normal"/>
    <w:link w:val="DateChar"/>
    <w:rsid w:val="00C90F66"/>
    <w:pPr>
      <w:spacing w:after="240"/>
    </w:pPr>
    <w:rPr>
      <w:rFonts w:ascii="Times New Roman" w:hAnsi="Times New Roman" w:cs="Times New Roman"/>
      <w:sz w:val="22"/>
      <w:szCs w:val="20"/>
      <w:lang w:val="x-none" w:eastAsia="zh-CN"/>
    </w:rPr>
  </w:style>
  <w:style w:type="character" w:customStyle="1" w:styleId="DateChar">
    <w:name w:val="Date Char"/>
    <w:link w:val="Date"/>
    <w:rsid w:val="00C90F66"/>
    <w:rPr>
      <w:sz w:val="22"/>
      <w:lang w:eastAsia="zh-CN"/>
    </w:rPr>
  </w:style>
  <w:style w:type="paragraph" w:customStyle="1" w:styleId="MEGeneral1">
    <w:name w:val="ME General 1"/>
    <w:basedOn w:val="Normal"/>
    <w:rsid w:val="00C90F66"/>
    <w:pPr>
      <w:tabs>
        <w:tab w:val="num" w:pos="680"/>
      </w:tabs>
      <w:spacing w:after="240"/>
      <w:ind w:left="680" w:hanging="680"/>
    </w:pPr>
    <w:rPr>
      <w:rFonts w:ascii="Times New Roman" w:eastAsia="SimSun" w:hAnsi="Times New Roman" w:cs="Courier New"/>
      <w:lang w:eastAsia="zh-CN" w:bidi="th-TH"/>
    </w:rPr>
  </w:style>
  <w:style w:type="paragraph" w:customStyle="1" w:styleId="MEGeneral2">
    <w:name w:val="ME General 2"/>
    <w:basedOn w:val="Normal"/>
    <w:link w:val="MEGeneral2Char"/>
    <w:rsid w:val="00C90F66"/>
    <w:pPr>
      <w:tabs>
        <w:tab w:val="num" w:pos="1361"/>
      </w:tabs>
      <w:spacing w:after="240"/>
      <w:ind w:left="1361" w:hanging="681"/>
    </w:pPr>
    <w:rPr>
      <w:rFonts w:ascii="Times New Roman" w:eastAsia="SimSun" w:hAnsi="Times New Roman" w:cs="Courier New"/>
      <w:lang w:val="x-none" w:eastAsia="zh-CN" w:bidi="th-TH"/>
    </w:rPr>
  </w:style>
  <w:style w:type="paragraph" w:customStyle="1" w:styleId="MEGeneral3">
    <w:name w:val="ME General 3"/>
    <w:basedOn w:val="Normal"/>
    <w:rsid w:val="00C90F66"/>
    <w:pPr>
      <w:tabs>
        <w:tab w:val="num" w:pos="2041"/>
      </w:tabs>
      <w:spacing w:after="240"/>
      <w:ind w:left="2041" w:hanging="680"/>
    </w:pPr>
    <w:rPr>
      <w:rFonts w:ascii="Times New Roman" w:eastAsia="SimSun" w:hAnsi="Times New Roman" w:cs="Courier New"/>
      <w:lang w:eastAsia="zh-CN" w:bidi="th-TH"/>
    </w:rPr>
  </w:style>
  <w:style w:type="paragraph" w:customStyle="1" w:styleId="MEGeneral4">
    <w:name w:val="ME General 4"/>
    <w:basedOn w:val="Normal"/>
    <w:rsid w:val="00C90F66"/>
    <w:pPr>
      <w:tabs>
        <w:tab w:val="num" w:pos="2722"/>
      </w:tabs>
      <w:spacing w:after="240"/>
      <w:ind w:left="2722" w:hanging="681"/>
    </w:pPr>
    <w:rPr>
      <w:rFonts w:ascii="Times New Roman" w:eastAsia="SimSun" w:hAnsi="Times New Roman" w:cs="Courier New"/>
      <w:lang w:eastAsia="zh-CN" w:bidi="th-TH"/>
    </w:rPr>
  </w:style>
  <w:style w:type="paragraph" w:customStyle="1" w:styleId="MEGeneral5">
    <w:name w:val="ME General 5"/>
    <w:basedOn w:val="Normal"/>
    <w:rsid w:val="00C90F66"/>
    <w:pPr>
      <w:tabs>
        <w:tab w:val="num" w:pos="1800"/>
      </w:tabs>
      <w:spacing w:after="240"/>
      <w:ind w:left="3402" w:hanging="680"/>
    </w:pPr>
    <w:rPr>
      <w:rFonts w:ascii="Times New Roman" w:eastAsia="SimSun" w:hAnsi="Times New Roman" w:cs="Courier New"/>
      <w:lang w:eastAsia="zh-CN" w:bidi="th-TH"/>
    </w:rPr>
  </w:style>
  <w:style w:type="paragraph" w:customStyle="1" w:styleId="MEGeneral6">
    <w:name w:val="ME General 6"/>
    <w:basedOn w:val="Normal"/>
    <w:rsid w:val="00C90F66"/>
    <w:pPr>
      <w:numPr>
        <w:numId w:val="21"/>
      </w:numPr>
      <w:tabs>
        <w:tab w:val="clear" w:pos="927"/>
        <w:tab w:val="num" w:pos="4082"/>
      </w:tabs>
      <w:spacing w:after="240"/>
      <w:ind w:left="4082" w:hanging="680"/>
    </w:pPr>
    <w:rPr>
      <w:rFonts w:ascii="Times New Roman" w:eastAsia="SimSun" w:hAnsi="Times New Roman" w:cs="Courier New"/>
      <w:lang w:eastAsia="zh-CN" w:bidi="th-TH"/>
    </w:rPr>
  </w:style>
  <w:style w:type="paragraph" w:styleId="ListNumber2">
    <w:name w:val="List Number 2"/>
    <w:basedOn w:val="Normal"/>
    <w:rsid w:val="00C90F66"/>
    <w:pPr>
      <w:tabs>
        <w:tab w:val="num" w:pos="851"/>
      </w:tabs>
      <w:ind w:left="851" w:hanging="851"/>
    </w:pPr>
    <w:rPr>
      <w:rFonts w:ascii="Times New Roman" w:eastAsia="SimSun" w:hAnsi="Times New Roman" w:cs="Courier New"/>
      <w:lang w:eastAsia="zh-CN" w:bidi="th-TH"/>
    </w:rPr>
  </w:style>
  <w:style w:type="table" w:customStyle="1" w:styleId="TableGrid1">
    <w:name w:val="Table Grid1"/>
    <w:basedOn w:val="TableNormal"/>
    <w:next w:val="TableGrid"/>
    <w:uiPriority w:val="59"/>
    <w:rsid w:val="00C90F66"/>
    <w:pPr>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egal3Char">
    <w:name w:val="ME Legal 3 Char"/>
    <w:link w:val="MELegal3"/>
    <w:rsid w:val="00C90F66"/>
    <w:rPr>
      <w:sz w:val="22"/>
      <w:lang w:val="x-none" w:eastAsia="zh-CN"/>
    </w:rPr>
  </w:style>
  <w:style w:type="paragraph" w:customStyle="1" w:styleId="MENumber1">
    <w:name w:val="ME Number 1"/>
    <w:basedOn w:val="Normal"/>
    <w:uiPriority w:val="5"/>
    <w:qFormat/>
    <w:rsid w:val="00C90F66"/>
    <w:pPr>
      <w:tabs>
        <w:tab w:val="num" w:pos="680"/>
      </w:tabs>
      <w:spacing w:after="240"/>
      <w:ind w:left="680" w:hanging="680"/>
    </w:pPr>
    <w:rPr>
      <w:rFonts w:ascii="Times New Roman" w:eastAsia="SimSun" w:hAnsi="Times New Roman" w:cs="Angsana New"/>
      <w:lang w:eastAsia="zh-CN" w:bidi="th-TH"/>
    </w:rPr>
  </w:style>
  <w:style w:type="paragraph" w:customStyle="1" w:styleId="MENumber2">
    <w:name w:val="ME Number 2"/>
    <w:basedOn w:val="Normal"/>
    <w:uiPriority w:val="5"/>
    <w:qFormat/>
    <w:rsid w:val="00C90F66"/>
    <w:pPr>
      <w:tabs>
        <w:tab w:val="num" w:pos="1361"/>
      </w:tabs>
      <w:spacing w:after="240"/>
      <w:ind w:left="1361" w:hanging="681"/>
    </w:pPr>
    <w:rPr>
      <w:rFonts w:ascii="Times New Roman" w:eastAsia="SimSun" w:hAnsi="Times New Roman" w:cs="Angsana New"/>
      <w:lang w:eastAsia="zh-CN" w:bidi="th-TH"/>
    </w:rPr>
  </w:style>
  <w:style w:type="paragraph" w:customStyle="1" w:styleId="MENumber3">
    <w:name w:val="ME Number 3"/>
    <w:basedOn w:val="Normal"/>
    <w:uiPriority w:val="5"/>
    <w:qFormat/>
    <w:rsid w:val="00C90F66"/>
    <w:pPr>
      <w:tabs>
        <w:tab w:val="num" w:pos="2041"/>
      </w:tabs>
      <w:spacing w:after="240"/>
      <w:ind w:left="2041" w:hanging="680"/>
    </w:pPr>
    <w:rPr>
      <w:rFonts w:ascii="Times New Roman" w:eastAsia="SimSun" w:hAnsi="Times New Roman" w:cs="Angsana New"/>
      <w:lang w:eastAsia="zh-CN" w:bidi="th-TH"/>
    </w:rPr>
  </w:style>
  <w:style w:type="paragraph" w:customStyle="1" w:styleId="MENumber4">
    <w:name w:val="ME Number 4"/>
    <w:basedOn w:val="Normal"/>
    <w:uiPriority w:val="5"/>
    <w:qFormat/>
    <w:rsid w:val="00C90F66"/>
    <w:pPr>
      <w:tabs>
        <w:tab w:val="num" w:pos="2722"/>
      </w:tabs>
      <w:spacing w:after="240"/>
      <w:ind w:left="2722" w:hanging="681"/>
    </w:pPr>
    <w:rPr>
      <w:rFonts w:ascii="Times New Roman" w:eastAsia="SimSun" w:hAnsi="Times New Roman" w:cs="Angsana New"/>
      <w:lang w:eastAsia="zh-CN" w:bidi="th-TH"/>
    </w:rPr>
  </w:style>
  <w:style w:type="paragraph" w:customStyle="1" w:styleId="MENumber5">
    <w:name w:val="ME Number 5"/>
    <w:basedOn w:val="Normal"/>
    <w:uiPriority w:val="5"/>
    <w:qFormat/>
    <w:rsid w:val="00C90F66"/>
    <w:pPr>
      <w:tabs>
        <w:tab w:val="num" w:pos="3402"/>
      </w:tabs>
      <w:spacing w:after="240"/>
      <w:ind w:left="3402" w:hanging="680"/>
    </w:pPr>
    <w:rPr>
      <w:rFonts w:ascii="Times New Roman" w:eastAsia="SimSun" w:hAnsi="Times New Roman" w:cs="Angsana New"/>
      <w:lang w:eastAsia="zh-CN" w:bidi="th-TH"/>
    </w:rPr>
  </w:style>
  <w:style w:type="paragraph" w:customStyle="1" w:styleId="MENumber6">
    <w:name w:val="ME Number 6"/>
    <w:basedOn w:val="Normal"/>
    <w:uiPriority w:val="5"/>
    <w:qFormat/>
    <w:rsid w:val="00C90F66"/>
    <w:pPr>
      <w:tabs>
        <w:tab w:val="num" w:pos="4082"/>
      </w:tabs>
      <w:spacing w:after="240"/>
      <w:ind w:left="4082" w:hanging="680"/>
    </w:pPr>
    <w:rPr>
      <w:rFonts w:ascii="Times New Roman" w:eastAsia="SimSun" w:hAnsi="Times New Roman" w:cs="Angsana New"/>
      <w:lang w:eastAsia="zh-CN" w:bidi="th-TH"/>
    </w:rPr>
  </w:style>
  <w:style w:type="numbering" w:styleId="111111">
    <w:name w:val="Outline List 2"/>
    <w:basedOn w:val="NoList"/>
    <w:rsid w:val="00C90F66"/>
    <w:pPr>
      <w:numPr>
        <w:numId w:val="22"/>
      </w:numPr>
    </w:pPr>
  </w:style>
  <w:style w:type="numbering" w:styleId="1ai">
    <w:name w:val="Outline List 1"/>
    <w:basedOn w:val="NoList"/>
    <w:rsid w:val="00C90F66"/>
    <w:pPr>
      <w:numPr>
        <w:numId w:val="23"/>
      </w:numPr>
    </w:pPr>
  </w:style>
  <w:style w:type="numbering" w:styleId="ArticleSection">
    <w:name w:val="Outline List 3"/>
    <w:basedOn w:val="NoList"/>
    <w:rsid w:val="00C90F66"/>
    <w:pPr>
      <w:numPr>
        <w:numId w:val="24"/>
      </w:numPr>
    </w:pPr>
  </w:style>
  <w:style w:type="paragraph" w:styleId="BlockText">
    <w:name w:val="Block Text"/>
    <w:basedOn w:val="Normal"/>
    <w:rsid w:val="00C90F66"/>
    <w:pPr>
      <w:spacing w:after="120"/>
      <w:ind w:left="1440" w:right="1440"/>
    </w:pPr>
    <w:rPr>
      <w:rFonts w:ascii="Times New Roman" w:eastAsia="SimSun" w:hAnsi="Times New Roman" w:cs="Angsana New"/>
      <w:lang w:eastAsia="zh-CN" w:bidi="th-TH"/>
    </w:rPr>
  </w:style>
  <w:style w:type="paragraph" w:styleId="BodyText2">
    <w:name w:val="Body Text 2"/>
    <w:basedOn w:val="Normal"/>
    <w:link w:val="BodyText2Char"/>
    <w:rsid w:val="00C90F66"/>
    <w:pPr>
      <w:spacing w:after="120" w:line="480" w:lineRule="auto"/>
    </w:pPr>
    <w:rPr>
      <w:rFonts w:ascii="Times New Roman" w:eastAsia="SimSun" w:hAnsi="Times New Roman" w:cs="Angsana New"/>
      <w:lang w:val="x-none" w:eastAsia="zh-CN" w:bidi="th-TH"/>
    </w:rPr>
  </w:style>
  <w:style w:type="character" w:customStyle="1" w:styleId="BodyText2Char">
    <w:name w:val="Body Text 2 Char"/>
    <w:link w:val="BodyText2"/>
    <w:rsid w:val="00C90F66"/>
    <w:rPr>
      <w:rFonts w:eastAsia="SimSun" w:cs="Angsana New"/>
      <w:sz w:val="24"/>
      <w:szCs w:val="24"/>
      <w:lang w:eastAsia="zh-CN" w:bidi="th-TH"/>
    </w:rPr>
  </w:style>
  <w:style w:type="paragraph" w:styleId="BodyText3">
    <w:name w:val="Body Text 3"/>
    <w:basedOn w:val="Normal"/>
    <w:link w:val="BodyText3Char"/>
    <w:rsid w:val="00C90F66"/>
    <w:pPr>
      <w:spacing w:after="120"/>
    </w:pPr>
    <w:rPr>
      <w:rFonts w:ascii="Times New Roman" w:eastAsia="SimSun" w:hAnsi="Times New Roman" w:cs="Angsana New"/>
      <w:sz w:val="16"/>
      <w:szCs w:val="16"/>
      <w:lang w:val="x-none" w:eastAsia="zh-CN" w:bidi="th-TH"/>
    </w:rPr>
  </w:style>
  <w:style w:type="character" w:customStyle="1" w:styleId="BodyText3Char">
    <w:name w:val="Body Text 3 Char"/>
    <w:link w:val="BodyText3"/>
    <w:rsid w:val="00C90F66"/>
    <w:rPr>
      <w:rFonts w:eastAsia="SimSun" w:cs="Angsana New"/>
      <w:sz w:val="16"/>
      <w:szCs w:val="16"/>
      <w:lang w:eastAsia="zh-CN" w:bidi="th-TH"/>
    </w:rPr>
  </w:style>
  <w:style w:type="paragraph" w:styleId="BodyTextFirstIndent">
    <w:name w:val="Body Text First Indent"/>
    <w:basedOn w:val="BodyText"/>
    <w:link w:val="BodyTextFirstIndentChar"/>
    <w:rsid w:val="00C90F66"/>
    <w:pPr>
      <w:ind w:firstLine="210"/>
    </w:pPr>
    <w:rPr>
      <w:rFonts w:eastAsia="SimSun" w:cs="Angsana New"/>
      <w:lang w:eastAsia="zh-CN" w:bidi="th-TH"/>
    </w:rPr>
  </w:style>
  <w:style w:type="character" w:customStyle="1" w:styleId="BodyTextChar">
    <w:name w:val="Body Text Char"/>
    <w:aliases w:val=" Char Char Char Char, Char Char Char Char Char Char Char Char, Char Char Char Char Char Char Char Char Char Char Char Char, Char Char Char Char Char Char Char Char Char Char Char1"/>
    <w:link w:val="BodyText"/>
    <w:rsid w:val="00C90F66"/>
    <w:rPr>
      <w:rFonts w:ascii="Arial" w:hAnsi="Arial" w:cs="Arial"/>
      <w:sz w:val="24"/>
      <w:szCs w:val="24"/>
      <w:lang w:eastAsia="en-US"/>
    </w:rPr>
  </w:style>
  <w:style w:type="character" w:customStyle="1" w:styleId="BodyTextFirstIndentChar">
    <w:name w:val="Body Text First Indent Char"/>
    <w:link w:val="BodyTextFirstIndent"/>
    <w:rsid w:val="00C90F66"/>
    <w:rPr>
      <w:rFonts w:ascii="Arial" w:eastAsia="SimSun" w:hAnsi="Arial" w:cs="Angsana New"/>
      <w:sz w:val="24"/>
      <w:szCs w:val="24"/>
      <w:lang w:eastAsia="zh-CN" w:bidi="th-TH"/>
    </w:rPr>
  </w:style>
  <w:style w:type="paragraph" w:styleId="BodyTextIndent">
    <w:name w:val="Body Text Indent"/>
    <w:basedOn w:val="Normal"/>
    <w:link w:val="BodyTextIndentChar"/>
    <w:rsid w:val="00C90F66"/>
    <w:pPr>
      <w:spacing w:after="120"/>
      <w:ind w:left="283"/>
    </w:pPr>
    <w:rPr>
      <w:rFonts w:ascii="Times New Roman" w:eastAsia="SimSun" w:hAnsi="Times New Roman" w:cs="Angsana New"/>
      <w:lang w:val="x-none" w:eastAsia="zh-CN" w:bidi="th-TH"/>
    </w:rPr>
  </w:style>
  <w:style w:type="character" w:customStyle="1" w:styleId="BodyTextIndentChar">
    <w:name w:val="Body Text Indent Char"/>
    <w:link w:val="BodyTextIndent"/>
    <w:rsid w:val="00C90F66"/>
    <w:rPr>
      <w:rFonts w:eastAsia="SimSun" w:cs="Angsana New"/>
      <w:sz w:val="24"/>
      <w:szCs w:val="24"/>
      <w:lang w:eastAsia="zh-CN" w:bidi="th-TH"/>
    </w:rPr>
  </w:style>
  <w:style w:type="paragraph" w:styleId="BodyTextFirstIndent2">
    <w:name w:val="Body Text First Indent 2"/>
    <w:basedOn w:val="BodyTextIndent"/>
    <w:link w:val="BodyTextFirstIndent2Char"/>
    <w:rsid w:val="00C90F66"/>
    <w:pPr>
      <w:ind w:firstLine="210"/>
    </w:pPr>
  </w:style>
  <w:style w:type="character" w:customStyle="1" w:styleId="BodyTextFirstIndent2Char">
    <w:name w:val="Body Text First Indent 2 Char"/>
    <w:basedOn w:val="BodyTextIndentChar"/>
    <w:link w:val="BodyTextFirstIndent2"/>
    <w:rsid w:val="00C90F66"/>
    <w:rPr>
      <w:rFonts w:eastAsia="SimSun" w:cs="Angsana New"/>
      <w:sz w:val="24"/>
      <w:szCs w:val="24"/>
      <w:lang w:eastAsia="zh-CN" w:bidi="th-TH"/>
    </w:rPr>
  </w:style>
  <w:style w:type="paragraph" w:styleId="BodyTextIndent2">
    <w:name w:val="Body Text Indent 2"/>
    <w:basedOn w:val="Normal"/>
    <w:link w:val="BodyTextIndent2Char"/>
    <w:rsid w:val="00C90F66"/>
    <w:pPr>
      <w:spacing w:after="120" w:line="480" w:lineRule="auto"/>
      <w:ind w:left="283"/>
    </w:pPr>
    <w:rPr>
      <w:rFonts w:ascii="Times New Roman" w:eastAsia="SimSun" w:hAnsi="Times New Roman" w:cs="Angsana New"/>
      <w:lang w:val="x-none" w:eastAsia="zh-CN" w:bidi="th-TH"/>
    </w:rPr>
  </w:style>
  <w:style w:type="character" w:customStyle="1" w:styleId="BodyTextIndent2Char">
    <w:name w:val="Body Text Indent 2 Char"/>
    <w:link w:val="BodyTextIndent2"/>
    <w:rsid w:val="00C90F66"/>
    <w:rPr>
      <w:rFonts w:eastAsia="SimSun" w:cs="Angsana New"/>
      <w:sz w:val="24"/>
      <w:szCs w:val="24"/>
      <w:lang w:eastAsia="zh-CN" w:bidi="th-TH"/>
    </w:rPr>
  </w:style>
  <w:style w:type="paragraph" w:styleId="Caption">
    <w:name w:val="caption"/>
    <w:basedOn w:val="Normal"/>
    <w:next w:val="Normal"/>
    <w:uiPriority w:val="35"/>
    <w:qFormat/>
    <w:rsid w:val="00C90F66"/>
    <w:rPr>
      <w:rFonts w:ascii="Times New Roman" w:eastAsia="SimSun" w:hAnsi="Times New Roman" w:cs="Angsana New"/>
      <w:b/>
      <w:bCs/>
      <w:sz w:val="20"/>
      <w:szCs w:val="20"/>
      <w:lang w:eastAsia="zh-CN" w:bidi="th-TH"/>
    </w:rPr>
  </w:style>
  <w:style w:type="paragraph" w:styleId="Closing">
    <w:name w:val="Closing"/>
    <w:basedOn w:val="Normal"/>
    <w:link w:val="ClosingChar"/>
    <w:rsid w:val="00C90F66"/>
    <w:pPr>
      <w:ind w:left="4252"/>
    </w:pPr>
    <w:rPr>
      <w:rFonts w:ascii="Times New Roman" w:eastAsia="SimSun" w:hAnsi="Times New Roman" w:cs="Angsana New"/>
      <w:lang w:val="x-none" w:eastAsia="zh-CN" w:bidi="th-TH"/>
    </w:rPr>
  </w:style>
  <w:style w:type="character" w:customStyle="1" w:styleId="ClosingChar">
    <w:name w:val="Closing Char"/>
    <w:link w:val="Closing"/>
    <w:rsid w:val="00C90F66"/>
    <w:rPr>
      <w:rFonts w:eastAsia="SimSun" w:cs="Angsana New"/>
      <w:sz w:val="24"/>
      <w:szCs w:val="24"/>
      <w:lang w:eastAsia="zh-CN" w:bidi="th-TH"/>
    </w:rPr>
  </w:style>
  <w:style w:type="character" w:styleId="CommentReference">
    <w:name w:val="annotation reference"/>
    <w:rsid w:val="00C90F66"/>
    <w:rPr>
      <w:sz w:val="16"/>
      <w:szCs w:val="16"/>
    </w:rPr>
  </w:style>
  <w:style w:type="paragraph" w:styleId="CommentText">
    <w:name w:val="annotation text"/>
    <w:basedOn w:val="Normal"/>
    <w:link w:val="CommentTextChar"/>
    <w:rsid w:val="00C90F66"/>
    <w:rPr>
      <w:rFonts w:ascii="Times New Roman" w:eastAsia="SimSun" w:hAnsi="Times New Roman" w:cs="Angsana New"/>
      <w:sz w:val="20"/>
      <w:szCs w:val="20"/>
      <w:lang w:val="x-none" w:eastAsia="zh-CN" w:bidi="th-TH"/>
    </w:rPr>
  </w:style>
  <w:style w:type="character" w:customStyle="1" w:styleId="CommentTextChar">
    <w:name w:val="Comment Text Char"/>
    <w:link w:val="CommentText"/>
    <w:rsid w:val="00C90F66"/>
    <w:rPr>
      <w:rFonts w:eastAsia="SimSun" w:cs="Angsana New"/>
      <w:lang w:eastAsia="zh-CN" w:bidi="th-TH"/>
    </w:rPr>
  </w:style>
  <w:style w:type="paragraph" w:styleId="CommentSubject">
    <w:name w:val="annotation subject"/>
    <w:basedOn w:val="CommentText"/>
    <w:next w:val="CommentText"/>
    <w:link w:val="CommentSubjectChar"/>
    <w:rsid w:val="00C90F66"/>
    <w:rPr>
      <w:b/>
      <w:bCs/>
    </w:rPr>
  </w:style>
  <w:style w:type="character" w:customStyle="1" w:styleId="CommentSubjectChar">
    <w:name w:val="Comment Subject Char"/>
    <w:link w:val="CommentSubject"/>
    <w:rsid w:val="00C90F66"/>
    <w:rPr>
      <w:rFonts w:eastAsia="SimSun" w:cs="Angsana New"/>
      <w:b/>
      <w:bCs/>
      <w:lang w:eastAsia="zh-CN" w:bidi="th-TH"/>
    </w:rPr>
  </w:style>
  <w:style w:type="paragraph" w:styleId="DocumentMap">
    <w:name w:val="Document Map"/>
    <w:basedOn w:val="Normal"/>
    <w:link w:val="DocumentMapChar"/>
    <w:rsid w:val="00C90F66"/>
    <w:pPr>
      <w:shd w:val="clear" w:color="auto" w:fill="000080"/>
    </w:pPr>
    <w:rPr>
      <w:rFonts w:ascii="Tahoma" w:eastAsia="SimSun" w:hAnsi="Tahoma" w:cs="Tahoma"/>
      <w:sz w:val="20"/>
      <w:szCs w:val="20"/>
      <w:lang w:val="x-none" w:eastAsia="zh-CN" w:bidi="th-TH"/>
    </w:rPr>
  </w:style>
  <w:style w:type="character" w:customStyle="1" w:styleId="DocumentMapChar">
    <w:name w:val="Document Map Char"/>
    <w:link w:val="DocumentMap"/>
    <w:rsid w:val="00C90F66"/>
    <w:rPr>
      <w:rFonts w:ascii="Tahoma" w:eastAsia="SimSun" w:hAnsi="Tahoma" w:cs="Tahoma"/>
      <w:shd w:val="clear" w:color="auto" w:fill="000080"/>
      <w:lang w:eastAsia="zh-CN" w:bidi="th-TH"/>
    </w:rPr>
  </w:style>
  <w:style w:type="paragraph" w:styleId="E-mailSignature">
    <w:name w:val="E-mail Signature"/>
    <w:basedOn w:val="Normal"/>
    <w:link w:val="E-mailSignatureChar"/>
    <w:rsid w:val="00C90F66"/>
    <w:rPr>
      <w:rFonts w:ascii="Times New Roman" w:eastAsia="SimSun" w:hAnsi="Times New Roman" w:cs="Angsana New"/>
      <w:lang w:val="x-none" w:eastAsia="zh-CN" w:bidi="th-TH"/>
    </w:rPr>
  </w:style>
  <w:style w:type="character" w:customStyle="1" w:styleId="E-mailSignatureChar">
    <w:name w:val="E-mail Signature Char"/>
    <w:link w:val="E-mailSignature"/>
    <w:rsid w:val="00C90F66"/>
    <w:rPr>
      <w:rFonts w:eastAsia="SimSun" w:cs="Angsana New"/>
      <w:sz w:val="24"/>
      <w:szCs w:val="24"/>
      <w:lang w:eastAsia="zh-CN" w:bidi="th-TH"/>
    </w:rPr>
  </w:style>
  <w:style w:type="character" w:styleId="Emphasis">
    <w:name w:val="Emphasis"/>
    <w:uiPriority w:val="20"/>
    <w:qFormat/>
    <w:rsid w:val="00C90F66"/>
    <w:rPr>
      <w:i/>
      <w:iCs/>
    </w:rPr>
  </w:style>
  <w:style w:type="paragraph" w:styleId="EnvelopeAddress">
    <w:name w:val="envelope address"/>
    <w:basedOn w:val="Normal"/>
    <w:rsid w:val="00C90F66"/>
    <w:pPr>
      <w:framePr w:w="7920" w:h="1980" w:hRule="exact" w:hSpace="180" w:wrap="auto" w:hAnchor="page" w:xAlign="center" w:yAlign="bottom"/>
      <w:ind w:left="2880"/>
    </w:pPr>
    <w:rPr>
      <w:rFonts w:eastAsia="SimSun" w:cs="Angsana New"/>
      <w:lang w:eastAsia="zh-CN" w:bidi="th-TH"/>
    </w:rPr>
  </w:style>
  <w:style w:type="paragraph" w:styleId="EnvelopeReturn">
    <w:name w:val="envelope return"/>
    <w:basedOn w:val="Normal"/>
    <w:rsid w:val="00C90F66"/>
    <w:rPr>
      <w:rFonts w:eastAsia="SimSun" w:cs="Angsana New"/>
      <w:sz w:val="20"/>
      <w:szCs w:val="20"/>
      <w:lang w:eastAsia="zh-CN" w:bidi="th-TH"/>
    </w:rPr>
  </w:style>
  <w:style w:type="character" w:styleId="FollowedHyperlink">
    <w:name w:val="FollowedHyperlink"/>
    <w:uiPriority w:val="99"/>
    <w:rsid w:val="00C90F66"/>
    <w:rPr>
      <w:color w:val="800080"/>
      <w:u w:val="single"/>
    </w:rPr>
  </w:style>
  <w:style w:type="character" w:styleId="HTMLAcronym">
    <w:name w:val="HTML Acronym"/>
    <w:rsid w:val="00C90F66"/>
  </w:style>
  <w:style w:type="paragraph" w:styleId="HTMLAddress">
    <w:name w:val="HTML Address"/>
    <w:basedOn w:val="Normal"/>
    <w:link w:val="HTMLAddressChar"/>
    <w:rsid w:val="00C90F66"/>
    <w:rPr>
      <w:rFonts w:ascii="Times New Roman" w:eastAsia="SimSun" w:hAnsi="Times New Roman" w:cs="Angsana New"/>
      <w:i/>
      <w:iCs/>
      <w:lang w:val="x-none" w:eastAsia="zh-CN" w:bidi="th-TH"/>
    </w:rPr>
  </w:style>
  <w:style w:type="character" w:customStyle="1" w:styleId="HTMLAddressChar">
    <w:name w:val="HTML Address Char"/>
    <w:link w:val="HTMLAddress"/>
    <w:rsid w:val="00C90F66"/>
    <w:rPr>
      <w:rFonts w:eastAsia="SimSun" w:cs="Angsana New"/>
      <w:i/>
      <w:iCs/>
      <w:sz w:val="24"/>
      <w:szCs w:val="24"/>
      <w:lang w:eastAsia="zh-CN" w:bidi="th-TH"/>
    </w:rPr>
  </w:style>
  <w:style w:type="character" w:styleId="HTMLCite">
    <w:name w:val="HTML Cite"/>
    <w:rsid w:val="00C90F66"/>
    <w:rPr>
      <w:i/>
      <w:iCs/>
    </w:rPr>
  </w:style>
  <w:style w:type="character" w:styleId="HTMLCode">
    <w:name w:val="HTML Code"/>
    <w:rsid w:val="00C90F66"/>
    <w:rPr>
      <w:rFonts w:ascii="Courier New" w:hAnsi="Courier New"/>
      <w:sz w:val="20"/>
      <w:szCs w:val="20"/>
    </w:rPr>
  </w:style>
  <w:style w:type="character" w:styleId="HTMLDefinition">
    <w:name w:val="HTML Definition"/>
    <w:rsid w:val="00C90F66"/>
    <w:rPr>
      <w:i/>
      <w:iCs/>
    </w:rPr>
  </w:style>
  <w:style w:type="character" w:styleId="HTMLKeyboard">
    <w:name w:val="HTML Keyboard"/>
    <w:rsid w:val="00C90F66"/>
    <w:rPr>
      <w:rFonts w:ascii="Courier New" w:hAnsi="Courier New"/>
      <w:sz w:val="20"/>
      <w:szCs w:val="20"/>
    </w:rPr>
  </w:style>
  <w:style w:type="paragraph" w:styleId="HTMLPreformatted">
    <w:name w:val="HTML Preformatted"/>
    <w:basedOn w:val="Normal"/>
    <w:link w:val="HTMLPreformattedChar"/>
    <w:uiPriority w:val="99"/>
    <w:rsid w:val="00C90F66"/>
    <w:rPr>
      <w:rFonts w:ascii="Courier New" w:eastAsia="SimSun" w:hAnsi="Courier New" w:cs="Angsana New"/>
      <w:sz w:val="20"/>
      <w:szCs w:val="20"/>
      <w:lang w:val="x-none" w:eastAsia="zh-CN" w:bidi="th-TH"/>
    </w:rPr>
  </w:style>
  <w:style w:type="character" w:customStyle="1" w:styleId="HTMLPreformattedChar">
    <w:name w:val="HTML Preformatted Char"/>
    <w:link w:val="HTMLPreformatted"/>
    <w:uiPriority w:val="99"/>
    <w:rsid w:val="00C90F66"/>
    <w:rPr>
      <w:rFonts w:ascii="Courier New" w:eastAsia="SimSun" w:hAnsi="Courier New" w:cs="Angsana New"/>
      <w:lang w:eastAsia="zh-CN" w:bidi="th-TH"/>
    </w:rPr>
  </w:style>
  <w:style w:type="character" w:styleId="HTMLSample">
    <w:name w:val="HTML Sample"/>
    <w:rsid w:val="00C90F66"/>
    <w:rPr>
      <w:rFonts w:ascii="Courier New" w:hAnsi="Courier New"/>
    </w:rPr>
  </w:style>
  <w:style w:type="character" w:styleId="HTMLTypewriter">
    <w:name w:val="HTML Typewriter"/>
    <w:rsid w:val="00C90F66"/>
    <w:rPr>
      <w:rFonts w:ascii="Courier New" w:hAnsi="Courier New"/>
      <w:sz w:val="20"/>
      <w:szCs w:val="20"/>
    </w:rPr>
  </w:style>
  <w:style w:type="character" w:styleId="HTMLVariable">
    <w:name w:val="HTML Variable"/>
    <w:rsid w:val="00C90F66"/>
    <w:rPr>
      <w:i/>
      <w:iCs/>
    </w:rPr>
  </w:style>
  <w:style w:type="paragraph" w:styleId="Index1">
    <w:name w:val="index 1"/>
    <w:basedOn w:val="Normal"/>
    <w:next w:val="Normal"/>
    <w:autoRedefine/>
    <w:rsid w:val="00C90F66"/>
    <w:pPr>
      <w:ind w:left="240" w:hanging="240"/>
    </w:pPr>
    <w:rPr>
      <w:rFonts w:ascii="Times New Roman" w:eastAsia="SimSun" w:hAnsi="Times New Roman" w:cs="Angsana New"/>
      <w:lang w:eastAsia="zh-CN" w:bidi="th-TH"/>
    </w:rPr>
  </w:style>
  <w:style w:type="paragraph" w:styleId="Index2">
    <w:name w:val="index 2"/>
    <w:basedOn w:val="Normal"/>
    <w:next w:val="Normal"/>
    <w:autoRedefine/>
    <w:rsid w:val="00C90F66"/>
    <w:pPr>
      <w:ind w:left="480" w:hanging="240"/>
    </w:pPr>
    <w:rPr>
      <w:rFonts w:ascii="Times New Roman" w:eastAsia="SimSun" w:hAnsi="Times New Roman" w:cs="Angsana New"/>
      <w:lang w:eastAsia="zh-CN" w:bidi="th-TH"/>
    </w:rPr>
  </w:style>
  <w:style w:type="paragraph" w:styleId="Index3">
    <w:name w:val="index 3"/>
    <w:basedOn w:val="Normal"/>
    <w:next w:val="Normal"/>
    <w:autoRedefine/>
    <w:rsid w:val="00C90F66"/>
    <w:pPr>
      <w:ind w:left="720" w:hanging="240"/>
    </w:pPr>
    <w:rPr>
      <w:rFonts w:ascii="Times New Roman" w:eastAsia="SimSun" w:hAnsi="Times New Roman" w:cs="Angsana New"/>
      <w:lang w:eastAsia="zh-CN" w:bidi="th-TH"/>
    </w:rPr>
  </w:style>
  <w:style w:type="paragraph" w:styleId="Index4">
    <w:name w:val="index 4"/>
    <w:basedOn w:val="Normal"/>
    <w:next w:val="Normal"/>
    <w:autoRedefine/>
    <w:rsid w:val="00C90F66"/>
    <w:pPr>
      <w:ind w:left="960" w:hanging="240"/>
    </w:pPr>
    <w:rPr>
      <w:rFonts w:ascii="Times New Roman" w:eastAsia="SimSun" w:hAnsi="Times New Roman" w:cs="Angsana New"/>
      <w:lang w:eastAsia="zh-CN" w:bidi="th-TH"/>
    </w:rPr>
  </w:style>
  <w:style w:type="paragraph" w:styleId="Index5">
    <w:name w:val="index 5"/>
    <w:basedOn w:val="Normal"/>
    <w:next w:val="Normal"/>
    <w:autoRedefine/>
    <w:rsid w:val="00C90F66"/>
    <w:pPr>
      <w:ind w:left="1200" w:hanging="240"/>
    </w:pPr>
    <w:rPr>
      <w:rFonts w:ascii="Times New Roman" w:eastAsia="SimSun" w:hAnsi="Times New Roman" w:cs="Angsana New"/>
      <w:lang w:eastAsia="zh-CN" w:bidi="th-TH"/>
    </w:rPr>
  </w:style>
  <w:style w:type="paragraph" w:styleId="Index6">
    <w:name w:val="index 6"/>
    <w:basedOn w:val="Normal"/>
    <w:next w:val="Normal"/>
    <w:autoRedefine/>
    <w:rsid w:val="00C90F66"/>
    <w:pPr>
      <w:ind w:left="1440" w:hanging="240"/>
    </w:pPr>
    <w:rPr>
      <w:rFonts w:ascii="Times New Roman" w:eastAsia="SimSun" w:hAnsi="Times New Roman" w:cs="Angsana New"/>
      <w:lang w:eastAsia="zh-CN" w:bidi="th-TH"/>
    </w:rPr>
  </w:style>
  <w:style w:type="paragraph" w:styleId="Index7">
    <w:name w:val="index 7"/>
    <w:basedOn w:val="Normal"/>
    <w:next w:val="Normal"/>
    <w:autoRedefine/>
    <w:rsid w:val="00C90F66"/>
    <w:pPr>
      <w:ind w:left="1680" w:hanging="240"/>
    </w:pPr>
    <w:rPr>
      <w:rFonts w:ascii="Times New Roman" w:eastAsia="SimSun" w:hAnsi="Times New Roman" w:cs="Angsana New"/>
      <w:lang w:eastAsia="zh-CN" w:bidi="th-TH"/>
    </w:rPr>
  </w:style>
  <w:style w:type="paragraph" w:styleId="Index8">
    <w:name w:val="index 8"/>
    <w:basedOn w:val="Normal"/>
    <w:next w:val="Normal"/>
    <w:autoRedefine/>
    <w:rsid w:val="00C90F66"/>
    <w:pPr>
      <w:ind w:left="1920" w:hanging="240"/>
    </w:pPr>
    <w:rPr>
      <w:rFonts w:ascii="Times New Roman" w:eastAsia="SimSun" w:hAnsi="Times New Roman" w:cs="Angsana New"/>
      <w:lang w:eastAsia="zh-CN" w:bidi="th-TH"/>
    </w:rPr>
  </w:style>
  <w:style w:type="paragraph" w:styleId="Index9">
    <w:name w:val="index 9"/>
    <w:basedOn w:val="Normal"/>
    <w:next w:val="Normal"/>
    <w:autoRedefine/>
    <w:rsid w:val="00C90F66"/>
    <w:pPr>
      <w:ind w:left="2160" w:hanging="240"/>
    </w:pPr>
    <w:rPr>
      <w:rFonts w:ascii="Times New Roman" w:eastAsia="SimSun" w:hAnsi="Times New Roman" w:cs="Angsana New"/>
      <w:lang w:eastAsia="zh-CN" w:bidi="th-TH"/>
    </w:rPr>
  </w:style>
  <w:style w:type="paragraph" w:styleId="IndexHeading">
    <w:name w:val="index heading"/>
    <w:basedOn w:val="Normal"/>
    <w:next w:val="Index1"/>
    <w:rsid w:val="00C90F66"/>
    <w:rPr>
      <w:rFonts w:eastAsia="SimSun" w:cs="Angsana New"/>
      <w:b/>
      <w:bCs/>
      <w:lang w:eastAsia="zh-CN" w:bidi="th-TH"/>
    </w:rPr>
  </w:style>
  <w:style w:type="character" w:styleId="LineNumber">
    <w:name w:val="line number"/>
    <w:rsid w:val="00C90F66"/>
  </w:style>
  <w:style w:type="paragraph" w:styleId="List">
    <w:name w:val="List"/>
    <w:basedOn w:val="Normal"/>
    <w:rsid w:val="00C90F66"/>
    <w:pPr>
      <w:ind w:left="283" w:hanging="283"/>
    </w:pPr>
    <w:rPr>
      <w:rFonts w:ascii="Times New Roman" w:eastAsia="SimSun" w:hAnsi="Times New Roman" w:cs="Angsana New"/>
      <w:lang w:eastAsia="zh-CN" w:bidi="th-TH"/>
    </w:rPr>
  </w:style>
  <w:style w:type="paragraph" w:styleId="List2">
    <w:name w:val="List 2"/>
    <w:basedOn w:val="Normal"/>
    <w:rsid w:val="00C90F66"/>
    <w:pPr>
      <w:ind w:left="566" w:hanging="283"/>
    </w:pPr>
    <w:rPr>
      <w:rFonts w:ascii="Times New Roman" w:eastAsia="SimSun" w:hAnsi="Times New Roman" w:cs="Angsana New"/>
      <w:lang w:eastAsia="zh-CN" w:bidi="th-TH"/>
    </w:rPr>
  </w:style>
  <w:style w:type="paragraph" w:styleId="List3">
    <w:name w:val="List 3"/>
    <w:basedOn w:val="Normal"/>
    <w:rsid w:val="00C90F66"/>
    <w:pPr>
      <w:ind w:left="849" w:hanging="283"/>
    </w:pPr>
    <w:rPr>
      <w:rFonts w:ascii="Times New Roman" w:eastAsia="SimSun" w:hAnsi="Times New Roman" w:cs="Angsana New"/>
      <w:lang w:eastAsia="zh-CN" w:bidi="th-TH"/>
    </w:rPr>
  </w:style>
  <w:style w:type="paragraph" w:styleId="List4">
    <w:name w:val="List 4"/>
    <w:basedOn w:val="Normal"/>
    <w:rsid w:val="00C90F66"/>
    <w:pPr>
      <w:ind w:left="1132" w:hanging="283"/>
    </w:pPr>
    <w:rPr>
      <w:rFonts w:ascii="Times New Roman" w:eastAsia="SimSun" w:hAnsi="Times New Roman" w:cs="Angsana New"/>
      <w:lang w:eastAsia="zh-CN" w:bidi="th-TH"/>
    </w:rPr>
  </w:style>
  <w:style w:type="paragraph" w:styleId="List5">
    <w:name w:val="List 5"/>
    <w:basedOn w:val="Normal"/>
    <w:rsid w:val="00C90F66"/>
    <w:pPr>
      <w:ind w:left="1415" w:hanging="283"/>
    </w:pPr>
    <w:rPr>
      <w:rFonts w:ascii="Times New Roman" w:eastAsia="SimSun" w:hAnsi="Times New Roman" w:cs="Angsana New"/>
      <w:lang w:eastAsia="zh-CN" w:bidi="th-TH"/>
    </w:rPr>
  </w:style>
  <w:style w:type="paragraph" w:styleId="ListBullet">
    <w:name w:val="List Bullet"/>
    <w:basedOn w:val="Normal"/>
    <w:rsid w:val="00C90F66"/>
    <w:pPr>
      <w:numPr>
        <w:numId w:val="25"/>
      </w:numPr>
    </w:pPr>
    <w:rPr>
      <w:rFonts w:ascii="Times New Roman" w:eastAsia="SimSun" w:hAnsi="Times New Roman" w:cs="Angsana New"/>
      <w:lang w:eastAsia="zh-CN" w:bidi="th-TH"/>
    </w:rPr>
  </w:style>
  <w:style w:type="paragraph" w:styleId="ListBullet3">
    <w:name w:val="List Bullet 3"/>
    <w:basedOn w:val="Normal"/>
    <w:rsid w:val="00C90F66"/>
    <w:pPr>
      <w:numPr>
        <w:numId w:val="26"/>
      </w:numPr>
    </w:pPr>
    <w:rPr>
      <w:rFonts w:ascii="Times New Roman" w:eastAsia="SimSun" w:hAnsi="Times New Roman" w:cs="Angsana New"/>
      <w:lang w:eastAsia="zh-CN" w:bidi="th-TH"/>
    </w:rPr>
  </w:style>
  <w:style w:type="paragraph" w:styleId="ListBullet4">
    <w:name w:val="List Bullet 4"/>
    <w:basedOn w:val="Normal"/>
    <w:rsid w:val="00C90F66"/>
    <w:pPr>
      <w:numPr>
        <w:numId w:val="27"/>
      </w:numPr>
    </w:pPr>
    <w:rPr>
      <w:rFonts w:ascii="Times New Roman" w:eastAsia="SimSun" w:hAnsi="Times New Roman" w:cs="Angsana New"/>
      <w:lang w:eastAsia="zh-CN" w:bidi="th-TH"/>
    </w:rPr>
  </w:style>
  <w:style w:type="paragraph" w:styleId="ListBullet5">
    <w:name w:val="List Bullet 5"/>
    <w:basedOn w:val="Normal"/>
    <w:rsid w:val="00C90F66"/>
    <w:pPr>
      <w:numPr>
        <w:numId w:val="28"/>
      </w:numPr>
    </w:pPr>
    <w:rPr>
      <w:rFonts w:ascii="Times New Roman" w:eastAsia="SimSun" w:hAnsi="Times New Roman" w:cs="Angsana New"/>
      <w:lang w:eastAsia="zh-CN" w:bidi="th-TH"/>
    </w:rPr>
  </w:style>
  <w:style w:type="paragraph" w:styleId="ListContinue">
    <w:name w:val="List Continue"/>
    <w:basedOn w:val="Normal"/>
    <w:rsid w:val="00C90F66"/>
    <w:pPr>
      <w:spacing w:after="120"/>
      <w:ind w:left="283"/>
    </w:pPr>
    <w:rPr>
      <w:rFonts w:ascii="Times New Roman" w:eastAsia="SimSun" w:hAnsi="Times New Roman" w:cs="Angsana New"/>
      <w:lang w:eastAsia="zh-CN" w:bidi="th-TH"/>
    </w:rPr>
  </w:style>
  <w:style w:type="paragraph" w:styleId="ListContinue2">
    <w:name w:val="List Continue 2"/>
    <w:basedOn w:val="Normal"/>
    <w:rsid w:val="00C90F66"/>
    <w:pPr>
      <w:spacing w:after="120"/>
      <w:ind w:left="566"/>
    </w:pPr>
    <w:rPr>
      <w:rFonts w:ascii="Times New Roman" w:eastAsia="SimSun" w:hAnsi="Times New Roman" w:cs="Angsana New"/>
      <w:lang w:eastAsia="zh-CN" w:bidi="th-TH"/>
    </w:rPr>
  </w:style>
  <w:style w:type="paragraph" w:styleId="ListContinue3">
    <w:name w:val="List Continue 3"/>
    <w:basedOn w:val="Normal"/>
    <w:rsid w:val="00C90F66"/>
    <w:pPr>
      <w:spacing w:after="120"/>
      <w:ind w:left="849"/>
    </w:pPr>
    <w:rPr>
      <w:rFonts w:ascii="Times New Roman" w:eastAsia="SimSun" w:hAnsi="Times New Roman" w:cs="Angsana New"/>
      <w:lang w:eastAsia="zh-CN" w:bidi="th-TH"/>
    </w:rPr>
  </w:style>
  <w:style w:type="paragraph" w:styleId="ListContinue4">
    <w:name w:val="List Continue 4"/>
    <w:basedOn w:val="Normal"/>
    <w:rsid w:val="00C90F66"/>
    <w:pPr>
      <w:spacing w:after="120"/>
      <w:ind w:left="1132"/>
    </w:pPr>
    <w:rPr>
      <w:rFonts w:ascii="Times New Roman" w:eastAsia="SimSun" w:hAnsi="Times New Roman" w:cs="Angsana New"/>
      <w:lang w:eastAsia="zh-CN" w:bidi="th-TH"/>
    </w:rPr>
  </w:style>
  <w:style w:type="paragraph" w:styleId="ListContinue5">
    <w:name w:val="List Continue 5"/>
    <w:basedOn w:val="Normal"/>
    <w:rsid w:val="00C90F66"/>
    <w:pPr>
      <w:spacing w:after="120"/>
      <w:ind w:left="1415"/>
    </w:pPr>
    <w:rPr>
      <w:rFonts w:ascii="Times New Roman" w:eastAsia="SimSun" w:hAnsi="Times New Roman" w:cs="Angsana New"/>
      <w:lang w:eastAsia="zh-CN" w:bidi="th-TH"/>
    </w:rPr>
  </w:style>
  <w:style w:type="paragraph" w:styleId="ListNumber">
    <w:name w:val="List Number"/>
    <w:basedOn w:val="Normal"/>
    <w:rsid w:val="00C90F66"/>
    <w:pPr>
      <w:numPr>
        <w:numId w:val="29"/>
      </w:numPr>
    </w:pPr>
    <w:rPr>
      <w:rFonts w:ascii="Times New Roman" w:eastAsia="SimSun" w:hAnsi="Times New Roman" w:cs="Angsana New"/>
      <w:lang w:eastAsia="zh-CN" w:bidi="th-TH"/>
    </w:rPr>
  </w:style>
  <w:style w:type="paragraph" w:styleId="ListNumber3">
    <w:name w:val="List Number 3"/>
    <w:basedOn w:val="Normal"/>
    <w:rsid w:val="00C90F66"/>
    <w:pPr>
      <w:tabs>
        <w:tab w:val="num" w:pos="926"/>
      </w:tabs>
      <w:ind w:left="926" w:hanging="360"/>
    </w:pPr>
    <w:rPr>
      <w:rFonts w:ascii="Times New Roman" w:eastAsia="SimSun" w:hAnsi="Times New Roman" w:cs="Angsana New"/>
      <w:lang w:eastAsia="zh-CN" w:bidi="th-TH"/>
    </w:rPr>
  </w:style>
  <w:style w:type="paragraph" w:styleId="ListNumber4">
    <w:name w:val="List Number 4"/>
    <w:basedOn w:val="Normal"/>
    <w:rsid w:val="00C90F66"/>
    <w:pPr>
      <w:numPr>
        <w:numId w:val="31"/>
      </w:numPr>
    </w:pPr>
    <w:rPr>
      <w:rFonts w:ascii="Times New Roman" w:eastAsia="SimSun" w:hAnsi="Times New Roman" w:cs="Angsana New"/>
      <w:lang w:eastAsia="zh-CN" w:bidi="th-TH"/>
    </w:rPr>
  </w:style>
  <w:style w:type="paragraph" w:styleId="ListNumber5">
    <w:name w:val="List Number 5"/>
    <w:basedOn w:val="Normal"/>
    <w:rsid w:val="00C90F66"/>
    <w:pPr>
      <w:numPr>
        <w:numId w:val="32"/>
      </w:numPr>
    </w:pPr>
    <w:rPr>
      <w:rFonts w:ascii="Times New Roman" w:eastAsia="SimSun" w:hAnsi="Times New Roman" w:cs="Angsana New"/>
      <w:lang w:eastAsia="zh-CN" w:bidi="th-TH"/>
    </w:rPr>
  </w:style>
  <w:style w:type="paragraph" w:styleId="MacroText">
    <w:name w:val="macro"/>
    <w:link w:val="MacroTextChar"/>
    <w:rsid w:val="00C90F66"/>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Angsana New"/>
      <w:lang w:eastAsia="zh-CN" w:bidi="th-TH"/>
    </w:rPr>
  </w:style>
  <w:style w:type="character" w:customStyle="1" w:styleId="MacroTextChar">
    <w:name w:val="Macro Text Char"/>
    <w:link w:val="MacroText"/>
    <w:rsid w:val="00C90F66"/>
    <w:rPr>
      <w:rFonts w:ascii="Courier New" w:eastAsia="SimSun" w:hAnsi="Courier New" w:cs="Angsana New"/>
      <w:lang w:eastAsia="zh-CN" w:bidi="th-TH"/>
    </w:rPr>
  </w:style>
  <w:style w:type="paragraph" w:styleId="MessageHeader">
    <w:name w:val="Message Header"/>
    <w:basedOn w:val="Normal"/>
    <w:link w:val="MessageHeaderChar"/>
    <w:rsid w:val="00C90F66"/>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Angsana New"/>
      <w:lang w:val="x-none" w:eastAsia="zh-CN" w:bidi="th-TH"/>
    </w:rPr>
  </w:style>
  <w:style w:type="character" w:customStyle="1" w:styleId="MessageHeaderChar">
    <w:name w:val="Message Header Char"/>
    <w:link w:val="MessageHeader"/>
    <w:rsid w:val="00C90F66"/>
    <w:rPr>
      <w:rFonts w:ascii="Arial" w:eastAsia="SimSun" w:hAnsi="Arial" w:cs="Angsana New"/>
      <w:sz w:val="24"/>
      <w:szCs w:val="24"/>
      <w:shd w:val="pct20" w:color="auto" w:fill="auto"/>
      <w:lang w:eastAsia="zh-CN" w:bidi="th-TH"/>
    </w:rPr>
  </w:style>
  <w:style w:type="paragraph" w:styleId="NormalWeb">
    <w:name w:val="Normal (Web)"/>
    <w:basedOn w:val="Normal"/>
    <w:rsid w:val="00C90F66"/>
    <w:rPr>
      <w:rFonts w:ascii="Times New Roman" w:eastAsia="SimSun" w:hAnsi="Times New Roman" w:cs="Angsana New"/>
      <w:lang w:eastAsia="zh-CN" w:bidi="th-TH"/>
    </w:rPr>
  </w:style>
  <w:style w:type="paragraph" w:styleId="NormalIndent">
    <w:name w:val="Normal Indent"/>
    <w:basedOn w:val="Normal"/>
    <w:rsid w:val="00C90F66"/>
    <w:pPr>
      <w:ind w:left="720"/>
    </w:pPr>
    <w:rPr>
      <w:rFonts w:ascii="Times New Roman" w:eastAsia="SimSun" w:hAnsi="Times New Roman" w:cs="Angsana New"/>
      <w:lang w:eastAsia="zh-CN" w:bidi="th-TH"/>
    </w:rPr>
  </w:style>
  <w:style w:type="paragraph" w:styleId="NoteHeading">
    <w:name w:val="Note Heading"/>
    <w:basedOn w:val="Normal"/>
    <w:next w:val="Normal"/>
    <w:link w:val="NoteHeadingChar"/>
    <w:rsid w:val="00C90F66"/>
    <w:rPr>
      <w:rFonts w:ascii="Times New Roman" w:eastAsia="SimSun" w:hAnsi="Times New Roman" w:cs="Angsana New"/>
      <w:lang w:val="x-none" w:eastAsia="zh-CN" w:bidi="th-TH"/>
    </w:rPr>
  </w:style>
  <w:style w:type="character" w:customStyle="1" w:styleId="NoteHeadingChar">
    <w:name w:val="Note Heading Char"/>
    <w:link w:val="NoteHeading"/>
    <w:rsid w:val="00C90F66"/>
    <w:rPr>
      <w:rFonts w:eastAsia="SimSun" w:cs="Angsana New"/>
      <w:sz w:val="24"/>
      <w:szCs w:val="24"/>
      <w:lang w:eastAsia="zh-CN" w:bidi="th-TH"/>
    </w:rPr>
  </w:style>
  <w:style w:type="paragraph" w:styleId="PlainText">
    <w:name w:val="Plain Text"/>
    <w:basedOn w:val="Normal"/>
    <w:link w:val="PlainTextChar"/>
    <w:rsid w:val="00C90F66"/>
    <w:rPr>
      <w:rFonts w:ascii="Courier New" w:eastAsia="SimSun" w:hAnsi="Courier New" w:cs="Angsana New"/>
      <w:sz w:val="20"/>
      <w:szCs w:val="20"/>
      <w:lang w:val="x-none" w:eastAsia="zh-CN" w:bidi="th-TH"/>
    </w:rPr>
  </w:style>
  <w:style w:type="character" w:customStyle="1" w:styleId="PlainTextChar">
    <w:name w:val="Plain Text Char"/>
    <w:link w:val="PlainText"/>
    <w:rsid w:val="00C90F66"/>
    <w:rPr>
      <w:rFonts w:ascii="Courier New" w:eastAsia="SimSun" w:hAnsi="Courier New" w:cs="Angsana New"/>
      <w:lang w:eastAsia="zh-CN" w:bidi="th-TH"/>
    </w:rPr>
  </w:style>
  <w:style w:type="paragraph" w:styleId="Salutation">
    <w:name w:val="Salutation"/>
    <w:basedOn w:val="Normal"/>
    <w:next w:val="Normal"/>
    <w:link w:val="SalutationChar"/>
    <w:rsid w:val="00C90F66"/>
    <w:rPr>
      <w:rFonts w:ascii="Times New Roman" w:eastAsia="SimSun" w:hAnsi="Times New Roman" w:cs="Angsana New"/>
      <w:lang w:val="x-none" w:eastAsia="zh-CN" w:bidi="th-TH"/>
    </w:rPr>
  </w:style>
  <w:style w:type="character" w:customStyle="1" w:styleId="SalutationChar">
    <w:name w:val="Salutation Char"/>
    <w:link w:val="Salutation"/>
    <w:rsid w:val="00C90F66"/>
    <w:rPr>
      <w:rFonts w:eastAsia="SimSun" w:cs="Angsana New"/>
      <w:sz w:val="24"/>
      <w:szCs w:val="24"/>
      <w:lang w:eastAsia="zh-CN" w:bidi="th-TH"/>
    </w:rPr>
  </w:style>
  <w:style w:type="paragraph" w:styleId="Signature">
    <w:name w:val="Signature"/>
    <w:basedOn w:val="Normal"/>
    <w:link w:val="SignatureChar"/>
    <w:rsid w:val="00C90F66"/>
    <w:pPr>
      <w:ind w:left="4252"/>
    </w:pPr>
    <w:rPr>
      <w:rFonts w:ascii="Times New Roman" w:eastAsia="SimSun" w:hAnsi="Times New Roman" w:cs="Angsana New"/>
      <w:lang w:val="x-none" w:eastAsia="zh-CN" w:bidi="th-TH"/>
    </w:rPr>
  </w:style>
  <w:style w:type="character" w:customStyle="1" w:styleId="SignatureChar">
    <w:name w:val="Signature Char"/>
    <w:link w:val="Signature"/>
    <w:rsid w:val="00C90F66"/>
    <w:rPr>
      <w:rFonts w:eastAsia="SimSun" w:cs="Angsana New"/>
      <w:sz w:val="24"/>
      <w:szCs w:val="24"/>
      <w:lang w:eastAsia="zh-CN" w:bidi="th-TH"/>
    </w:rPr>
  </w:style>
  <w:style w:type="character" w:styleId="Strong">
    <w:name w:val="Strong"/>
    <w:qFormat/>
    <w:rsid w:val="00C90F66"/>
    <w:rPr>
      <w:b/>
      <w:bCs/>
    </w:rPr>
  </w:style>
  <w:style w:type="paragraph" w:styleId="Subtitle">
    <w:name w:val="Subtitle"/>
    <w:basedOn w:val="Normal"/>
    <w:link w:val="SubtitleChar"/>
    <w:qFormat/>
    <w:rsid w:val="00C90F66"/>
    <w:pPr>
      <w:spacing w:after="60"/>
      <w:jc w:val="center"/>
      <w:outlineLvl w:val="1"/>
    </w:pPr>
    <w:rPr>
      <w:rFonts w:eastAsia="SimSun" w:cs="Angsana New"/>
      <w:lang w:val="x-none" w:eastAsia="zh-CN" w:bidi="th-TH"/>
    </w:rPr>
  </w:style>
  <w:style w:type="character" w:customStyle="1" w:styleId="SubtitleChar">
    <w:name w:val="Subtitle Char"/>
    <w:link w:val="Subtitle"/>
    <w:rsid w:val="00C90F66"/>
    <w:rPr>
      <w:rFonts w:ascii="Arial" w:eastAsia="SimSun" w:hAnsi="Arial" w:cs="Angsana New"/>
      <w:sz w:val="24"/>
      <w:szCs w:val="24"/>
      <w:lang w:eastAsia="zh-CN" w:bidi="th-TH"/>
    </w:rPr>
  </w:style>
  <w:style w:type="table" w:styleId="Table3Deffects1">
    <w:name w:val="Table 3D effects 1"/>
    <w:basedOn w:val="TableNormal"/>
    <w:rsid w:val="00C90F66"/>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0F66"/>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F66"/>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F66"/>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F66"/>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0F66"/>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0F66"/>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0F66"/>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0F66"/>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0F66"/>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0F66"/>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0F66"/>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0F66"/>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0F66"/>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0F66"/>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0F66"/>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0F66"/>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0F66"/>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0F66"/>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0F66"/>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0F66"/>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0F66"/>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0F66"/>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0F66"/>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0F66"/>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0F66"/>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0F66"/>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0F66"/>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90F66"/>
    <w:pPr>
      <w:ind w:left="240" w:hanging="240"/>
    </w:pPr>
    <w:rPr>
      <w:rFonts w:ascii="Times New Roman" w:eastAsia="SimSun" w:hAnsi="Times New Roman" w:cs="Angsana New"/>
      <w:lang w:eastAsia="zh-CN" w:bidi="th-TH"/>
    </w:rPr>
  </w:style>
  <w:style w:type="paragraph" w:styleId="TableofFigures">
    <w:name w:val="table of figures"/>
    <w:basedOn w:val="Normal"/>
    <w:next w:val="Normal"/>
    <w:rsid w:val="00C90F66"/>
    <w:rPr>
      <w:rFonts w:ascii="Times New Roman" w:eastAsia="SimSun" w:hAnsi="Times New Roman" w:cs="Angsana New"/>
      <w:lang w:eastAsia="zh-CN" w:bidi="th-TH"/>
    </w:rPr>
  </w:style>
  <w:style w:type="table" w:styleId="TableProfessional">
    <w:name w:val="Table Professional"/>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0F66"/>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0F66"/>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0F66"/>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0F66"/>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0F66"/>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0F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0F66"/>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0F66"/>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0F66"/>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90F66"/>
    <w:pPr>
      <w:spacing w:before="240" w:after="60"/>
      <w:jc w:val="center"/>
      <w:outlineLvl w:val="0"/>
    </w:pPr>
    <w:rPr>
      <w:rFonts w:eastAsia="SimSun" w:cs="Angsana New"/>
      <w:b/>
      <w:bCs/>
      <w:kern w:val="28"/>
      <w:sz w:val="32"/>
      <w:szCs w:val="32"/>
      <w:lang w:val="x-none" w:eastAsia="zh-CN" w:bidi="th-TH"/>
    </w:rPr>
  </w:style>
  <w:style w:type="character" w:customStyle="1" w:styleId="TitleChar">
    <w:name w:val="Title Char"/>
    <w:link w:val="Title"/>
    <w:rsid w:val="00C90F66"/>
    <w:rPr>
      <w:rFonts w:ascii="Arial" w:eastAsia="SimSun" w:hAnsi="Arial" w:cs="Angsana New"/>
      <w:b/>
      <w:bCs/>
      <w:kern w:val="28"/>
      <w:sz w:val="32"/>
      <w:szCs w:val="32"/>
      <w:lang w:eastAsia="zh-CN" w:bidi="th-TH"/>
    </w:rPr>
  </w:style>
  <w:style w:type="paragraph" w:styleId="TOAHeading">
    <w:name w:val="toa heading"/>
    <w:basedOn w:val="Normal"/>
    <w:next w:val="Normal"/>
    <w:rsid w:val="00C90F66"/>
    <w:pPr>
      <w:spacing w:before="120"/>
    </w:pPr>
    <w:rPr>
      <w:rFonts w:eastAsia="SimSun" w:cs="Angsana New"/>
      <w:b/>
      <w:bCs/>
      <w:lang w:eastAsia="zh-CN" w:bidi="th-TH"/>
    </w:rPr>
  </w:style>
  <w:style w:type="paragraph" w:customStyle="1" w:styleId="METitle1">
    <w:name w:val="ME Title 1"/>
    <w:next w:val="Normal"/>
    <w:uiPriority w:val="2"/>
    <w:qFormat/>
    <w:rsid w:val="00C90F66"/>
    <w:rPr>
      <w:rFonts w:ascii="Arial" w:eastAsia="SimSun" w:hAnsi="Arial" w:cs="Angsana New"/>
      <w:b/>
      <w:sz w:val="24"/>
      <w:szCs w:val="24"/>
      <w:lang w:eastAsia="zh-CN" w:bidi="th-TH"/>
    </w:rPr>
  </w:style>
  <w:style w:type="paragraph" w:customStyle="1" w:styleId="METitle2">
    <w:name w:val="ME Title 2"/>
    <w:next w:val="Normal"/>
    <w:uiPriority w:val="2"/>
    <w:qFormat/>
    <w:rsid w:val="00C90F66"/>
    <w:rPr>
      <w:rFonts w:ascii="Arial" w:eastAsia="SimSun" w:hAnsi="Arial" w:cs="Angsana New"/>
      <w:b/>
      <w:sz w:val="22"/>
      <w:szCs w:val="22"/>
      <w:lang w:eastAsia="zh-CN" w:bidi="th-TH"/>
    </w:rPr>
  </w:style>
  <w:style w:type="paragraph" w:customStyle="1" w:styleId="METitle3">
    <w:name w:val="ME Title 3"/>
    <w:next w:val="Normal"/>
    <w:uiPriority w:val="2"/>
    <w:qFormat/>
    <w:rsid w:val="00C90F66"/>
    <w:pPr>
      <w:spacing w:after="120"/>
    </w:pPr>
    <w:rPr>
      <w:rFonts w:ascii="Arial" w:eastAsia="SimSun" w:hAnsi="Arial" w:cs="Angsana New"/>
      <w:b/>
      <w:i/>
      <w:sz w:val="22"/>
      <w:szCs w:val="22"/>
      <w:lang w:eastAsia="zh-CN" w:bidi="th-TH"/>
    </w:rPr>
  </w:style>
  <w:style w:type="paragraph" w:customStyle="1" w:styleId="zMELogo">
    <w:name w:val="zMELogo"/>
    <w:basedOn w:val="Normal"/>
    <w:next w:val="Normal"/>
    <w:semiHidden/>
    <w:rsid w:val="00C90F66"/>
    <w:rPr>
      <w:rFonts w:ascii="Times New Roman" w:eastAsia="SimSun" w:hAnsi="Times New Roman" w:cs="Angsana New"/>
      <w:w w:val="97"/>
      <w:sz w:val="62"/>
      <w:szCs w:val="62"/>
      <w:lang w:eastAsia="zh-CN" w:bidi="th-TH"/>
    </w:rPr>
  </w:style>
  <w:style w:type="numbering" w:customStyle="1" w:styleId="ArticleSection1">
    <w:name w:val="Article / Section1"/>
    <w:basedOn w:val="NoList"/>
    <w:next w:val="ArticleSection"/>
    <w:semiHidden/>
    <w:rsid w:val="00C90F66"/>
    <w:pPr>
      <w:numPr>
        <w:numId w:val="33"/>
      </w:numPr>
    </w:pPr>
  </w:style>
  <w:style w:type="paragraph" w:customStyle="1" w:styleId="PartSectionHeading">
    <w:name w:val="Part Section Heading"/>
    <w:basedOn w:val="MEChapterheading"/>
    <w:rsid w:val="00C90F66"/>
    <w:pPr>
      <w:numPr>
        <w:numId w:val="34"/>
      </w:numPr>
      <w:tabs>
        <w:tab w:val="clear" w:pos="851"/>
        <w:tab w:val="clear" w:pos="1418"/>
        <w:tab w:val="clear" w:pos="1701"/>
      </w:tabs>
      <w:spacing w:before="100" w:beforeAutospacing="1"/>
    </w:pPr>
  </w:style>
  <w:style w:type="paragraph" w:customStyle="1" w:styleId="msolistparagraph0">
    <w:name w:val="msolistparagraph"/>
    <w:basedOn w:val="Normal"/>
    <w:rsid w:val="00C90F66"/>
    <w:pPr>
      <w:ind w:left="720"/>
    </w:pPr>
    <w:rPr>
      <w:rFonts w:ascii="Calibri" w:eastAsia="Calibri" w:hAnsi="Calibri" w:cs="Times New Roman"/>
      <w:sz w:val="22"/>
      <w:szCs w:val="22"/>
      <w:lang w:eastAsia="en-AU"/>
    </w:rPr>
  </w:style>
  <w:style w:type="character" w:customStyle="1" w:styleId="italic1">
    <w:name w:val="italic1"/>
    <w:rsid w:val="00C90F66"/>
    <w:rPr>
      <w:i/>
      <w:iCs/>
    </w:rPr>
  </w:style>
  <w:style w:type="character" w:customStyle="1" w:styleId="ssl11">
    <w:name w:val="ss_l11"/>
    <w:rsid w:val="00C90F66"/>
    <w:rPr>
      <w:color w:val="000000"/>
      <w:sz w:val="28"/>
      <w:szCs w:val="28"/>
    </w:rPr>
  </w:style>
  <w:style w:type="character" w:customStyle="1" w:styleId="hit1">
    <w:name w:val="hit1"/>
    <w:rsid w:val="00C90F66"/>
    <w:rPr>
      <w:b/>
      <w:bCs/>
      <w:color w:val="CC0033"/>
    </w:rPr>
  </w:style>
  <w:style w:type="paragraph" w:customStyle="1" w:styleId="loose">
    <w:name w:val="loose"/>
    <w:basedOn w:val="Normal"/>
    <w:uiPriority w:val="99"/>
    <w:rsid w:val="00C90F66"/>
    <w:pPr>
      <w:spacing w:before="210"/>
    </w:pPr>
    <w:rPr>
      <w:rFonts w:ascii="Times New Roman" w:hAnsi="Times New Roman" w:cs="Times New Roman"/>
      <w:lang w:eastAsia="en-AU"/>
    </w:rPr>
  </w:style>
  <w:style w:type="character" w:customStyle="1" w:styleId="ro1">
    <w:name w:val="ro1"/>
    <w:rsid w:val="00C90F66"/>
    <w:rPr>
      <w:b w:val="0"/>
      <w:bCs w:val="0"/>
    </w:rPr>
  </w:style>
  <w:style w:type="character" w:customStyle="1" w:styleId="bold1">
    <w:name w:val="bold1"/>
    <w:rsid w:val="00C90F66"/>
    <w:rPr>
      <w:b/>
      <w:bCs/>
    </w:rPr>
  </w:style>
  <w:style w:type="character" w:customStyle="1" w:styleId="underline1">
    <w:name w:val="underline1"/>
    <w:rsid w:val="00C90F66"/>
    <w:rPr>
      <w:u w:val="single"/>
    </w:rPr>
  </w:style>
  <w:style w:type="character" w:customStyle="1" w:styleId="blue1">
    <w:name w:val="blue1"/>
    <w:rsid w:val="00C90F66"/>
    <w:rPr>
      <w:color w:val="0000FF"/>
    </w:rPr>
  </w:style>
  <w:style w:type="paragraph" w:customStyle="1" w:styleId="TableFormat">
    <w:name w:val="Table Format"/>
    <w:basedOn w:val="Normal"/>
    <w:qFormat/>
    <w:rsid w:val="00C90F66"/>
    <w:pPr>
      <w:spacing w:before="60" w:after="60"/>
    </w:pPr>
    <w:rPr>
      <w:rFonts w:ascii="Arial Narrow" w:hAnsi="Arial Narrow" w:cs="Times New Roman"/>
      <w:sz w:val="20"/>
      <w:szCs w:val="20"/>
    </w:rPr>
  </w:style>
  <w:style w:type="paragraph" w:customStyle="1" w:styleId="xl63">
    <w:name w:val="xl63"/>
    <w:basedOn w:val="Normal"/>
    <w:rsid w:val="00C90F66"/>
    <w:pPr>
      <w:spacing w:before="100" w:beforeAutospacing="1" w:after="100" w:afterAutospacing="1"/>
    </w:pPr>
    <w:rPr>
      <w:rFonts w:ascii="Arial Narrow" w:hAnsi="Arial Narrow" w:cs="Times New Roman"/>
      <w:lang w:eastAsia="en-AU"/>
    </w:rPr>
  </w:style>
  <w:style w:type="paragraph" w:customStyle="1" w:styleId="xl64">
    <w:name w:val="xl64"/>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5">
    <w:name w:val="xl65"/>
    <w:basedOn w:val="Normal"/>
    <w:rsid w:val="00C90F66"/>
    <w:pPr>
      <w:pBdr>
        <w:top w:val="single" w:sz="4"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6">
    <w:name w:val="xl66"/>
    <w:basedOn w:val="Normal"/>
    <w:rsid w:val="00C90F66"/>
    <w:pPr>
      <w:spacing w:before="100" w:beforeAutospacing="1" w:after="100" w:afterAutospacing="1"/>
      <w:jc w:val="center"/>
    </w:pPr>
    <w:rPr>
      <w:rFonts w:ascii="Arial Narrow" w:hAnsi="Arial Narrow" w:cs="Times New Roman"/>
      <w:lang w:eastAsia="en-AU"/>
    </w:rPr>
  </w:style>
  <w:style w:type="paragraph" w:customStyle="1" w:styleId="xl67">
    <w:name w:val="xl67"/>
    <w:basedOn w:val="Normal"/>
    <w:rsid w:val="00C90F66"/>
    <w:pPr>
      <w:pBdr>
        <w:top w:val="single" w:sz="4" w:space="0" w:color="auto"/>
        <w:left w:val="single" w:sz="4" w:space="0" w:color="auto"/>
        <w:bottom w:val="double" w:sz="6"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8">
    <w:name w:val="xl68"/>
    <w:basedOn w:val="Normal"/>
    <w:rsid w:val="00C90F66"/>
    <w:pPr>
      <w:pBdr>
        <w:left w:val="single" w:sz="8"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16"/>
      <w:szCs w:val="16"/>
      <w:lang w:eastAsia="en-AU"/>
    </w:rPr>
  </w:style>
  <w:style w:type="paragraph" w:customStyle="1" w:styleId="xl69">
    <w:name w:val="xl69"/>
    <w:basedOn w:val="Normal"/>
    <w:rsid w:val="00C90F66"/>
    <w:pPr>
      <w:pBdr>
        <w:left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16"/>
      <w:szCs w:val="16"/>
      <w:lang w:eastAsia="en-AU"/>
    </w:rPr>
  </w:style>
  <w:style w:type="paragraph" w:customStyle="1" w:styleId="xl70">
    <w:name w:val="xl70"/>
    <w:basedOn w:val="Normal"/>
    <w:rsid w:val="00C90F66"/>
    <w:pPr>
      <w:spacing w:before="100" w:beforeAutospacing="1" w:after="100" w:afterAutospacing="1"/>
    </w:pPr>
    <w:rPr>
      <w:rFonts w:ascii="Arial Narrow" w:hAnsi="Arial Narrow" w:cs="Times New Roman"/>
      <w:lang w:eastAsia="en-AU"/>
    </w:rPr>
  </w:style>
  <w:style w:type="paragraph" w:customStyle="1" w:styleId="xl71">
    <w:name w:val="xl71"/>
    <w:basedOn w:val="Normal"/>
    <w:rsid w:val="00C90F66"/>
    <w:pPr>
      <w:spacing w:before="100" w:beforeAutospacing="1" w:after="100" w:afterAutospacing="1"/>
      <w:jc w:val="center"/>
    </w:pPr>
    <w:rPr>
      <w:rFonts w:ascii="Arial Narrow" w:hAnsi="Arial Narrow" w:cs="Times New Roman"/>
      <w:lang w:eastAsia="en-AU"/>
    </w:rPr>
  </w:style>
  <w:style w:type="paragraph" w:customStyle="1" w:styleId="xl72">
    <w:name w:val="xl72"/>
    <w:basedOn w:val="Normal"/>
    <w:rsid w:val="00C90F66"/>
    <w:pPr>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73">
    <w:name w:val="xl73"/>
    <w:basedOn w:val="Normal"/>
    <w:rsid w:val="00C90F66"/>
    <w:pPr>
      <w:pBdr>
        <w:top w:val="single" w:sz="8"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4">
    <w:name w:val="xl74"/>
    <w:basedOn w:val="Normal"/>
    <w:rsid w:val="00C90F66"/>
    <w:pPr>
      <w:spacing w:before="100" w:beforeAutospacing="1" w:after="100" w:afterAutospacing="1"/>
    </w:pPr>
    <w:rPr>
      <w:rFonts w:ascii="Arial Narrow" w:hAnsi="Arial Narrow" w:cs="Times New Roman"/>
      <w:lang w:eastAsia="en-AU"/>
    </w:rPr>
  </w:style>
  <w:style w:type="paragraph" w:customStyle="1" w:styleId="xl75">
    <w:name w:val="xl75"/>
    <w:basedOn w:val="Normal"/>
    <w:rsid w:val="00C90F66"/>
    <w:pPr>
      <w:pBdr>
        <w:top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6">
    <w:name w:val="xl76"/>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77">
    <w:name w:val="xl77"/>
    <w:basedOn w:val="Normal"/>
    <w:rsid w:val="00C90F66"/>
    <w:pPr>
      <w:pBdr>
        <w:top w:val="single" w:sz="4" w:space="0" w:color="auto"/>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8">
    <w:name w:val="xl78"/>
    <w:basedOn w:val="Normal"/>
    <w:rsid w:val="00C90F66"/>
    <w:pPr>
      <w:spacing w:before="100" w:beforeAutospacing="1" w:after="100" w:afterAutospacing="1"/>
    </w:pPr>
    <w:rPr>
      <w:rFonts w:ascii="Arial Narrow" w:hAnsi="Arial Narrow" w:cs="Times New Roman"/>
      <w:lang w:eastAsia="en-AU"/>
    </w:rPr>
  </w:style>
  <w:style w:type="paragraph" w:customStyle="1" w:styleId="xl79">
    <w:name w:val="xl79"/>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0">
    <w:name w:val="xl80"/>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1">
    <w:name w:val="xl81"/>
    <w:basedOn w:val="Normal"/>
    <w:rsid w:val="00C90F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82">
    <w:name w:val="xl82"/>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Times New Roman"/>
      <w:sz w:val="20"/>
      <w:szCs w:val="20"/>
      <w:lang w:eastAsia="en-AU"/>
    </w:rPr>
  </w:style>
  <w:style w:type="paragraph" w:customStyle="1" w:styleId="xl83">
    <w:name w:val="xl83"/>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4">
    <w:name w:val="xl84"/>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5">
    <w:name w:val="xl85"/>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6">
    <w:name w:val="xl86"/>
    <w:basedOn w:val="Normal"/>
    <w:rsid w:val="00C90F66"/>
    <w:pPr>
      <w:pBdr>
        <w:top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7">
    <w:name w:val="xl87"/>
    <w:basedOn w:val="Normal"/>
    <w:rsid w:val="00C90F66"/>
    <w:pPr>
      <w:pBdr>
        <w:top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8">
    <w:name w:val="xl88"/>
    <w:basedOn w:val="Normal"/>
    <w:rsid w:val="00C90F66"/>
    <w:pPr>
      <w:pBdr>
        <w:top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89">
    <w:name w:val="xl89"/>
    <w:basedOn w:val="Normal"/>
    <w:rsid w:val="00C90F66"/>
    <w:pPr>
      <w:pBdr>
        <w:top w:val="single" w:sz="8" w:space="0" w:color="auto"/>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0">
    <w:name w:val="xl90"/>
    <w:basedOn w:val="Normal"/>
    <w:rsid w:val="00C90F66"/>
    <w:pPr>
      <w:pBdr>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91">
    <w:name w:val="xl91"/>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92">
    <w:name w:val="xl92"/>
    <w:basedOn w:val="Normal"/>
    <w:rsid w:val="00C90F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93">
    <w:name w:val="xl93"/>
    <w:basedOn w:val="Normal"/>
    <w:rsid w:val="00C90F66"/>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94">
    <w:name w:val="xl94"/>
    <w:basedOn w:val="Normal"/>
    <w:rsid w:val="00C90F66"/>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95">
    <w:name w:val="xl95"/>
    <w:basedOn w:val="Normal"/>
    <w:rsid w:val="00C90F6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96">
    <w:name w:val="xl96"/>
    <w:basedOn w:val="Normal"/>
    <w:rsid w:val="00C90F66"/>
    <w:pPr>
      <w:pBdr>
        <w:top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7">
    <w:name w:val="xl97"/>
    <w:basedOn w:val="Normal"/>
    <w:rsid w:val="00C90F66"/>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8">
    <w:name w:val="xl98"/>
    <w:basedOn w:val="Normal"/>
    <w:rsid w:val="00C90F66"/>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9">
    <w:name w:val="xl99"/>
    <w:basedOn w:val="Normal"/>
    <w:rsid w:val="00C90F66"/>
    <w:pPr>
      <w:pBdr>
        <w:top w:val="single" w:sz="4" w:space="0" w:color="auto"/>
        <w:left w:val="single" w:sz="8"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0">
    <w:name w:val="xl100"/>
    <w:basedOn w:val="Normal"/>
    <w:rsid w:val="00C90F66"/>
    <w:pPr>
      <w:pBdr>
        <w:top w:val="single" w:sz="4" w:space="0" w:color="auto"/>
        <w:lef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1">
    <w:name w:val="xl101"/>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2">
    <w:name w:val="xl102"/>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3">
    <w:name w:val="xl103"/>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4">
    <w:name w:val="xl104"/>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5">
    <w:name w:val="xl105"/>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6">
    <w:name w:val="xl106"/>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Narrow" w:hAnsi="Arial Narrow" w:cs="Times New Roman"/>
      <w:sz w:val="20"/>
      <w:szCs w:val="20"/>
      <w:lang w:eastAsia="en-AU"/>
    </w:rPr>
  </w:style>
  <w:style w:type="paragraph" w:customStyle="1" w:styleId="xl107">
    <w:name w:val="xl107"/>
    <w:basedOn w:val="Normal"/>
    <w:rsid w:val="00C90F6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8">
    <w:name w:val="xl108"/>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9">
    <w:name w:val="xl109"/>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Narrow" w:hAnsi="Arial Narrow" w:cs="Times New Roman"/>
      <w:sz w:val="20"/>
      <w:szCs w:val="20"/>
      <w:lang w:eastAsia="en-AU"/>
    </w:rPr>
  </w:style>
  <w:style w:type="paragraph" w:customStyle="1" w:styleId="xl110">
    <w:name w:val="xl110"/>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11">
    <w:name w:val="xl111"/>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Narrow" w:hAnsi="Arial Narrow" w:cs="Times New Roman"/>
      <w:lang w:eastAsia="en-AU"/>
    </w:rPr>
  </w:style>
  <w:style w:type="paragraph" w:customStyle="1" w:styleId="xl112">
    <w:name w:val="xl112"/>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Narrow" w:hAnsi="Arial Narrow" w:cs="Times New Roman"/>
      <w:lang w:eastAsia="en-AU"/>
    </w:rPr>
  </w:style>
  <w:style w:type="paragraph" w:customStyle="1" w:styleId="xl113">
    <w:name w:val="xl113"/>
    <w:basedOn w:val="Normal"/>
    <w:rsid w:val="00C90F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cs="Times New Roman"/>
      <w:b/>
      <w:bCs/>
      <w:lang w:eastAsia="en-AU"/>
    </w:rPr>
  </w:style>
  <w:style w:type="paragraph" w:customStyle="1" w:styleId="xl114">
    <w:name w:val="xl114"/>
    <w:basedOn w:val="Normal"/>
    <w:rsid w:val="00C90F6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Narrow" w:hAnsi="Arial Narrow" w:cs="Times New Roman"/>
      <w:b/>
      <w:bCs/>
      <w:lang w:eastAsia="en-AU"/>
    </w:rPr>
  </w:style>
  <w:style w:type="paragraph" w:customStyle="1" w:styleId="xl115">
    <w:name w:val="xl115"/>
    <w:basedOn w:val="Normal"/>
    <w:rsid w:val="00C90F6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6">
    <w:name w:val="xl116"/>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7">
    <w:name w:val="xl117"/>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8">
    <w:name w:val="xl118"/>
    <w:basedOn w:val="Normal"/>
    <w:rsid w:val="00C90F66"/>
    <w:pPr>
      <w:spacing w:before="100" w:beforeAutospacing="1" w:after="100" w:afterAutospacing="1"/>
      <w:textAlignment w:val="center"/>
    </w:pPr>
    <w:rPr>
      <w:rFonts w:ascii="Arial Narrow" w:hAnsi="Arial Narrow" w:cs="Times New Roman"/>
      <w:b/>
      <w:bCs/>
      <w:sz w:val="20"/>
      <w:szCs w:val="20"/>
      <w:lang w:eastAsia="en-AU"/>
    </w:rPr>
  </w:style>
  <w:style w:type="paragraph" w:customStyle="1" w:styleId="xl119">
    <w:name w:val="xl119"/>
    <w:basedOn w:val="Normal"/>
    <w:rsid w:val="00C90F66"/>
    <w:pPr>
      <w:pBdr>
        <w:top w:val="single" w:sz="4" w:space="0" w:color="auto"/>
        <w:left w:val="single" w:sz="8"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20">
    <w:name w:val="xl120"/>
    <w:basedOn w:val="Normal"/>
    <w:rsid w:val="00C90F66"/>
    <w:pPr>
      <w:pBdr>
        <w:top w:val="single" w:sz="4"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21">
    <w:name w:val="xl121"/>
    <w:basedOn w:val="Normal"/>
    <w:rsid w:val="00C90F66"/>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lang w:eastAsia="en-AU"/>
    </w:rPr>
  </w:style>
  <w:style w:type="paragraph" w:customStyle="1" w:styleId="xl122">
    <w:name w:val="xl122"/>
    <w:basedOn w:val="Normal"/>
    <w:rsid w:val="00C90F66"/>
    <w:pPr>
      <w:pBdr>
        <w:left w:val="single" w:sz="4" w:space="0" w:color="auto"/>
        <w:right w:val="single" w:sz="8"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123">
    <w:name w:val="xl123"/>
    <w:basedOn w:val="Normal"/>
    <w:rsid w:val="00C90F66"/>
    <w:pPr>
      <w:pBdr>
        <w:top w:val="single" w:sz="4"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24">
    <w:name w:val="xl124"/>
    <w:basedOn w:val="Normal"/>
    <w:rsid w:val="00C90F66"/>
    <w:pPr>
      <w:pBdr>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5">
    <w:name w:val="xl125"/>
    <w:basedOn w:val="Normal"/>
    <w:rsid w:val="00C90F66"/>
    <w:pPr>
      <w:pBdr>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6">
    <w:name w:val="xl126"/>
    <w:basedOn w:val="Normal"/>
    <w:rsid w:val="00C90F66"/>
    <w:pPr>
      <w:pBdr>
        <w:left w:val="single" w:sz="4" w:space="0" w:color="auto"/>
        <w:righ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7">
    <w:name w:val="xl127"/>
    <w:basedOn w:val="Normal"/>
    <w:rsid w:val="00C90F66"/>
    <w:pPr>
      <w:pBdr>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8">
    <w:name w:val="xl128"/>
    <w:basedOn w:val="Normal"/>
    <w:rsid w:val="00C90F66"/>
    <w:pPr>
      <w:pBdr>
        <w:top w:val="single" w:sz="8" w:space="0" w:color="auto"/>
        <w:left w:val="single" w:sz="8"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9">
    <w:name w:val="xl129"/>
    <w:basedOn w:val="Normal"/>
    <w:rsid w:val="00C90F66"/>
    <w:pPr>
      <w:pBdr>
        <w:top w:val="single" w:sz="8"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30">
    <w:name w:val="xl130"/>
    <w:basedOn w:val="Normal"/>
    <w:rsid w:val="00C90F66"/>
    <w:pPr>
      <w:pBdr>
        <w:top w:val="single" w:sz="8"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31">
    <w:name w:val="xl131"/>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2">
    <w:name w:val="xl132"/>
    <w:basedOn w:val="Normal"/>
    <w:rsid w:val="00C90F66"/>
    <w:pPr>
      <w:pBdr>
        <w:top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3">
    <w:name w:val="xl133"/>
    <w:basedOn w:val="Normal"/>
    <w:rsid w:val="00C90F6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4">
    <w:name w:val="xl134"/>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5">
    <w:name w:val="xl135"/>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6">
    <w:name w:val="xl136"/>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AU"/>
    </w:rPr>
  </w:style>
  <w:style w:type="paragraph" w:customStyle="1" w:styleId="xl137">
    <w:name w:val="xl137"/>
    <w:basedOn w:val="Normal"/>
    <w:rsid w:val="00C90F6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8">
    <w:name w:val="xl138"/>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9">
    <w:name w:val="xl139"/>
    <w:basedOn w:val="Normal"/>
    <w:rsid w:val="00C90F66"/>
    <w:pPr>
      <w:pBdr>
        <w:top w:val="single" w:sz="4" w:space="0" w:color="auto"/>
        <w:left w:val="single" w:sz="4"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0">
    <w:name w:val="xl140"/>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1">
    <w:name w:val="xl141"/>
    <w:basedOn w:val="Normal"/>
    <w:rsid w:val="00C90F6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2">
    <w:name w:val="xl142"/>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3">
    <w:name w:val="xl143"/>
    <w:basedOn w:val="Normal"/>
    <w:rsid w:val="00C90F6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4">
    <w:name w:val="xl144"/>
    <w:basedOn w:val="Normal"/>
    <w:rsid w:val="00C90F6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5">
    <w:name w:val="xl145"/>
    <w:basedOn w:val="Normal"/>
    <w:rsid w:val="00C90F66"/>
    <w:pPr>
      <w:pBdr>
        <w:top w:val="single" w:sz="4" w:space="0" w:color="auto"/>
        <w:left w:val="single" w:sz="4" w:space="0" w:color="auto"/>
        <w:bottom w:val="double" w:sz="6"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6">
    <w:name w:val="xl146"/>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7">
    <w:name w:val="xl147"/>
    <w:basedOn w:val="Normal"/>
    <w:rsid w:val="00C90F6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8">
    <w:name w:val="xl148"/>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9">
    <w:name w:val="xl149"/>
    <w:basedOn w:val="Normal"/>
    <w:rsid w:val="00C90F6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50">
    <w:name w:val="xl150"/>
    <w:basedOn w:val="Normal"/>
    <w:rsid w:val="00C90F66"/>
    <w:pPr>
      <w:pBdr>
        <w:top w:val="single" w:sz="4" w:space="0" w:color="auto"/>
        <w:left w:val="single" w:sz="4"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character" w:customStyle="1" w:styleId="MEGeneral2Char">
    <w:name w:val="ME General 2 Char"/>
    <w:link w:val="MEGeneral2"/>
    <w:rsid w:val="00C90F66"/>
    <w:rPr>
      <w:rFonts w:eastAsia="SimSun" w:cs="Courier New"/>
      <w:sz w:val="24"/>
      <w:szCs w:val="24"/>
      <w:lang w:eastAsia="zh-CN" w:bidi="th-TH"/>
    </w:rPr>
  </w:style>
  <w:style w:type="character" w:customStyle="1" w:styleId="Heading1Char">
    <w:name w:val="Heading 1 Char"/>
    <w:link w:val="Heading1"/>
    <w:rsid w:val="00C90F66"/>
    <w:rPr>
      <w:rFonts w:ascii="Arial" w:hAnsi="Arial" w:cs="Arial"/>
      <w:b/>
      <w:bCs/>
      <w:kern w:val="32"/>
      <w:sz w:val="32"/>
      <w:szCs w:val="32"/>
      <w:lang w:val="en-US" w:eastAsia="en-US"/>
    </w:rPr>
  </w:style>
  <w:style w:type="character" w:customStyle="1" w:styleId="FooterChar">
    <w:name w:val="Footer Char"/>
    <w:link w:val="Footer"/>
    <w:uiPriority w:val="99"/>
    <w:rsid w:val="00C90F66"/>
    <w:rPr>
      <w:rFonts w:ascii="Arial" w:hAnsi="Arial" w:cs="Arial"/>
      <w:sz w:val="24"/>
      <w:szCs w:val="24"/>
      <w:lang w:eastAsia="en-US"/>
    </w:rPr>
  </w:style>
  <w:style w:type="character" w:customStyle="1" w:styleId="HeaderChar">
    <w:name w:val="Header Char"/>
    <w:link w:val="Header"/>
    <w:uiPriority w:val="99"/>
    <w:rsid w:val="00C90F66"/>
    <w:rPr>
      <w:rFonts w:ascii="Arial" w:hAnsi="Arial" w:cs="Arial"/>
      <w:sz w:val="24"/>
      <w:szCs w:val="24"/>
      <w:lang w:eastAsia="en-US"/>
    </w:rPr>
  </w:style>
  <w:style w:type="character" w:customStyle="1" w:styleId="BalloonTextChar">
    <w:name w:val="Balloon Text Char"/>
    <w:link w:val="BalloonText"/>
    <w:semiHidden/>
    <w:rsid w:val="00C90F66"/>
    <w:rPr>
      <w:rFonts w:ascii="Tahoma" w:hAnsi="Tahoma" w:cs="Tahoma"/>
      <w:sz w:val="16"/>
      <w:szCs w:val="16"/>
      <w:lang w:eastAsia="en-US"/>
    </w:rPr>
  </w:style>
  <w:style w:type="numbering" w:customStyle="1" w:styleId="MELegal1">
    <w:name w:val="ME Legal1"/>
    <w:basedOn w:val="NoList"/>
    <w:uiPriority w:val="99"/>
    <w:rsid w:val="00C90F66"/>
    <w:pPr>
      <w:numPr>
        <w:numId w:val="44"/>
      </w:numPr>
    </w:pPr>
  </w:style>
  <w:style w:type="numbering" w:customStyle="1" w:styleId="MEBasic">
    <w:name w:val="ME Basic"/>
    <w:uiPriority w:val="99"/>
    <w:rsid w:val="00C90F66"/>
    <w:pPr>
      <w:numPr>
        <w:numId w:val="35"/>
      </w:numPr>
    </w:pPr>
  </w:style>
  <w:style w:type="numbering" w:customStyle="1" w:styleId="Legal">
    <w:name w:val="Legal"/>
    <w:uiPriority w:val="99"/>
    <w:rsid w:val="00C90F66"/>
    <w:pPr>
      <w:numPr>
        <w:numId w:val="36"/>
      </w:numPr>
    </w:pPr>
  </w:style>
  <w:style w:type="numbering" w:customStyle="1" w:styleId="MENoIndent">
    <w:name w:val="ME NoIndent"/>
    <w:uiPriority w:val="99"/>
    <w:rsid w:val="00C90F66"/>
    <w:pPr>
      <w:numPr>
        <w:numId w:val="37"/>
      </w:numPr>
    </w:pPr>
  </w:style>
  <w:style w:type="numbering" w:customStyle="1" w:styleId="MENumber">
    <w:name w:val="ME Number"/>
    <w:uiPriority w:val="99"/>
    <w:rsid w:val="00C90F66"/>
    <w:pPr>
      <w:numPr>
        <w:numId w:val="38"/>
      </w:numPr>
    </w:pPr>
  </w:style>
  <w:style w:type="paragraph" w:customStyle="1" w:styleId="xl151">
    <w:name w:val="xl151"/>
    <w:basedOn w:val="Normal"/>
    <w:rsid w:val="00C90F66"/>
    <w:pPr>
      <w:pBdr>
        <w:top w:val="single" w:sz="4" w:space="0" w:color="auto"/>
        <w:left w:val="single" w:sz="8"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52">
    <w:name w:val="xl152"/>
    <w:basedOn w:val="Normal"/>
    <w:rsid w:val="00C90F66"/>
    <w:pPr>
      <w:pBdr>
        <w:top w:val="single" w:sz="4"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53">
    <w:name w:val="xl153"/>
    <w:basedOn w:val="Normal"/>
    <w:rsid w:val="00C90F66"/>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lang w:eastAsia="en-AU"/>
    </w:rPr>
  </w:style>
  <w:style w:type="paragraph" w:customStyle="1" w:styleId="xl154">
    <w:name w:val="xl154"/>
    <w:basedOn w:val="Normal"/>
    <w:rsid w:val="00C90F66"/>
    <w:pPr>
      <w:pBdr>
        <w:top w:val="single" w:sz="8" w:space="0" w:color="auto"/>
        <w:left w:val="single" w:sz="8"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5">
    <w:name w:val="xl155"/>
    <w:basedOn w:val="Normal"/>
    <w:rsid w:val="00C90F66"/>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6">
    <w:name w:val="xl156"/>
    <w:basedOn w:val="Normal"/>
    <w:rsid w:val="00C90F66"/>
    <w:pPr>
      <w:pBdr>
        <w:top w:val="single" w:sz="8" w:space="0" w:color="auto"/>
        <w:left w:val="single" w:sz="4"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7">
    <w:name w:val="xl157"/>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58">
    <w:name w:val="xl158"/>
    <w:basedOn w:val="Normal"/>
    <w:rsid w:val="00C90F66"/>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59">
    <w:name w:val="xl159"/>
    <w:basedOn w:val="Normal"/>
    <w:rsid w:val="00C90F6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60">
    <w:name w:val="xl160"/>
    <w:basedOn w:val="Normal"/>
    <w:rsid w:val="00C90F66"/>
    <w:pPr>
      <w:pBdr>
        <w:top w:val="single" w:sz="4" w:space="0" w:color="auto"/>
        <w:left w:val="single" w:sz="4" w:space="0" w:color="auto"/>
        <w:bottom w:val="double" w:sz="6"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61">
    <w:name w:val="xl161"/>
    <w:basedOn w:val="Normal"/>
    <w:rsid w:val="00C90F66"/>
    <w:pPr>
      <w:pBdr>
        <w:top w:val="single" w:sz="8"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62">
    <w:name w:val="xl162"/>
    <w:basedOn w:val="Normal"/>
    <w:rsid w:val="00C90F66"/>
    <w:pPr>
      <w:pBdr>
        <w:top w:val="single" w:sz="8" w:space="0" w:color="auto"/>
        <w:bottom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3">
    <w:name w:val="xl163"/>
    <w:basedOn w:val="Normal"/>
    <w:rsid w:val="00C90F66"/>
    <w:pPr>
      <w:pBdr>
        <w:top w:val="single" w:sz="8" w:space="0" w:color="auto"/>
        <w:bottom w:val="single" w:sz="4" w:space="0" w:color="auto"/>
        <w:right w:val="single" w:sz="8" w:space="0" w:color="auto"/>
      </w:pBdr>
      <w:spacing w:before="100" w:beforeAutospacing="1" w:after="100" w:afterAutospacing="1"/>
    </w:pPr>
    <w:rPr>
      <w:rFonts w:ascii="Times New Roman" w:hAnsi="Times New Roman" w:cs="Times New Roman"/>
      <w:lang w:eastAsia="en-AU"/>
    </w:rPr>
  </w:style>
  <w:style w:type="paragraph" w:customStyle="1" w:styleId="xl164">
    <w:name w:val="xl164"/>
    <w:basedOn w:val="Normal"/>
    <w:rsid w:val="00C90F66"/>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5">
    <w:name w:val="xl165"/>
    <w:basedOn w:val="Normal"/>
    <w:rsid w:val="00C90F66"/>
    <w:pPr>
      <w:pBdr>
        <w:top w:val="single" w:sz="4" w:space="0" w:color="auto"/>
        <w:left w:val="single" w:sz="8" w:space="0" w:color="auto"/>
        <w:bottom w:val="double" w:sz="6"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6">
    <w:name w:val="xl166"/>
    <w:basedOn w:val="Normal"/>
    <w:rsid w:val="00C90F66"/>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7">
    <w:name w:val="xl167"/>
    <w:basedOn w:val="Normal"/>
    <w:rsid w:val="00C90F66"/>
    <w:pPr>
      <w:pBdr>
        <w:top w:val="single" w:sz="4" w:space="0" w:color="auto"/>
        <w:left w:val="single" w:sz="8" w:space="0" w:color="auto"/>
        <w:bottom w:val="double" w:sz="6"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8">
    <w:name w:val="xl168"/>
    <w:basedOn w:val="Normal"/>
    <w:rsid w:val="00C90F66"/>
    <w:pPr>
      <w:pBdr>
        <w:top w:val="single" w:sz="4"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9">
    <w:name w:val="xl169"/>
    <w:basedOn w:val="Normal"/>
    <w:rsid w:val="00C90F66"/>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0">
    <w:name w:val="xl170"/>
    <w:basedOn w:val="Normal"/>
    <w:rsid w:val="00C90F6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1">
    <w:name w:val="xl171"/>
    <w:basedOn w:val="Normal"/>
    <w:rsid w:val="00C90F66"/>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2">
    <w:name w:val="xl172"/>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73">
    <w:name w:val="xl173"/>
    <w:basedOn w:val="Normal"/>
    <w:rsid w:val="00C90F66"/>
    <w:pPr>
      <w:pBdr>
        <w:top w:val="single" w:sz="4" w:space="0" w:color="auto"/>
        <w:left w:val="single" w:sz="8"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74">
    <w:name w:val="xl174"/>
    <w:basedOn w:val="Normal"/>
    <w:rsid w:val="00C90F66"/>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5">
    <w:name w:val="xl175"/>
    <w:basedOn w:val="Normal"/>
    <w:rsid w:val="00C90F6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6">
    <w:name w:val="xl176"/>
    <w:basedOn w:val="Normal"/>
    <w:rsid w:val="00C90F66"/>
    <w:pPr>
      <w:pBdr>
        <w:top w:val="single" w:sz="4" w:space="0" w:color="auto"/>
        <w:left w:val="single" w:sz="4" w:space="0" w:color="auto"/>
        <w:bottom w:val="double" w:sz="6"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7">
    <w:name w:val="xl177"/>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8">
    <w:name w:val="xl178"/>
    <w:basedOn w:val="Normal"/>
    <w:rsid w:val="00C90F6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9">
    <w:name w:val="xl179"/>
    <w:basedOn w:val="Normal"/>
    <w:rsid w:val="00C90F66"/>
    <w:pPr>
      <w:pBdr>
        <w:top w:val="single" w:sz="4" w:space="0" w:color="auto"/>
        <w:left w:val="single" w:sz="8"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0">
    <w:name w:val="xl180"/>
    <w:basedOn w:val="Normal"/>
    <w:rsid w:val="00C90F66"/>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1">
    <w:name w:val="xl181"/>
    <w:basedOn w:val="Normal"/>
    <w:rsid w:val="00C90F6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2">
    <w:name w:val="xl182"/>
    <w:basedOn w:val="Normal"/>
    <w:rsid w:val="00C90F66"/>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character" w:customStyle="1" w:styleId="MELegal1Char">
    <w:name w:val="ME Legal 1 Char"/>
    <w:link w:val="MELegal10"/>
    <w:rsid w:val="00C90F66"/>
    <w:rPr>
      <w:rFonts w:ascii="Arial Bold" w:hAnsi="Arial Bold"/>
      <w:sz w:val="22"/>
      <w:lang w:val="x-none" w:eastAsia="zh-CN"/>
    </w:rPr>
  </w:style>
  <w:style w:type="character" w:customStyle="1" w:styleId="tightinline1">
    <w:name w:val="tightinline1"/>
    <w:rsid w:val="00C90F66"/>
  </w:style>
  <w:style w:type="paragraph" w:styleId="Revision">
    <w:name w:val="Revision"/>
    <w:hidden/>
    <w:uiPriority w:val="99"/>
    <w:semiHidden/>
    <w:rsid w:val="00C90F66"/>
    <w:rPr>
      <w:rFonts w:ascii="Times New (W1)" w:hAnsi="Times New (W1)"/>
      <w:sz w:val="22"/>
      <w:lang w:eastAsia="zh-CN"/>
    </w:rPr>
  </w:style>
  <w:style w:type="paragraph" w:customStyle="1" w:styleId="LDStandard1">
    <w:name w:val="LD_Standard1"/>
    <w:basedOn w:val="Normal"/>
    <w:rsid w:val="00C90F66"/>
    <w:pPr>
      <w:keepNext/>
      <w:numPr>
        <w:ilvl w:val="2"/>
        <w:numId w:val="39"/>
      </w:numPr>
      <w:spacing w:before="240"/>
      <w:jc w:val="both"/>
    </w:pPr>
    <w:rPr>
      <w:rFonts w:cs="Times New Roman"/>
      <w:b/>
      <w:bCs/>
      <w:sz w:val="20"/>
      <w:szCs w:val="20"/>
      <w:lang w:eastAsia="en-AU"/>
    </w:rPr>
  </w:style>
  <w:style w:type="paragraph" w:customStyle="1" w:styleId="LDStandard2">
    <w:name w:val="LD_Standard2"/>
    <w:basedOn w:val="Normal"/>
    <w:link w:val="LDStandard2Char"/>
    <w:rsid w:val="00C90F66"/>
    <w:pPr>
      <w:numPr>
        <w:ilvl w:val="1"/>
        <w:numId w:val="39"/>
      </w:numPr>
      <w:tabs>
        <w:tab w:val="left" w:pos="600"/>
      </w:tabs>
      <w:spacing w:before="240" w:after="120" w:line="360" w:lineRule="auto"/>
      <w:jc w:val="both"/>
    </w:pPr>
    <w:rPr>
      <w:rFonts w:cs="Times New Roman"/>
      <w:sz w:val="20"/>
      <w:szCs w:val="20"/>
      <w:lang w:val="x-none" w:eastAsia="x-none"/>
    </w:rPr>
  </w:style>
  <w:style w:type="paragraph" w:customStyle="1" w:styleId="LDStandard3">
    <w:name w:val="LD_Standard3"/>
    <w:basedOn w:val="Normal"/>
    <w:rsid w:val="00C90F66"/>
    <w:pPr>
      <w:numPr>
        <w:ilvl w:val="5"/>
        <w:numId w:val="39"/>
      </w:numPr>
      <w:spacing w:before="240"/>
      <w:jc w:val="both"/>
    </w:pPr>
    <w:rPr>
      <w:rFonts w:cs="Times New Roman"/>
      <w:sz w:val="20"/>
      <w:szCs w:val="20"/>
      <w:lang w:eastAsia="en-AU"/>
    </w:rPr>
  </w:style>
  <w:style w:type="paragraph" w:customStyle="1" w:styleId="LDStandard4">
    <w:name w:val="LD_Standard4"/>
    <w:basedOn w:val="Normal"/>
    <w:rsid w:val="00C90F66"/>
    <w:pPr>
      <w:numPr>
        <w:ilvl w:val="3"/>
        <w:numId w:val="39"/>
      </w:numPr>
      <w:spacing w:before="240"/>
      <w:jc w:val="both"/>
    </w:pPr>
    <w:rPr>
      <w:rFonts w:cs="Times New Roman"/>
      <w:sz w:val="20"/>
      <w:szCs w:val="20"/>
      <w:lang w:eastAsia="en-AU"/>
    </w:rPr>
  </w:style>
  <w:style w:type="paragraph" w:customStyle="1" w:styleId="CharChar13">
    <w:name w:val="Char Char13"/>
    <w:basedOn w:val="Normal"/>
    <w:rsid w:val="00C90F66"/>
    <w:pPr>
      <w:numPr>
        <w:numId w:val="39"/>
      </w:numPr>
    </w:pPr>
    <w:rPr>
      <w:rFonts w:cs="Times New Roman"/>
      <w:sz w:val="20"/>
      <w:szCs w:val="20"/>
      <w:lang w:eastAsia="en-AU"/>
    </w:rPr>
  </w:style>
  <w:style w:type="character" w:customStyle="1" w:styleId="LDStandard2Char">
    <w:name w:val="LD_Standard2 Char"/>
    <w:link w:val="LDStandard2"/>
    <w:rsid w:val="00C90F66"/>
    <w:rPr>
      <w:rFonts w:ascii="Arial" w:hAnsi="Arial"/>
      <w:lang w:val="x-none" w:eastAsia="x-none"/>
    </w:rPr>
  </w:style>
  <w:style w:type="numbering" w:customStyle="1" w:styleId="MELegal2">
    <w:name w:val="ME Legal2"/>
    <w:basedOn w:val="NoList"/>
    <w:uiPriority w:val="99"/>
    <w:rsid w:val="002F05D4"/>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BE2"/>
    <w:rPr>
      <w:rFonts w:ascii="Arial" w:hAnsi="Arial" w:cs="Arial"/>
      <w:sz w:val="24"/>
      <w:szCs w:val="24"/>
      <w:lang w:eastAsia="en-US"/>
    </w:rPr>
  </w:style>
  <w:style w:type="paragraph" w:styleId="Heading1">
    <w:name w:val="heading 1"/>
    <w:basedOn w:val="Normal"/>
    <w:next w:val="Normal"/>
    <w:link w:val="Heading1Char"/>
    <w:qFormat/>
    <w:rsid w:val="00AF524B"/>
    <w:pPr>
      <w:keepNext/>
      <w:spacing w:before="240" w:after="60"/>
      <w:outlineLvl w:val="0"/>
    </w:pPr>
    <w:rPr>
      <w:rFonts w:cs="Times New Roman"/>
      <w:b/>
      <w:bCs/>
      <w:kern w:val="32"/>
      <w:sz w:val="32"/>
      <w:szCs w:val="32"/>
      <w:lang w:val="en-US"/>
    </w:rPr>
  </w:style>
  <w:style w:type="paragraph" w:styleId="Heading2">
    <w:name w:val="heading 2"/>
    <w:basedOn w:val="Normal"/>
    <w:next w:val="Normal"/>
    <w:link w:val="Heading2Char"/>
    <w:qFormat/>
    <w:rsid w:val="00C90F66"/>
    <w:pPr>
      <w:keepNext/>
      <w:spacing w:before="240" w:after="60"/>
      <w:outlineLvl w:val="1"/>
    </w:pPr>
    <w:rPr>
      <w:rFonts w:cs="Times New Roman"/>
      <w:b/>
      <w:i/>
      <w:sz w:val="22"/>
      <w:szCs w:val="20"/>
      <w:lang w:val="x-none" w:eastAsia="zh-CN"/>
    </w:rPr>
  </w:style>
  <w:style w:type="paragraph" w:styleId="Heading3">
    <w:name w:val="heading 3"/>
    <w:basedOn w:val="Normal"/>
    <w:next w:val="Normal"/>
    <w:link w:val="Heading3Char"/>
    <w:qFormat/>
    <w:rsid w:val="00C90F66"/>
    <w:pPr>
      <w:keepNext/>
      <w:spacing w:before="240" w:after="60"/>
      <w:outlineLvl w:val="2"/>
    </w:pPr>
    <w:rPr>
      <w:rFonts w:cs="Times New Roman"/>
      <w:sz w:val="22"/>
      <w:szCs w:val="20"/>
      <w:lang w:val="x-none" w:eastAsia="zh-CN"/>
    </w:rPr>
  </w:style>
  <w:style w:type="paragraph" w:styleId="Heading4">
    <w:name w:val="heading 4"/>
    <w:basedOn w:val="Normal"/>
    <w:next w:val="Normal"/>
    <w:link w:val="Heading4Char"/>
    <w:qFormat/>
    <w:rsid w:val="00C90F66"/>
    <w:pPr>
      <w:keepNext/>
      <w:numPr>
        <w:ilvl w:val="3"/>
        <w:numId w:val="20"/>
      </w:numPr>
      <w:tabs>
        <w:tab w:val="left" w:pos="1418"/>
      </w:tabs>
      <w:spacing w:after="120"/>
      <w:jc w:val="both"/>
      <w:outlineLvl w:val="3"/>
    </w:pPr>
    <w:rPr>
      <w:rFonts w:ascii="Arial Bold" w:hAnsi="Arial Bold" w:cs="Times New Roman"/>
      <w:b/>
      <w:sz w:val="20"/>
      <w:szCs w:val="20"/>
      <w:lang w:val="x-none" w:eastAsia="zh-CN"/>
    </w:rPr>
  </w:style>
  <w:style w:type="paragraph" w:styleId="Heading5">
    <w:name w:val="heading 5"/>
    <w:basedOn w:val="Normal"/>
    <w:next w:val="Normal"/>
    <w:link w:val="Heading5Char"/>
    <w:qFormat/>
    <w:rsid w:val="00C90F66"/>
    <w:pPr>
      <w:numPr>
        <w:ilvl w:val="4"/>
        <w:numId w:val="20"/>
      </w:numPr>
      <w:spacing w:after="240"/>
      <w:outlineLvl w:val="4"/>
    </w:pPr>
    <w:rPr>
      <w:rFonts w:cs="Times New Roman"/>
      <w:sz w:val="20"/>
      <w:szCs w:val="20"/>
      <w:lang w:val="x-none" w:eastAsia="zh-CN"/>
    </w:rPr>
  </w:style>
  <w:style w:type="paragraph" w:styleId="Heading6">
    <w:name w:val="heading 6"/>
    <w:basedOn w:val="Normal"/>
    <w:next w:val="Normal"/>
    <w:link w:val="Heading6Char"/>
    <w:qFormat/>
    <w:rsid w:val="00C90F66"/>
    <w:pPr>
      <w:numPr>
        <w:ilvl w:val="5"/>
        <w:numId w:val="20"/>
      </w:numPr>
      <w:tabs>
        <w:tab w:val="left" w:pos="1418"/>
      </w:tabs>
      <w:spacing w:after="240"/>
      <w:outlineLvl w:val="5"/>
    </w:pPr>
    <w:rPr>
      <w:rFonts w:cs="Times New Roman"/>
      <w:sz w:val="20"/>
      <w:szCs w:val="20"/>
      <w:lang w:val="x-none" w:eastAsia="zh-CN"/>
    </w:rPr>
  </w:style>
  <w:style w:type="paragraph" w:styleId="Heading7">
    <w:name w:val="heading 7"/>
    <w:basedOn w:val="Normal"/>
    <w:next w:val="Normal"/>
    <w:link w:val="Heading7Char"/>
    <w:qFormat/>
    <w:rsid w:val="00C90F66"/>
    <w:pPr>
      <w:numPr>
        <w:ilvl w:val="6"/>
        <w:numId w:val="20"/>
      </w:numPr>
      <w:tabs>
        <w:tab w:val="left" w:pos="1418"/>
      </w:tabs>
      <w:spacing w:before="240" w:after="60"/>
      <w:outlineLvl w:val="6"/>
    </w:pPr>
    <w:rPr>
      <w:rFonts w:cs="Times New Roman"/>
      <w:sz w:val="20"/>
      <w:szCs w:val="20"/>
      <w:lang w:val="x-none" w:eastAsia="zh-CN"/>
    </w:rPr>
  </w:style>
  <w:style w:type="paragraph" w:styleId="Heading8">
    <w:name w:val="heading 8"/>
    <w:basedOn w:val="Normal"/>
    <w:next w:val="Normal"/>
    <w:link w:val="Heading8Char"/>
    <w:qFormat/>
    <w:rsid w:val="00C90F66"/>
    <w:pPr>
      <w:numPr>
        <w:ilvl w:val="7"/>
        <w:numId w:val="20"/>
      </w:numPr>
      <w:spacing w:before="240" w:after="60"/>
      <w:outlineLvl w:val="7"/>
    </w:pPr>
    <w:rPr>
      <w:rFonts w:cs="Times New Roman"/>
      <w:i/>
      <w:sz w:val="20"/>
      <w:szCs w:val="20"/>
      <w:lang w:val="x-none" w:eastAsia="zh-CN"/>
    </w:rPr>
  </w:style>
  <w:style w:type="paragraph" w:styleId="Heading9">
    <w:name w:val="heading 9"/>
    <w:basedOn w:val="Normal"/>
    <w:next w:val="Normal"/>
    <w:link w:val="Heading9Char"/>
    <w:qFormat/>
    <w:rsid w:val="00C90F66"/>
    <w:pPr>
      <w:numPr>
        <w:ilvl w:val="8"/>
        <w:numId w:val="20"/>
      </w:numPr>
      <w:tabs>
        <w:tab w:val="left" w:pos="1418"/>
      </w:tabs>
      <w:spacing w:before="240" w:after="60"/>
      <w:outlineLvl w:val="8"/>
    </w:pPr>
    <w:rPr>
      <w:rFonts w:cs="Times New Roman"/>
      <w:sz w:val="20"/>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TOC2"/>
    <w:autoRedefine/>
    <w:rsid w:val="00972BDA"/>
    <w:pPr>
      <w:spacing w:before="120"/>
      <w:ind w:left="0"/>
      <w:jc w:val="both"/>
    </w:pPr>
    <w:rPr>
      <w:b/>
      <w:szCs w:val="20"/>
    </w:rPr>
  </w:style>
  <w:style w:type="paragraph" w:styleId="TOC2">
    <w:name w:val="toc 2"/>
    <w:basedOn w:val="Normal"/>
    <w:next w:val="Normal"/>
    <w:autoRedefine/>
    <w:uiPriority w:val="39"/>
    <w:rsid w:val="00972BDA"/>
    <w:pPr>
      <w:numPr>
        <w:numId w:val="1"/>
      </w:numPr>
    </w:pPr>
  </w:style>
  <w:style w:type="paragraph" w:styleId="Header">
    <w:name w:val="header"/>
    <w:basedOn w:val="Normal"/>
    <w:link w:val="HeaderChar"/>
    <w:uiPriority w:val="99"/>
    <w:rsid w:val="001D63ED"/>
    <w:pPr>
      <w:tabs>
        <w:tab w:val="center" w:pos="4320"/>
        <w:tab w:val="right" w:pos="8640"/>
      </w:tabs>
    </w:pPr>
    <w:rPr>
      <w:rFonts w:cs="Times New Roman"/>
      <w:lang w:val="x-none"/>
    </w:rPr>
  </w:style>
  <w:style w:type="paragraph" w:styleId="Footer">
    <w:name w:val="footer"/>
    <w:basedOn w:val="Normal"/>
    <w:link w:val="FooterChar"/>
    <w:uiPriority w:val="99"/>
    <w:rsid w:val="001D63ED"/>
    <w:pPr>
      <w:tabs>
        <w:tab w:val="center" w:pos="4320"/>
        <w:tab w:val="right" w:pos="8640"/>
      </w:tabs>
    </w:pPr>
    <w:rPr>
      <w:rFonts w:cs="Times New Roman"/>
      <w:lang w:val="x-none"/>
    </w:rPr>
  </w:style>
  <w:style w:type="paragraph" w:customStyle="1" w:styleId="CompanyName">
    <w:name w:val="Company Name"/>
    <w:basedOn w:val="BodyText"/>
    <w:rsid w:val="001D63ED"/>
    <w:pPr>
      <w:keepLines/>
      <w:spacing w:after="80" w:line="240" w:lineRule="atLeast"/>
      <w:jc w:val="center"/>
    </w:pPr>
    <w:rPr>
      <w:rFonts w:ascii="Garamond" w:hAnsi="Garamond"/>
      <w:caps/>
      <w:spacing w:val="75"/>
      <w:sz w:val="21"/>
      <w:szCs w:val="20"/>
      <w:lang w:val="en-US"/>
    </w:rPr>
  </w:style>
  <w:style w:type="table" w:styleId="TableGrid">
    <w:name w:val="Table Grid"/>
    <w:basedOn w:val="TableNormal"/>
    <w:rsid w:val="001D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 Char Char Char Char Char Char Char, Char Char Char Char Char Char Char Char Char Char"/>
    <w:basedOn w:val="Normal"/>
    <w:link w:val="BodyTextChar"/>
    <w:rsid w:val="001D63ED"/>
    <w:pPr>
      <w:spacing w:after="120"/>
    </w:pPr>
    <w:rPr>
      <w:rFonts w:cs="Times New Roman"/>
      <w:lang w:val="x-none"/>
    </w:rPr>
  </w:style>
  <w:style w:type="paragraph" w:styleId="TOC1">
    <w:name w:val="toc 1"/>
    <w:basedOn w:val="Normal"/>
    <w:next w:val="Normal"/>
    <w:autoRedefine/>
    <w:uiPriority w:val="39"/>
    <w:rsid w:val="00AF524B"/>
  </w:style>
  <w:style w:type="character" w:styleId="Hyperlink">
    <w:name w:val="Hyperlink"/>
    <w:uiPriority w:val="99"/>
    <w:rsid w:val="00AF524B"/>
    <w:rPr>
      <w:color w:val="0000FF"/>
      <w:u w:val="single"/>
    </w:rPr>
  </w:style>
  <w:style w:type="paragraph" w:styleId="BalloonText">
    <w:name w:val="Balloon Text"/>
    <w:basedOn w:val="Normal"/>
    <w:link w:val="BalloonTextChar"/>
    <w:semiHidden/>
    <w:rsid w:val="004A7F7E"/>
    <w:rPr>
      <w:rFonts w:ascii="Tahoma" w:hAnsi="Tahoma" w:cs="Times New Roman"/>
      <w:sz w:val="16"/>
      <w:szCs w:val="16"/>
      <w:lang w:val="x-none"/>
    </w:rPr>
  </w:style>
  <w:style w:type="paragraph" w:styleId="ListParagraph">
    <w:name w:val="List Paragraph"/>
    <w:basedOn w:val="Normal"/>
    <w:uiPriority w:val="34"/>
    <w:qFormat/>
    <w:rsid w:val="00410FAD"/>
    <w:pPr>
      <w:ind w:left="720"/>
    </w:pPr>
  </w:style>
  <w:style w:type="paragraph" w:styleId="FootnoteText">
    <w:name w:val="footnote text"/>
    <w:basedOn w:val="Normal"/>
    <w:link w:val="FootnoteTextChar"/>
    <w:uiPriority w:val="99"/>
    <w:rsid w:val="009D1593"/>
    <w:rPr>
      <w:rFonts w:cs="Times New Roman"/>
      <w:sz w:val="20"/>
      <w:szCs w:val="20"/>
      <w:lang w:eastAsia="x-none"/>
    </w:rPr>
  </w:style>
  <w:style w:type="character" w:customStyle="1" w:styleId="FootnoteTextChar">
    <w:name w:val="Footnote Text Char"/>
    <w:link w:val="FootnoteText"/>
    <w:uiPriority w:val="99"/>
    <w:rsid w:val="009D1593"/>
    <w:rPr>
      <w:rFonts w:ascii="Arial" w:hAnsi="Arial" w:cs="Arial"/>
      <w:lang w:val="en-AU"/>
    </w:rPr>
  </w:style>
  <w:style w:type="character" w:styleId="FootnoteReference">
    <w:name w:val="footnote reference"/>
    <w:uiPriority w:val="99"/>
    <w:rsid w:val="009D1593"/>
    <w:rPr>
      <w:vertAlign w:val="superscript"/>
    </w:rPr>
  </w:style>
  <w:style w:type="paragraph" w:styleId="EndnoteText">
    <w:name w:val="endnote text"/>
    <w:basedOn w:val="Normal"/>
    <w:link w:val="EndnoteTextChar"/>
    <w:rsid w:val="0010507F"/>
    <w:rPr>
      <w:rFonts w:cs="Times New Roman"/>
      <w:sz w:val="20"/>
      <w:szCs w:val="20"/>
      <w:lang w:eastAsia="x-none"/>
    </w:rPr>
  </w:style>
  <w:style w:type="character" w:customStyle="1" w:styleId="EndnoteTextChar">
    <w:name w:val="Endnote Text Char"/>
    <w:link w:val="EndnoteText"/>
    <w:rsid w:val="0010507F"/>
    <w:rPr>
      <w:rFonts w:ascii="Arial" w:hAnsi="Arial" w:cs="Arial"/>
      <w:lang w:val="en-AU"/>
    </w:rPr>
  </w:style>
  <w:style w:type="character" w:styleId="EndnoteReference">
    <w:name w:val="endnote reference"/>
    <w:rsid w:val="0010507F"/>
    <w:rPr>
      <w:vertAlign w:val="superscript"/>
    </w:rPr>
  </w:style>
  <w:style w:type="paragraph" w:customStyle="1" w:styleId="Legal1">
    <w:name w:val="Legal 1"/>
    <w:basedOn w:val="Normal"/>
    <w:next w:val="Normal"/>
    <w:uiPriority w:val="6"/>
    <w:qFormat/>
    <w:rsid w:val="00C778A3"/>
    <w:pPr>
      <w:numPr>
        <w:numId w:val="8"/>
      </w:numPr>
      <w:tabs>
        <w:tab w:val="clear" w:pos="851"/>
      </w:tabs>
      <w:spacing w:after="240"/>
      <w:outlineLvl w:val="0"/>
    </w:pPr>
    <w:rPr>
      <w:rFonts w:ascii="Times New Roman" w:hAnsi="Times New Roman" w:cs="Times New Roman"/>
      <w:sz w:val="22"/>
      <w:szCs w:val="20"/>
      <w:lang w:eastAsia="zh-CN"/>
    </w:rPr>
  </w:style>
  <w:style w:type="paragraph" w:customStyle="1" w:styleId="Legal2">
    <w:name w:val="Legal 2"/>
    <w:basedOn w:val="Normal"/>
    <w:next w:val="Normal"/>
    <w:uiPriority w:val="6"/>
    <w:qFormat/>
    <w:rsid w:val="00C778A3"/>
    <w:pPr>
      <w:numPr>
        <w:ilvl w:val="1"/>
        <w:numId w:val="8"/>
      </w:numPr>
      <w:tabs>
        <w:tab w:val="clear" w:pos="851"/>
      </w:tabs>
      <w:spacing w:after="240"/>
      <w:outlineLvl w:val="1"/>
    </w:pPr>
    <w:rPr>
      <w:rFonts w:ascii="Times New Roman" w:hAnsi="Times New Roman" w:cs="Times New Roman"/>
      <w:szCs w:val="20"/>
      <w:lang w:eastAsia="zh-CN"/>
    </w:rPr>
  </w:style>
  <w:style w:type="paragraph" w:customStyle="1" w:styleId="Legal3">
    <w:name w:val="Legal 3"/>
    <w:basedOn w:val="Normal"/>
    <w:next w:val="Normal"/>
    <w:uiPriority w:val="6"/>
    <w:qFormat/>
    <w:rsid w:val="00C778A3"/>
    <w:pPr>
      <w:numPr>
        <w:ilvl w:val="2"/>
        <w:numId w:val="8"/>
      </w:numPr>
      <w:tabs>
        <w:tab w:val="clear" w:pos="851"/>
      </w:tabs>
      <w:spacing w:after="240"/>
      <w:outlineLvl w:val="2"/>
    </w:pPr>
    <w:rPr>
      <w:rFonts w:ascii="Times New Roman" w:hAnsi="Times New Roman" w:cs="Times New Roman"/>
      <w:szCs w:val="20"/>
      <w:lang w:eastAsia="zh-CN"/>
    </w:rPr>
  </w:style>
  <w:style w:type="paragraph" w:customStyle="1" w:styleId="Legal4">
    <w:name w:val="Legal 4"/>
    <w:basedOn w:val="Normal"/>
    <w:next w:val="Normal"/>
    <w:uiPriority w:val="6"/>
    <w:qFormat/>
    <w:rsid w:val="00C778A3"/>
    <w:pPr>
      <w:numPr>
        <w:ilvl w:val="3"/>
        <w:numId w:val="8"/>
      </w:numPr>
      <w:tabs>
        <w:tab w:val="clear" w:pos="1080"/>
      </w:tabs>
      <w:spacing w:after="240"/>
      <w:outlineLvl w:val="3"/>
    </w:pPr>
    <w:rPr>
      <w:rFonts w:ascii="Times New Roman" w:hAnsi="Times New Roman" w:cs="Times New Roman"/>
      <w:szCs w:val="20"/>
      <w:lang w:eastAsia="zh-CN"/>
    </w:rPr>
  </w:style>
  <w:style w:type="paragraph" w:customStyle="1" w:styleId="Legal5">
    <w:name w:val="Legal 5"/>
    <w:basedOn w:val="Normal"/>
    <w:next w:val="Normal"/>
    <w:uiPriority w:val="6"/>
    <w:qFormat/>
    <w:rsid w:val="00C778A3"/>
    <w:pPr>
      <w:numPr>
        <w:ilvl w:val="4"/>
        <w:numId w:val="8"/>
      </w:numPr>
      <w:tabs>
        <w:tab w:val="clear" w:pos="1701"/>
      </w:tabs>
      <w:spacing w:after="240"/>
      <w:outlineLvl w:val="4"/>
    </w:pPr>
    <w:rPr>
      <w:rFonts w:ascii="Times New Roman" w:hAnsi="Times New Roman" w:cs="Times New Roman"/>
      <w:szCs w:val="20"/>
      <w:lang w:eastAsia="zh-CN"/>
    </w:rPr>
  </w:style>
  <w:style w:type="paragraph" w:customStyle="1" w:styleId="Legal6">
    <w:name w:val="Legal 6"/>
    <w:basedOn w:val="Normal"/>
    <w:next w:val="Normal"/>
    <w:uiPriority w:val="6"/>
    <w:qFormat/>
    <w:rsid w:val="00C778A3"/>
    <w:pPr>
      <w:numPr>
        <w:ilvl w:val="5"/>
        <w:numId w:val="8"/>
      </w:numPr>
      <w:tabs>
        <w:tab w:val="clear" w:pos="1701"/>
      </w:tabs>
      <w:spacing w:after="240"/>
      <w:outlineLvl w:val="5"/>
    </w:pPr>
    <w:rPr>
      <w:rFonts w:ascii="Times New Roman" w:hAnsi="Times New Roman" w:cs="Times New Roman"/>
      <w:szCs w:val="20"/>
      <w:lang w:eastAsia="zh-CN"/>
    </w:rPr>
  </w:style>
  <w:style w:type="paragraph" w:customStyle="1" w:styleId="Legal7">
    <w:name w:val="Legal 7"/>
    <w:basedOn w:val="Normal"/>
    <w:next w:val="Normal"/>
    <w:rsid w:val="00C778A3"/>
    <w:pPr>
      <w:numPr>
        <w:ilvl w:val="6"/>
        <w:numId w:val="8"/>
      </w:numPr>
      <w:tabs>
        <w:tab w:val="clear" w:pos="1701"/>
      </w:tabs>
      <w:spacing w:after="240"/>
      <w:outlineLvl w:val="6"/>
    </w:pPr>
    <w:rPr>
      <w:rFonts w:ascii="Times New Roman" w:hAnsi="Times New Roman" w:cs="Times New Roman"/>
      <w:szCs w:val="20"/>
      <w:lang w:eastAsia="zh-CN"/>
    </w:rPr>
  </w:style>
  <w:style w:type="paragraph" w:customStyle="1" w:styleId="Legal8">
    <w:name w:val="Legal 8"/>
    <w:basedOn w:val="Normal"/>
    <w:next w:val="Normal"/>
    <w:rsid w:val="00C778A3"/>
    <w:pPr>
      <w:numPr>
        <w:ilvl w:val="7"/>
        <w:numId w:val="8"/>
      </w:numPr>
      <w:tabs>
        <w:tab w:val="clear" w:pos="1800"/>
      </w:tabs>
      <w:spacing w:after="240"/>
      <w:outlineLvl w:val="7"/>
    </w:pPr>
    <w:rPr>
      <w:rFonts w:ascii="Times New Roman" w:hAnsi="Times New Roman" w:cs="Times New Roman"/>
      <w:szCs w:val="20"/>
      <w:lang w:eastAsia="zh-CN"/>
    </w:rPr>
  </w:style>
  <w:style w:type="paragraph" w:customStyle="1" w:styleId="MELegal10">
    <w:name w:val="ME Legal 1"/>
    <w:basedOn w:val="Normal"/>
    <w:next w:val="Normal"/>
    <w:link w:val="MELegal1Char"/>
    <w:qFormat/>
    <w:rsid w:val="00C778A3"/>
    <w:pPr>
      <w:keepLines/>
      <w:widowControl w:val="0"/>
      <w:spacing w:after="240"/>
      <w:outlineLvl w:val="0"/>
    </w:pPr>
    <w:rPr>
      <w:rFonts w:ascii="Arial Bold" w:hAnsi="Arial Bold" w:cs="Times New Roman"/>
      <w:sz w:val="22"/>
      <w:szCs w:val="20"/>
      <w:lang w:val="x-none" w:eastAsia="zh-CN"/>
    </w:rPr>
  </w:style>
  <w:style w:type="paragraph" w:customStyle="1" w:styleId="MELegal20">
    <w:name w:val="ME Legal 2"/>
    <w:basedOn w:val="Normal"/>
    <w:link w:val="MELegal2Char1"/>
    <w:qFormat/>
    <w:rsid w:val="00C778A3"/>
    <w:pPr>
      <w:numPr>
        <w:ilvl w:val="1"/>
        <w:numId w:val="30"/>
      </w:numPr>
      <w:spacing w:after="240"/>
      <w:outlineLvl w:val="1"/>
    </w:pPr>
    <w:rPr>
      <w:rFonts w:ascii="Times New Roman" w:hAnsi="Times New Roman" w:cs="Times New Roman"/>
      <w:sz w:val="22"/>
      <w:szCs w:val="20"/>
      <w:lang w:val="x-none" w:eastAsia="zh-CN"/>
    </w:rPr>
  </w:style>
  <w:style w:type="character" w:customStyle="1" w:styleId="MELegal2Char1">
    <w:name w:val="ME Legal 2 Char1"/>
    <w:link w:val="MELegal20"/>
    <w:rsid w:val="00C778A3"/>
    <w:rPr>
      <w:sz w:val="22"/>
      <w:lang w:val="x-none" w:eastAsia="zh-CN"/>
    </w:rPr>
  </w:style>
  <w:style w:type="paragraph" w:customStyle="1" w:styleId="MELegal3">
    <w:name w:val="ME Legal 3"/>
    <w:basedOn w:val="Normal"/>
    <w:link w:val="MELegal3Char"/>
    <w:qFormat/>
    <w:rsid w:val="00C778A3"/>
    <w:pPr>
      <w:numPr>
        <w:ilvl w:val="2"/>
        <w:numId w:val="30"/>
      </w:numPr>
      <w:spacing w:after="240"/>
      <w:outlineLvl w:val="2"/>
    </w:pPr>
    <w:rPr>
      <w:rFonts w:ascii="Times New Roman" w:hAnsi="Times New Roman" w:cs="Times New Roman"/>
      <w:sz w:val="22"/>
      <w:szCs w:val="20"/>
      <w:lang w:val="x-none" w:eastAsia="zh-CN"/>
    </w:rPr>
  </w:style>
  <w:style w:type="paragraph" w:customStyle="1" w:styleId="MELegal4">
    <w:name w:val="ME Legal 4"/>
    <w:basedOn w:val="Normal"/>
    <w:qFormat/>
    <w:rsid w:val="00C778A3"/>
    <w:pPr>
      <w:numPr>
        <w:ilvl w:val="3"/>
        <w:numId w:val="30"/>
      </w:numPr>
      <w:spacing w:after="240"/>
      <w:outlineLvl w:val="3"/>
    </w:pPr>
    <w:rPr>
      <w:rFonts w:ascii="Times New Roman" w:hAnsi="Times New Roman" w:cs="Times New Roman"/>
      <w:sz w:val="22"/>
      <w:szCs w:val="20"/>
      <w:lang w:eastAsia="zh-CN"/>
    </w:rPr>
  </w:style>
  <w:style w:type="paragraph" w:customStyle="1" w:styleId="MELegal5">
    <w:name w:val="ME Legal 5"/>
    <w:basedOn w:val="Normal"/>
    <w:next w:val="Normal"/>
    <w:qFormat/>
    <w:rsid w:val="00C778A3"/>
    <w:pPr>
      <w:numPr>
        <w:ilvl w:val="4"/>
        <w:numId w:val="30"/>
      </w:numPr>
      <w:spacing w:after="240"/>
      <w:outlineLvl w:val="4"/>
    </w:pPr>
    <w:rPr>
      <w:rFonts w:ascii="Times New Roman" w:hAnsi="Times New Roman" w:cs="Times New Roman"/>
      <w:szCs w:val="20"/>
      <w:lang w:eastAsia="zh-CN"/>
    </w:rPr>
  </w:style>
  <w:style w:type="paragraph" w:customStyle="1" w:styleId="MELegal6">
    <w:name w:val="ME Legal 6"/>
    <w:basedOn w:val="Normal"/>
    <w:next w:val="Normal"/>
    <w:qFormat/>
    <w:rsid w:val="00C778A3"/>
    <w:pPr>
      <w:numPr>
        <w:ilvl w:val="5"/>
        <w:numId w:val="30"/>
      </w:numPr>
      <w:spacing w:after="240"/>
      <w:outlineLvl w:val="5"/>
    </w:pPr>
    <w:rPr>
      <w:rFonts w:ascii="Times New Roman" w:hAnsi="Times New Roman" w:cs="Times New Roman"/>
      <w:szCs w:val="20"/>
      <w:lang w:eastAsia="zh-CN"/>
    </w:rPr>
  </w:style>
  <w:style w:type="paragraph" w:customStyle="1" w:styleId="MELegal7">
    <w:name w:val="ME Legal 7"/>
    <w:basedOn w:val="Normal"/>
    <w:next w:val="Normal"/>
    <w:rsid w:val="00C778A3"/>
    <w:pPr>
      <w:numPr>
        <w:ilvl w:val="6"/>
        <w:numId w:val="30"/>
      </w:numPr>
      <w:spacing w:after="240"/>
      <w:outlineLvl w:val="6"/>
    </w:pPr>
    <w:rPr>
      <w:rFonts w:ascii="Times New Roman" w:hAnsi="Times New Roman" w:cs="Times New Roman"/>
      <w:szCs w:val="20"/>
      <w:lang w:eastAsia="zh-CN"/>
    </w:rPr>
  </w:style>
  <w:style w:type="character" w:customStyle="1" w:styleId="MELegal2Char">
    <w:name w:val="ME Legal 2 Char"/>
    <w:rsid w:val="00C778A3"/>
    <w:rPr>
      <w:rFonts w:ascii="Times New (W1)" w:hAnsi="Times New (W1)"/>
      <w:noProof w:val="0"/>
      <w:sz w:val="22"/>
      <w:lang w:val="en-AU" w:eastAsia="zh-CN" w:bidi="ar-SA"/>
    </w:rPr>
  </w:style>
  <w:style w:type="numbering" w:customStyle="1" w:styleId="MELegal">
    <w:name w:val="ME Legal"/>
    <w:basedOn w:val="NoList"/>
    <w:uiPriority w:val="99"/>
    <w:rsid w:val="00C778A3"/>
    <w:pPr>
      <w:numPr>
        <w:numId w:val="10"/>
      </w:numPr>
    </w:pPr>
  </w:style>
  <w:style w:type="character" w:customStyle="1" w:styleId="Heading2Char">
    <w:name w:val="Heading 2 Char"/>
    <w:link w:val="Heading2"/>
    <w:rsid w:val="00C90F66"/>
    <w:rPr>
      <w:rFonts w:ascii="Arial" w:hAnsi="Arial"/>
      <w:b/>
      <w:i/>
      <w:sz w:val="22"/>
      <w:lang w:eastAsia="zh-CN"/>
    </w:rPr>
  </w:style>
  <w:style w:type="character" w:customStyle="1" w:styleId="Heading3Char">
    <w:name w:val="Heading 3 Char"/>
    <w:link w:val="Heading3"/>
    <w:rsid w:val="00C90F66"/>
    <w:rPr>
      <w:rFonts w:ascii="Arial" w:hAnsi="Arial"/>
      <w:sz w:val="22"/>
      <w:lang w:eastAsia="zh-CN"/>
    </w:rPr>
  </w:style>
  <w:style w:type="character" w:customStyle="1" w:styleId="Heading4Char">
    <w:name w:val="Heading 4 Char"/>
    <w:link w:val="Heading4"/>
    <w:rsid w:val="00C90F66"/>
    <w:rPr>
      <w:rFonts w:ascii="Arial Bold" w:hAnsi="Arial Bold"/>
      <w:b/>
      <w:lang w:val="x-none" w:eastAsia="zh-CN"/>
    </w:rPr>
  </w:style>
  <w:style w:type="character" w:customStyle="1" w:styleId="Heading5Char">
    <w:name w:val="Heading 5 Char"/>
    <w:link w:val="Heading5"/>
    <w:rsid w:val="00C90F66"/>
    <w:rPr>
      <w:rFonts w:ascii="Arial" w:hAnsi="Arial"/>
      <w:lang w:val="x-none" w:eastAsia="zh-CN"/>
    </w:rPr>
  </w:style>
  <w:style w:type="character" w:customStyle="1" w:styleId="Heading6Char">
    <w:name w:val="Heading 6 Char"/>
    <w:link w:val="Heading6"/>
    <w:rsid w:val="00C90F66"/>
    <w:rPr>
      <w:rFonts w:ascii="Arial" w:hAnsi="Arial"/>
      <w:lang w:val="x-none" w:eastAsia="zh-CN"/>
    </w:rPr>
  </w:style>
  <w:style w:type="character" w:customStyle="1" w:styleId="Heading7Char">
    <w:name w:val="Heading 7 Char"/>
    <w:link w:val="Heading7"/>
    <w:rsid w:val="00C90F66"/>
    <w:rPr>
      <w:rFonts w:ascii="Arial" w:hAnsi="Arial"/>
      <w:lang w:val="x-none" w:eastAsia="zh-CN"/>
    </w:rPr>
  </w:style>
  <w:style w:type="character" w:customStyle="1" w:styleId="Heading8Char">
    <w:name w:val="Heading 8 Char"/>
    <w:link w:val="Heading8"/>
    <w:rsid w:val="00C90F66"/>
    <w:rPr>
      <w:rFonts w:ascii="Arial" w:hAnsi="Arial"/>
      <w:i/>
      <w:lang w:val="x-none" w:eastAsia="zh-CN"/>
    </w:rPr>
  </w:style>
  <w:style w:type="character" w:customStyle="1" w:styleId="Heading9Char">
    <w:name w:val="Heading 9 Char"/>
    <w:link w:val="Heading9"/>
    <w:rsid w:val="00C90F66"/>
    <w:rPr>
      <w:rFonts w:ascii="Arial" w:hAnsi="Arial"/>
      <w:lang w:val="x-none" w:eastAsia="zh-CN"/>
    </w:rPr>
  </w:style>
  <w:style w:type="numbering" w:customStyle="1" w:styleId="NoList1">
    <w:name w:val="No List1"/>
    <w:next w:val="NoList"/>
    <w:uiPriority w:val="99"/>
    <w:semiHidden/>
    <w:rsid w:val="00C90F66"/>
  </w:style>
  <w:style w:type="paragraph" w:customStyle="1" w:styleId="Level1">
    <w:name w:val="Level 1"/>
    <w:basedOn w:val="Normal"/>
    <w:next w:val="Normal"/>
    <w:rsid w:val="00C90F66"/>
    <w:pPr>
      <w:numPr>
        <w:numId w:val="11"/>
      </w:numPr>
      <w:spacing w:after="240"/>
      <w:outlineLvl w:val="0"/>
    </w:pPr>
    <w:rPr>
      <w:rFonts w:ascii="Times New Roman" w:hAnsi="Times New Roman" w:cs="Times New Roman"/>
      <w:sz w:val="22"/>
      <w:szCs w:val="20"/>
      <w:lang w:eastAsia="zh-CN"/>
    </w:rPr>
  </w:style>
  <w:style w:type="paragraph" w:customStyle="1" w:styleId="Level2">
    <w:name w:val="Level 2"/>
    <w:basedOn w:val="Normal"/>
    <w:next w:val="Normal"/>
    <w:rsid w:val="00C90F66"/>
    <w:pPr>
      <w:numPr>
        <w:ilvl w:val="1"/>
        <w:numId w:val="11"/>
      </w:numPr>
      <w:spacing w:after="240"/>
      <w:outlineLvl w:val="1"/>
    </w:pPr>
    <w:rPr>
      <w:rFonts w:ascii="Times New Roman" w:hAnsi="Times New Roman" w:cs="Times New Roman"/>
      <w:sz w:val="22"/>
      <w:szCs w:val="20"/>
      <w:lang w:eastAsia="zh-CN"/>
    </w:rPr>
  </w:style>
  <w:style w:type="paragraph" w:customStyle="1" w:styleId="Level3">
    <w:name w:val="Level 3"/>
    <w:basedOn w:val="Normal"/>
    <w:next w:val="Normal"/>
    <w:rsid w:val="00C90F66"/>
    <w:pPr>
      <w:numPr>
        <w:ilvl w:val="2"/>
        <w:numId w:val="11"/>
      </w:numPr>
      <w:spacing w:after="240"/>
      <w:outlineLvl w:val="2"/>
    </w:pPr>
    <w:rPr>
      <w:rFonts w:ascii="Times New Roman" w:hAnsi="Times New Roman" w:cs="Times New Roman"/>
      <w:szCs w:val="20"/>
      <w:lang w:eastAsia="zh-CN"/>
    </w:rPr>
  </w:style>
  <w:style w:type="paragraph" w:customStyle="1" w:styleId="Level4">
    <w:name w:val="Level 4"/>
    <w:basedOn w:val="Normal"/>
    <w:next w:val="Normal"/>
    <w:rsid w:val="00C90F66"/>
    <w:pPr>
      <w:numPr>
        <w:ilvl w:val="3"/>
        <w:numId w:val="11"/>
      </w:numPr>
      <w:spacing w:after="240"/>
      <w:outlineLvl w:val="3"/>
    </w:pPr>
    <w:rPr>
      <w:rFonts w:ascii="Times New Roman" w:hAnsi="Times New Roman" w:cs="Times New Roman"/>
      <w:szCs w:val="20"/>
      <w:lang w:eastAsia="zh-CN"/>
    </w:rPr>
  </w:style>
  <w:style w:type="paragraph" w:customStyle="1" w:styleId="Level5">
    <w:name w:val="Level 5"/>
    <w:basedOn w:val="Normal"/>
    <w:next w:val="Normal"/>
    <w:rsid w:val="00C90F66"/>
    <w:pPr>
      <w:numPr>
        <w:ilvl w:val="4"/>
        <w:numId w:val="11"/>
      </w:numPr>
      <w:spacing w:after="240"/>
      <w:outlineLvl w:val="4"/>
    </w:pPr>
    <w:rPr>
      <w:rFonts w:ascii="Times New Roman" w:hAnsi="Times New Roman" w:cs="Times New Roman"/>
      <w:szCs w:val="20"/>
      <w:lang w:eastAsia="zh-CN"/>
    </w:rPr>
  </w:style>
  <w:style w:type="paragraph" w:customStyle="1" w:styleId="MEGen1">
    <w:name w:val="ME Gen 1"/>
    <w:basedOn w:val="Normal"/>
    <w:next w:val="Normal"/>
    <w:rsid w:val="00C90F66"/>
    <w:pPr>
      <w:numPr>
        <w:numId w:val="12"/>
      </w:numPr>
      <w:tabs>
        <w:tab w:val="clear" w:pos="851"/>
      </w:tabs>
      <w:spacing w:after="240"/>
      <w:outlineLvl w:val="0"/>
    </w:pPr>
    <w:rPr>
      <w:rFonts w:ascii="Times New Roman" w:hAnsi="Times New Roman" w:cs="Times New Roman"/>
      <w:szCs w:val="20"/>
      <w:lang w:eastAsia="zh-CN"/>
    </w:rPr>
  </w:style>
  <w:style w:type="paragraph" w:customStyle="1" w:styleId="MEGen2">
    <w:name w:val="ME Gen 2"/>
    <w:basedOn w:val="Normal"/>
    <w:next w:val="Normal"/>
    <w:rsid w:val="00C90F66"/>
    <w:pPr>
      <w:numPr>
        <w:ilvl w:val="1"/>
        <w:numId w:val="12"/>
      </w:numPr>
      <w:tabs>
        <w:tab w:val="clear" w:pos="1701"/>
      </w:tabs>
      <w:spacing w:after="240"/>
      <w:outlineLvl w:val="1"/>
    </w:pPr>
    <w:rPr>
      <w:rFonts w:ascii="Times New Roman" w:hAnsi="Times New Roman" w:cs="Times New Roman"/>
      <w:szCs w:val="20"/>
      <w:lang w:eastAsia="zh-CN"/>
    </w:rPr>
  </w:style>
  <w:style w:type="paragraph" w:customStyle="1" w:styleId="MEGen3">
    <w:name w:val="ME Gen 3"/>
    <w:basedOn w:val="Normal"/>
    <w:next w:val="Normal"/>
    <w:rsid w:val="00C90F66"/>
    <w:pPr>
      <w:numPr>
        <w:ilvl w:val="2"/>
        <w:numId w:val="12"/>
      </w:numPr>
      <w:tabs>
        <w:tab w:val="clear" w:pos="2552"/>
      </w:tabs>
      <w:spacing w:after="240"/>
      <w:outlineLvl w:val="2"/>
    </w:pPr>
    <w:rPr>
      <w:rFonts w:ascii="Times New Roman" w:hAnsi="Times New Roman" w:cs="Times New Roman"/>
      <w:szCs w:val="20"/>
      <w:lang w:eastAsia="zh-CN"/>
    </w:rPr>
  </w:style>
  <w:style w:type="paragraph" w:customStyle="1" w:styleId="MEGen4">
    <w:name w:val="ME Gen 4"/>
    <w:basedOn w:val="Normal"/>
    <w:next w:val="Normal"/>
    <w:rsid w:val="00C90F66"/>
    <w:pPr>
      <w:numPr>
        <w:ilvl w:val="3"/>
        <w:numId w:val="12"/>
      </w:numPr>
      <w:tabs>
        <w:tab w:val="clear" w:pos="3402"/>
      </w:tabs>
      <w:spacing w:after="240"/>
      <w:outlineLvl w:val="3"/>
    </w:pPr>
    <w:rPr>
      <w:rFonts w:ascii="Times New Roman" w:hAnsi="Times New Roman" w:cs="Times New Roman"/>
      <w:szCs w:val="20"/>
      <w:lang w:eastAsia="zh-CN"/>
    </w:rPr>
  </w:style>
  <w:style w:type="paragraph" w:customStyle="1" w:styleId="MEGen5">
    <w:name w:val="ME Gen 5"/>
    <w:basedOn w:val="Normal"/>
    <w:next w:val="Normal"/>
    <w:rsid w:val="00C90F66"/>
    <w:pPr>
      <w:numPr>
        <w:ilvl w:val="4"/>
        <w:numId w:val="12"/>
      </w:numPr>
      <w:tabs>
        <w:tab w:val="clear" w:pos="4253"/>
      </w:tabs>
      <w:spacing w:after="240"/>
      <w:outlineLvl w:val="4"/>
    </w:pPr>
    <w:rPr>
      <w:rFonts w:ascii="Times New Roman" w:hAnsi="Times New Roman" w:cs="Times New Roman"/>
      <w:szCs w:val="20"/>
      <w:lang w:eastAsia="zh-CN"/>
    </w:rPr>
  </w:style>
  <w:style w:type="paragraph" w:customStyle="1" w:styleId="MEGen6">
    <w:name w:val="ME Gen 6"/>
    <w:basedOn w:val="Normal"/>
    <w:next w:val="Normal"/>
    <w:rsid w:val="00C90F66"/>
    <w:pPr>
      <w:numPr>
        <w:ilvl w:val="5"/>
        <w:numId w:val="12"/>
      </w:numPr>
      <w:tabs>
        <w:tab w:val="clear" w:pos="5103"/>
      </w:tabs>
      <w:spacing w:after="240"/>
      <w:outlineLvl w:val="5"/>
    </w:pPr>
    <w:rPr>
      <w:rFonts w:ascii="Times New Roman" w:hAnsi="Times New Roman" w:cs="Times New Roman"/>
      <w:szCs w:val="20"/>
      <w:lang w:eastAsia="zh-CN"/>
    </w:rPr>
  </w:style>
  <w:style w:type="paragraph" w:customStyle="1" w:styleId="MEGen7">
    <w:name w:val="ME Gen 7"/>
    <w:basedOn w:val="Normal"/>
    <w:next w:val="Normal"/>
    <w:rsid w:val="00C90F66"/>
    <w:pPr>
      <w:numPr>
        <w:ilvl w:val="6"/>
        <w:numId w:val="12"/>
      </w:numPr>
      <w:tabs>
        <w:tab w:val="clear" w:pos="5954"/>
      </w:tabs>
      <w:spacing w:after="240"/>
      <w:outlineLvl w:val="6"/>
    </w:pPr>
    <w:rPr>
      <w:rFonts w:ascii="Times New Roman" w:hAnsi="Times New Roman" w:cs="Times New Roman"/>
      <w:szCs w:val="20"/>
      <w:lang w:eastAsia="zh-CN"/>
    </w:rPr>
  </w:style>
  <w:style w:type="character" w:styleId="PageNumber">
    <w:name w:val="page number"/>
    <w:rsid w:val="00C90F66"/>
  </w:style>
  <w:style w:type="paragraph" w:customStyle="1" w:styleId="PartL1">
    <w:name w:val="Part L1"/>
    <w:basedOn w:val="Normal"/>
    <w:next w:val="Normal"/>
    <w:rsid w:val="00C90F66"/>
    <w:pPr>
      <w:numPr>
        <w:ilvl w:val="1"/>
        <w:numId w:val="13"/>
      </w:numPr>
      <w:tabs>
        <w:tab w:val="clear" w:pos="851"/>
      </w:tabs>
      <w:spacing w:after="240"/>
      <w:outlineLvl w:val="0"/>
    </w:pPr>
    <w:rPr>
      <w:rFonts w:ascii="Times New Roman" w:hAnsi="Times New Roman" w:cs="Times New Roman"/>
      <w:sz w:val="22"/>
      <w:szCs w:val="20"/>
      <w:lang w:eastAsia="zh-CN"/>
    </w:rPr>
  </w:style>
  <w:style w:type="paragraph" w:customStyle="1" w:styleId="PartL2">
    <w:name w:val="Part L2"/>
    <w:basedOn w:val="Normal"/>
    <w:next w:val="Normal"/>
    <w:rsid w:val="00C90F66"/>
    <w:pPr>
      <w:numPr>
        <w:ilvl w:val="2"/>
        <w:numId w:val="13"/>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PartL3">
    <w:name w:val="Part L3"/>
    <w:basedOn w:val="Normal"/>
    <w:next w:val="Normal"/>
    <w:rsid w:val="00C90F66"/>
    <w:pPr>
      <w:numPr>
        <w:ilvl w:val="3"/>
        <w:numId w:val="13"/>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PartL4">
    <w:name w:val="Part L4"/>
    <w:basedOn w:val="Normal"/>
    <w:next w:val="Normal"/>
    <w:rsid w:val="00C90F66"/>
    <w:pPr>
      <w:numPr>
        <w:ilvl w:val="4"/>
        <w:numId w:val="13"/>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PartL5">
    <w:name w:val="Part L5"/>
    <w:basedOn w:val="Normal"/>
    <w:next w:val="Normal"/>
    <w:rsid w:val="00C90F66"/>
    <w:pPr>
      <w:numPr>
        <w:ilvl w:val="5"/>
        <w:numId w:val="13"/>
      </w:numPr>
      <w:tabs>
        <w:tab w:val="clear" w:pos="4253"/>
      </w:tabs>
      <w:spacing w:after="240"/>
      <w:ind w:left="3402" w:hanging="850"/>
      <w:outlineLvl w:val="4"/>
    </w:pPr>
    <w:rPr>
      <w:rFonts w:ascii="Times New Roman" w:hAnsi="Times New Roman" w:cs="Times New Roman"/>
      <w:sz w:val="22"/>
      <w:szCs w:val="20"/>
      <w:lang w:eastAsia="zh-CN"/>
    </w:rPr>
  </w:style>
  <w:style w:type="paragraph" w:customStyle="1" w:styleId="PartL6">
    <w:name w:val="Part L6"/>
    <w:basedOn w:val="Normal"/>
    <w:next w:val="Normal"/>
    <w:rsid w:val="00C90F66"/>
    <w:pPr>
      <w:numPr>
        <w:ilvl w:val="6"/>
        <w:numId w:val="13"/>
      </w:numPr>
      <w:tabs>
        <w:tab w:val="clear" w:pos="5103"/>
      </w:tabs>
      <w:spacing w:after="240"/>
      <w:ind w:left="4253" w:hanging="851"/>
      <w:outlineLvl w:val="5"/>
    </w:pPr>
    <w:rPr>
      <w:rFonts w:ascii="Times New Roman" w:hAnsi="Times New Roman" w:cs="Times New Roman"/>
      <w:sz w:val="22"/>
      <w:szCs w:val="20"/>
      <w:lang w:eastAsia="zh-CN"/>
    </w:rPr>
  </w:style>
  <w:style w:type="paragraph" w:customStyle="1" w:styleId="PartL7">
    <w:name w:val="Part L7"/>
    <w:basedOn w:val="Normal"/>
    <w:next w:val="Normal"/>
    <w:rsid w:val="00C90F66"/>
    <w:pPr>
      <w:numPr>
        <w:ilvl w:val="6"/>
        <w:numId w:val="3"/>
      </w:numPr>
      <w:spacing w:after="240"/>
      <w:outlineLvl w:val="6"/>
    </w:pPr>
    <w:rPr>
      <w:rFonts w:ascii="Times New Roman" w:hAnsi="Times New Roman" w:cs="Times New Roman"/>
      <w:sz w:val="22"/>
      <w:szCs w:val="20"/>
      <w:lang w:eastAsia="zh-CN"/>
    </w:rPr>
  </w:style>
  <w:style w:type="paragraph" w:customStyle="1" w:styleId="ScheduleL1">
    <w:name w:val="Schedule L1"/>
    <w:basedOn w:val="Normal"/>
    <w:next w:val="Normal"/>
    <w:rsid w:val="00C90F66"/>
    <w:pPr>
      <w:numPr>
        <w:numId w:val="14"/>
      </w:numPr>
      <w:spacing w:after="240"/>
      <w:jc w:val="center"/>
      <w:outlineLvl w:val="0"/>
    </w:pPr>
    <w:rPr>
      <w:rFonts w:ascii="Times New Roman" w:hAnsi="Times New Roman" w:cs="Times New Roman"/>
      <w:b/>
      <w:caps/>
      <w:sz w:val="22"/>
      <w:szCs w:val="20"/>
      <w:lang w:eastAsia="zh-CN"/>
    </w:rPr>
  </w:style>
  <w:style w:type="paragraph" w:customStyle="1" w:styleId="ScheduleL2">
    <w:name w:val="Schedule L2"/>
    <w:basedOn w:val="Normal"/>
    <w:next w:val="Normal"/>
    <w:rsid w:val="00C90F66"/>
    <w:pPr>
      <w:numPr>
        <w:ilvl w:val="2"/>
        <w:numId w:val="14"/>
      </w:numPr>
      <w:spacing w:after="240"/>
      <w:outlineLvl w:val="1"/>
    </w:pPr>
    <w:rPr>
      <w:rFonts w:ascii="Times New Roman" w:hAnsi="Times New Roman" w:cs="Times New Roman"/>
      <w:sz w:val="22"/>
      <w:szCs w:val="20"/>
      <w:lang w:eastAsia="zh-CN"/>
    </w:rPr>
  </w:style>
  <w:style w:type="paragraph" w:customStyle="1" w:styleId="ScheduleL3">
    <w:name w:val="Schedule L3"/>
    <w:basedOn w:val="Normal"/>
    <w:next w:val="Normal"/>
    <w:rsid w:val="00C90F66"/>
    <w:pPr>
      <w:numPr>
        <w:ilvl w:val="2"/>
        <w:numId w:val="4"/>
      </w:numPr>
      <w:spacing w:after="240"/>
      <w:outlineLvl w:val="2"/>
    </w:pPr>
    <w:rPr>
      <w:rFonts w:ascii="Times New Roman" w:hAnsi="Times New Roman" w:cs="Times New Roman"/>
      <w:sz w:val="22"/>
      <w:szCs w:val="20"/>
      <w:lang w:eastAsia="zh-CN"/>
    </w:rPr>
  </w:style>
  <w:style w:type="paragraph" w:customStyle="1" w:styleId="ScheduleL4">
    <w:name w:val="Schedule L4"/>
    <w:basedOn w:val="Normal"/>
    <w:next w:val="Normal"/>
    <w:rsid w:val="00C90F66"/>
    <w:pPr>
      <w:numPr>
        <w:ilvl w:val="3"/>
        <w:numId w:val="14"/>
      </w:numPr>
      <w:spacing w:after="240"/>
      <w:outlineLvl w:val="3"/>
    </w:pPr>
    <w:rPr>
      <w:rFonts w:ascii="Times New Roman" w:hAnsi="Times New Roman" w:cs="Times New Roman"/>
      <w:sz w:val="22"/>
      <w:szCs w:val="20"/>
      <w:lang w:eastAsia="zh-CN"/>
    </w:rPr>
  </w:style>
  <w:style w:type="paragraph" w:customStyle="1" w:styleId="ScheduleL5">
    <w:name w:val="Schedule L5"/>
    <w:basedOn w:val="Normal"/>
    <w:next w:val="Normal"/>
    <w:rsid w:val="00C90F66"/>
    <w:pPr>
      <w:numPr>
        <w:ilvl w:val="5"/>
        <w:numId w:val="14"/>
      </w:numPr>
      <w:tabs>
        <w:tab w:val="clear" w:pos="3402"/>
        <w:tab w:val="num" w:pos="2552"/>
      </w:tabs>
      <w:spacing w:after="240"/>
      <w:ind w:left="2552" w:hanging="851"/>
      <w:outlineLvl w:val="4"/>
    </w:pPr>
    <w:rPr>
      <w:rFonts w:ascii="Times New Roman" w:hAnsi="Times New Roman" w:cs="Times New Roman"/>
      <w:sz w:val="22"/>
      <w:szCs w:val="20"/>
      <w:lang w:eastAsia="zh-CN"/>
    </w:rPr>
  </w:style>
  <w:style w:type="paragraph" w:customStyle="1" w:styleId="ScheduleL6">
    <w:name w:val="Schedule L6"/>
    <w:basedOn w:val="Normal"/>
    <w:next w:val="Normal"/>
    <w:rsid w:val="00C90F66"/>
    <w:pPr>
      <w:numPr>
        <w:numId w:val="15"/>
      </w:numPr>
      <w:spacing w:after="240"/>
      <w:ind w:left="3402" w:hanging="850"/>
      <w:outlineLvl w:val="5"/>
    </w:pPr>
    <w:rPr>
      <w:rFonts w:ascii="Times New Roman" w:hAnsi="Times New Roman" w:cs="Times New Roman"/>
      <w:sz w:val="22"/>
      <w:szCs w:val="20"/>
      <w:lang w:eastAsia="zh-CN"/>
    </w:rPr>
  </w:style>
  <w:style w:type="paragraph" w:customStyle="1" w:styleId="SectionL1">
    <w:name w:val="Section L1"/>
    <w:basedOn w:val="Normal"/>
    <w:next w:val="Normal"/>
    <w:rsid w:val="00C90F66"/>
    <w:pPr>
      <w:numPr>
        <w:ilvl w:val="1"/>
        <w:numId w:val="15"/>
      </w:numPr>
      <w:tabs>
        <w:tab w:val="clear" w:pos="851"/>
      </w:tabs>
      <w:spacing w:after="240"/>
      <w:ind w:left="0" w:firstLine="0"/>
      <w:outlineLvl w:val="0"/>
    </w:pPr>
    <w:rPr>
      <w:rFonts w:ascii="Times New Roman" w:hAnsi="Times New Roman" w:cs="Times New Roman"/>
      <w:sz w:val="22"/>
      <w:szCs w:val="20"/>
      <w:lang w:eastAsia="zh-CN"/>
    </w:rPr>
  </w:style>
  <w:style w:type="paragraph" w:customStyle="1" w:styleId="SectionL2">
    <w:name w:val="Section L2"/>
    <w:basedOn w:val="Normal"/>
    <w:next w:val="Normal"/>
    <w:rsid w:val="00C90F66"/>
    <w:pPr>
      <w:numPr>
        <w:ilvl w:val="2"/>
        <w:numId w:val="15"/>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SectionL3">
    <w:name w:val="Section L3"/>
    <w:basedOn w:val="Normal"/>
    <w:next w:val="Normal"/>
    <w:rsid w:val="00C90F66"/>
    <w:pPr>
      <w:numPr>
        <w:ilvl w:val="3"/>
        <w:numId w:val="15"/>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SectionL4">
    <w:name w:val="Section L4"/>
    <w:basedOn w:val="Normal"/>
    <w:next w:val="Normal"/>
    <w:rsid w:val="00C90F66"/>
    <w:pPr>
      <w:numPr>
        <w:ilvl w:val="4"/>
        <w:numId w:val="15"/>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SectionL5">
    <w:name w:val="Section L5"/>
    <w:basedOn w:val="Normal"/>
    <w:next w:val="Normal"/>
    <w:rsid w:val="00C90F66"/>
    <w:pPr>
      <w:numPr>
        <w:ilvl w:val="5"/>
        <w:numId w:val="15"/>
      </w:numPr>
      <w:tabs>
        <w:tab w:val="clear" w:pos="4253"/>
      </w:tabs>
      <w:spacing w:after="240"/>
      <w:ind w:left="3402" w:hanging="850"/>
      <w:outlineLvl w:val="4"/>
    </w:pPr>
    <w:rPr>
      <w:rFonts w:ascii="Times New Roman" w:hAnsi="Times New Roman" w:cs="Times New Roman"/>
      <w:sz w:val="22"/>
      <w:szCs w:val="20"/>
      <w:lang w:eastAsia="zh-CN"/>
    </w:rPr>
  </w:style>
  <w:style w:type="paragraph" w:customStyle="1" w:styleId="SectionL6">
    <w:name w:val="Section L6"/>
    <w:basedOn w:val="Normal"/>
    <w:next w:val="Normal"/>
    <w:rsid w:val="00C90F66"/>
    <w:pPr>
      <w:numPr>
        <w:ilvl w:val="6"/>
        <w:numId w:val="15"/>
      </w:numPr>
      <w:tabs>
        <w:tab w:val="clear" w:pos="5103"/>
      </w:tabs>
      <w:spacing w:after="240"/>
      <w:ind w:left="4253" w:hanging="851"/>
      <w:outlineLvl w:val="5"/>
    </w:pPr>
    <w:rPr>
      <w:rFonts w:ascii="Times New Roman" w:hAnsi="Times New Roman" w:cs="Times New Roman"/>
      <w:sz w:val="22"/>
      <w:szCs w:val="20"/>
      <w:lang w:eastAsia="zh-CN"/>
    </w:rPr>
  </w:style>
  <w:style w:type="paragraph" w:customStyle="1" w:styleId="SectionL7">
    <w:name w:val="Section L7"/>
    <w:basedOn w:val="Normal"/>
    <w:next w:val="Normal"/>
    <w:rsid w:val="00C90F66"/>
    <w:pPr>
      <w:numPr>
        <w:numId w:val="18"/>
      </w:numPr>
      <w:spacing w:after="240"/>
      <w:ind w:left="5103" w:hanging="850"/>
      <w:outlineLvl w:val="6"/>
    </w:pPr>
    <w:rPr>
      <w:rFonts w:ascii="Times New Roman" w:hAnsi="Times New Roman" w:cs="Times New Roman"/>
      <w:sz w:val="22"/>
      <w:szCs w:val="20"/>
      <w:lang w:eastAsia="zh-CN"/>
    </w:rPr>
  </w:style>
  <w:style w:type="paragraph" w:customStyle="1" w:styleId="WarrantyL1">
    <w:name w:val="WarrantyL1"/>
    <w:basedOn w:val="Normal"/>
    <w:next w:val="Normal"/>
    <w:rsid w:val="00C90F66"/>
    <w:pPr>
      <w:numPr>
        <w:numId w:val="17"/>
      </w:numPr>
      <w:tabs>
        <w:tab w:val="clear" w:pos="851"/>
      </w:tabs>
      <w:spacing w:after="240"/>
      <w:ind w:left="0" w:firstLine="0"/>
    </w:pPr>
    <w:rPr>
      <w:rFonts w:ascii="Times New Roman" w:hAnsi="Times New Roman" w:cs="Times New Roman"/>
      <w:sz w:val="22"/>
      <w:szCs w:val="20"/>
      <w:lang w:eastAsia="zh-CN"/>
    </w:rPr>
  </w:style>
  <w:style w:type="paragraph" w:customStyle="1" w:styleId="MEBasic1">
    <w:name w:val="ME Basic 1"/>
    <w:basedOn w:val="Normal"/>
    <w:next w:val="Normal"/>
    <w:qFormat/>
    <w:rsid w:val="00C90F66"/>
    <w:pPr>
      <w:numPr>
        <w:ilvl w:val="1"/>
        <w:numId w:val="17"/>
      </w:numPr>
      <w:tabs>
        <w:tab w:val="clear" w:pos="1701"/>
      </w:tabs>
      <w:spacing w:after="240"/>
      <w:ind w:left="851" w:hanging="851"/>
    </w:pPr>
    <w:rPr>
      <w:rFonts w:ascii="Times New Roman" w:hAnsi="Times New Roman" w:cs="Times New Roman"/>
      <w:sz w:val="22"/>
      <w:szCs w:val="20"/>
      <w:lang w:eastAsia="zh-CN"/>
    </w:rPr>
  </w:style>
  <w:style w:type="paragraph" w:customStyle="1" w:styleId="MEBasic2">
    <w:name w:val="ME Basic 2"/>
    <w:basedOn w:val="Normal"/>
    <w:next w:val="Normal"/>
    <w:qFormat/>
    <w:rsid w:val="00C90F66"/>
    <w:pPr>
      <w:numPr>
        <w:ilvl w:val="2"/>
        <w:numId w:val="17"/>
      </w:numPr>
      <w:tabs>
        <w:tab w:val="clear" w:pos="2552"/>
      </w:tabs>
      <w:spacing w:after="240"/>
      <w:ind w:left="1701" w:hanging="850"/>
    </w:pPr>
    <w:rPr>
      <w:rFonts w:ascii="Times New Roman" w:hAnsi="Times New Roman" w:cs="Times New Roman"/>
      <w:sz w:val="22"/>
      <w:szCs w:val="20"/>
      <w:lang w:eastAsia="zh-CN"/>
    </w:rPr>
  </w:style>
  <w:style w:type="paragraph" w:customStyle="1" w:styleId="MEBasic3">
    <w:name w:val="ME Basic 3"/>
    <w:basedOn w:val="Normal"/>
    <w:next w:val="Normal"/>
    <w:qFormat/>
    <w:rsid w:val="00C90F66"/>
    <w:pPr>
      <w:numPr>
        <w:numId w:val="16"/>
      </w:numPr>
      <w:spacing w:after="240"/>
      <w:ind w:left="2552" w:hanging="851"/>
    </w:pPr>
    <w:rPr>
      <w:rFonts w:ascii="Times New Roman" w:hAnsi="Times New Roman" w:cs="Times New Roman"/>
      <w:sz w:val="22"/>
      <w:szCs w:val="20"/>
      <w:lang w:eastAsia="zh-CN"/>
    </w:rPr>
  </w:style>
  <w:style w:type="paragraph" w:customStyle="1" w:styleId="MENoIndent1">
    <w:name w:val="ME NoIndent 1"/>
    <w:basedOn w:val="Normal"/>
    <w:next w:val="Normal"/>
    <w:uiPriority w:val="3"/>
    <w:qFormat/>
    <w:rsid w:val="00C90F66"/>
    <w:pPr>
      <w:numPr>
        <w:ilvl w:val="1"/>
        <w:numId w:val="16"/>
      </w:numPr>
      <w:spacing w:after="240"/>
    </w:pPr>
    <w:rPr>
      <w:rFonts w:ascii="Times New Roman" w:hAnsi="Times New Roman" w:cs="Times New Roman"/>
      <w:sz w:val="22"/>
      <w:szCs w:val="20"/>
      <w:lang w:eastAsia="zh-CN"/>
    </w:rPr>
  </w:style>
  <w:style w:type="paragraph" w:customStyle="1" w:styleId="MENoIndent2">
    <w:name w:val="ME NoIndent 2"/>
    <w:basedOn w:val="MENoIndent1"/>
    <w:next w:val="Normal"/>
    <w:uiPriority w:val="3"/>
    <w:qFormat/>
    <w:rsid w:val="00C90F66"/>
    <w:pPr>
      <w:numPr>
        <w:ilvl w:val="2"/>
      </w:numPr>
    </w:pPr>
  </w:style>
  <w:style w:type="paragraph" w:customStyle="1" w:styleId="MENoIndent3">
    <w:name w:val="ME NoIndent 3"/>
    <w:basedOn w:val="Normal"/>
    <w:next w:val="Normal"/>
    <w:uiPriority w:val="3"/>
    <w:qFormat/>
    <w:rsid w:val="00C90F66"/>
    <w:pPr>
      <w:numPr>
        <w:ilvl w:val="3"/>
        <w:numId w:val="16"/>
      </w:numPr>
      <w:spacing w:after="240"/>
    </w:pPr>
    <w:rPr>
      <w:rFonts w:ascii="Times New Roman" w:hAnsi="Times New Roman" w:cs="Times New Roman"/>
      <w:sz w:val="22"/>
      <w:szCs w:val="20"/>
      <w:lang w:eastAsia="zh-CN"/>
    </w:rPr>
  </w:style>
  <w:style w:type="paragraph" w:customStyle="1" w:styleId="MENoIndent4">
    <w:name w:val="ME NoIndent 4"/>
    <w:basedOn w:val="Normal"/>
    <w:next w:val="Normal"/>
    <w:uiPriority w:val="3"/>
    <w:qFormat/>
    <w:rsid w:val="00C90F66"/>
    <w:pPr>
      <w:numPr>
        <w:ilvl w:val="4"/>
        <w:numId w:val="16"/>
      </w:numPr>
      <w:spacing w:after="240"/>
    </w:pPr>
    <w:rPr>
      <w:rFonts w:ascii="Times New Roman" w:hAnsi="Times New Roman" w:cs="Times New Roman"/>
      <w:sz w:val="22"/>
      <w:szCs w:val="20"/>
      <w:lang w:eastAsia="zh-CN"/>
    </w:rPr>
  </w:style>
  <w:style w:type="paragraph" w:customStyle="1" w:styleId="MENoIndent5">
    <w:name w:val="ME NoIndent 5"/>
    <w:basedOn w:val="Normal"/>
    <w:next w:val="Normal"/>
    <w:uiPriority w:val="3"/>
    <w:qFormat/>
    <w:rsid w:val="00C90F66"/>
    <w:pPr>
      <w:numPr>
        <w:ilvl w:val="5"/>
        <w:numId w:val="16"/>
      </w:numPr>
      <w:spacing w:after="240"/>
    </w:pPr>
    <w:rPr>
      <w:rFonts w:ascii="Times New Roman" w:hAnsi="Times New Roman" w:cs="Times New Roman"/>
      <w:sz w:val="22"/>
      <w:szCs w:val="20"/>
      <w:lang w:eastAsia="zh-CN"/>
    </w:rPr>
  </w:style>
  <w:style w:type="paragraph" w:customStyle="1" w:styleId="MENoIndent6">
    <w:name w:val="ME NoIndent 6"/>
    <w:basedOn w:val="Normal"/>
    <w:next w:val="Normal"/>
    <w:uiPriority w:val="3"/>
    <w:qFormat/>
    <w:rsid w:val="00C90F66"/>
    <w:pPr>
      <w:numPr>
        <w:ilvl w:val="3"/>
        <w:numId w:val="17"/>
      </w:numPr>
      <w:tabs>
        <w:tab w:val="clear" w:pos="3402"/>
      </w:tabs>
      <w:spacing w:after="240"/>
      <w:ind w:left="0" w:firstLine="0"/>
    </w:pPr>
    <w:rPr>
      <w:rFonts w:ascii="Times New Roman" w:hAnsi="Times New Roman" w:cs="Times New Roman"/>
      <w:sz w:val="22"/>
      <w:szCs w:val="20"/>
      <w:lang w:eastAsia="zh-CN"/>
    </w:rPr>
  </w:style>
  <w:style w:type="paragraph" w:customStyle="1" w:styleId="MEBasic4">
    <w:name w:val="ME Basic 4"/>
    <w:basedOn w:val="Normal"/>
    <w:next w:val="Normal"/>
    <w:qFormat/>
    <w:rsid w:val="00C90F66"/>
    <w:pPr>
      <w:numPr>
        <w:ilvl w:val="1"/>
        <w:numId w:val="18"/>
      </w:numPr>
      <w:tabs>
        <w:tab w:val="clear" w:pos="851"/>
      </w:tabs>
      <w:spacing w:after="240"/>
      <w:ind w:left="3402" w:hanging="850"/>
    </w:pPr>
    <w:rPr>
      <w:rFonts w:ascii="Times New Roman" w:hAnsi="Times New Roman" w:cs="Times New Roman"/>
      <w:sz w:val="22"/>
      <w:szCs w:val="20"/>
      <w:lang w:eastAsia="zh-CN"/>
    </w:rPr>
  </w:style>
  <w:style w:type="paragraph" w:customStyle="1" w:styleId="WarrantyL2">
    <w:name w:val="WarrantyL2"/>
    <w:basedOn w:val="Normal"/>
    <w:next w:val="Normal"/>
    <w:rsid w:val="00C90F66"/>
    <w:pPr>
      <w:numPr>
        <w:ilvl w:val="2"/>
        <w:numId w:val="18"/>
      </w:numPr>
      <w:tabs>
        <w:tab w:val="clear" w:pos="1701"/>
      </w:tabs>
      <w:spacing w:after="240"/>
      <w:ind w:left="851" w:hanging="851"/>
      <w:outlineLvl w:val="1"/>
    </w:pPr>
    <w:rPr>
      <w:rFonts w:ascii="Times New Roman" w:hAnsi="Times New Roman" w:cs="Times New Roman"/>
      <w:sz w:val="22"/>
      <w:szCs w:val="20"/>
      <w:lang w:eastAsia="zh-CN"/>
    </w:rPr>
  </w:style>
  <w:style w:type="paragraph" w:customStyle="1" w:styleId="WarrantyL3">
    <w:name w:val="WarrantyL3"/>
    <w:basedOn w:val="Normal"/>
    <w:next w:val="Normal"/>
    <w:rsid w:val="00C90F66"/>
    <w:pPr>
      <w:numPr>
        <w:ilvl w:val="3"/>
        <w:numId w:val="18"/>
      </w:numPr>
      <w:tabs>
        <w:tab w:val="clear" w:pos="2552"/>
      </w:tabs>
      <w:spacing w:after="240"/>
      <w:ind w:left="1701" w:hanging="850"/>
      <w:outlineLvl w:val="2"/>
    </w:pPr>
    <w:rPr>
      <w:rFonts w:ascii="Times New Roman" w:hAnsi="Times New Roman" w:cs="Times New Roman"/>
      <w:sz w:val="22"/>
      <w:szCs w:val="20"/>
      <w:lang w:eastAsia="zh-CN"/>
    </w:rPr>
  </w:style>
  <w:style w:type="paragraph" w:customStyle="1" w:styleId="WarrantyL4">
    <w:name w:val="WarrantyL4"/>
    <w:basedOn w:val="Normal"/>
    <w:next w:val="Normal"/>
    <w:rsid w:val="00C90F66"/>
    <w:pPr>
      <w:numPr>
        <w:ilvl w:val="4"/>
        <w:numId w:val="18"/>
      </w:numPr>
      <w:tabs>
        <w:tab w:val="clear" w:pos="3402"/>
      </w:tabs>
      <w:spacing w:after="240"/>
      <w:ind w:left="2552" w:hanging="851"/>
      <w:outlineLvl w:val="3"/>
    </w:pPr>
    <w:rPr>
      <w:rFonts w:ascii="Times New Roman" w:hAnsi="Times New Roman" w:cs="Times New Roman"/>
      <w:sz w:val="22"/>
      <w:szCs w:val="20"/>
      <w:lang w:eastAsia="zh-CN"/>
    </w:rPr>
  </w:style>
  <w:style w:type="paragraph" w:customStyle="1" w:styleId="WarrantyL5">
    <w:name w:val="WarrantyL5"/>
    <w:basedOn w:val="Normal"/>
    <w:next w:val="Normal"/>
    <w:rsid w:val="00C90F66"/>
    <w:pPr>
      <w:numPr>
        <w:ilvl w:val="4"/>
        <w:numId w:val="7"/>
      </w:numPr>
      <w:spacing w:after="240"/>
      <w:outlineLvl w:val="4"/>
    </w:pPr>
    <w:rPr>
      <w:rFonts w:ascii="Times New Roman" w:hAnsi="Times New Roman" w:cs="Times New Roman"/>
      <w:sz w:val="22"/>
      <w:szCs w:val="20"/>
      <w:lang w:eastAsia="zh-CN"/>
    </w:rPr>
  </w:style>
  <w:style w:type="paragraph" w:customStyle="1" w:styleId="zMEConsultLogo">
    <w:name w:val="zMEConsultLogo"/>
    <w:basedOn w:val="Normal"/>
    <w:next w:val="Normal"/>
    <w:rsid w:val="00C90F66"/>
    <w:pPr>
      <w:numPr>
        <w:ilvl w:val="4"/>
        <w:numId w:val="17"/>
      </w:numPr>
      <w:tabs>
        <w:tab w:val="clear" w:pos="4253"/>
      </w:tabs>
      <w:spacing w:after="240"/>
      <w:ind w:left="0" w:firstLine="0"/>
    </w:pPr>
    <w:rPr>
      <w:rFonts w:ascii="Times New Roman" w:hAnsi="Times New Roman" w:cs="Times New Roman"/>
      <w:spacing w:val="-20"/>
      <w:sz w:val="46"/>
      <w:szCs w:val="20"/>
      <w:lang w:eastAsia="zh-CN"/>
    </w:rPr>
  </w:style>
  <w:style w:type="paragraph" w:customStyle="1" w:styleId="MEBasic5">
    <w:name w:val="ME Basic 5"/>
    <w:basedOn w:val="Normal"/>
    <w:next w:val="Normal"/>
    <w:qFormat/>
    <w:rsid w:val="00C90F66"/>
    <w:pPr>
      <w:numPr>
        <w:numId w:val="19"/>
      </w:numPr>
      <w:spacing w:after="240"/>
      <w:ind w:left="4253" w:hanging="851"/>
    </w:pPr>
    <w:rPr>
      <w:rFonts w:ascii="Times New Roman" w:hAnsi="Times New Roman" w:cs="Times New Roman"/>
      <w:sz w:val="22"/>
      <w:szCs w:val="20"/>
      <w:lang w:eastAsia="zh-CN"/>
    </w:rPr>
  </w:style>
  <w:style w:type="paragraph" w:customStyle="1" w:styleId="DefinitionL1">
    <w:name w:val="Definition L1"/>
    <w:basedOn w:val="Normal"/>
    <w:next w:val="Normal"/>
    <w:rsid w:val="00C90F66"/>
    <w:pPr>
      <w:numPr>
        <w:ilvl w:val="1"/>
        <w:numId w:val="19"/>
      </w:numPr>
      <w:tabs>
        <w:tab w:val="clear" w:pos="1361"/>
      </w:tabs>
      <w:spacing w:after="240"/>
      <w:ind w:left="680" w:firstLine="0"/>
      <w:outlineLvl w:val="0"/>
    </w:pPr>
    <w:rPr>
      <w:rFonts w:ascii="Times New Roman" w:hAnsi="Times New Roman" w:cs="Times New Roman"/>
      <w:sz w:val="22"/>
      <w:szCs w:val="20"/>
      <w:lang w:eastAsia="zh-CN"/>
    </w:rPr>
  </w:style>
  <w:style w:type="paragraph" w:customStyle="1" w:styleId="DefinitionL2">
    <w:name w:val="Definition L2"/>
    <w:basedOn w:val="Normal"/>
    <w:next w:val="Normal"/>
    <w:rsid w:val="00C90F66"/>
    <w:pPr>
      <w:numPr>
        <w:ilvl w:val="2"/>
        <w:numId w:val="19"/>
      </w:numPr>
      <w:tabs>
        <w:tab w:val="clear" w:pos="2081"/>
      </w:tabs>
      <w:spacing w:after="240"/>
      <w:ind w:left="1361" w:hanging="681"/>
      <w:outlineLvl w:val="1"/>
    </w:pPr>
    <w:rPr>
      <w:rFonts w:ascii="Times New Roman" w:hAnsi="Times New Roman" w:cs="Times New Roman"/>
      <w:sz w:val="22"/>
      <w:szCs w:val="20"/>
      <w:lang w:eastAsia="zh-CN"/>
    </w:rPr>
  </w:style>
  <w:style w:type="paragraph" w:customStyle="1" w:styleId="DefinitionL3">
    <w:name w:val="Definition L3"/>
    <w:basedOn w:val="Normal"/>
    <w:next w:val="Normal"/>
    <w:rsid w:val="00C90F66"/>
    <w:pPr>
      <w:spacing w:after="240"/>
      <w:outlineLvl w:val="2"/>
    </w:pPr>
    <w:rPr>
      <w:rFonts w:ascii="Times New Roman" w:hAnsi="Times New Roman" w:cs="Times New Roman"/>
      <w:sz w:val="22"/>
      <w:szCs w:val="20"/>
      <w:lang w:eastAsia="zh-CN"/>
    </w:rPr>
  </w:style>
  <w:style w:type="paragraph" w:styleId="ListBullet2">
    <w:name w:val="List Bullet 2"/>
    <w:basedOn w:val="Normal"/>
    <w:rsid w:val="00C90F66"/>
    <w:pPr>
      <w:tabs>
        <w:tab w:val="num" w:pos="1418"/>
      </w:tabs>
      <w:spacing w:after="240"/>
      <w:ind w:left="1418" w:hanging="709"/>
    </w:pPr>
    <w:rPr>
      <w:rFonts w:cs="Times New Roman"/>
      <w:sz w:val="20"/>
      <w:szCs w:val="20"/>
      <w:lang w:eastAsia="zh-CN"/>
    </w:rPr>
  </w:style>
  <w:style w:type="paragraph" w:customStyle="1" w:styleId="DraftText">
    <w:name w:val="DraftText"/>
    <w:basedOn w:val="Normal"/>
    <w:rsid w:val="00C90F66"/>
    <w:pPr>
      <w:tabs>
        <w:tab w:val="left" w:pos="851"/>
        <w:tab w:val="left" w:pos="1418"/>
        <w:tab w:val="left" w:pos="1701"/>
      </w:tabs>
      <w:spacing w:after="240" w:line="280" w:lineRule="atLeast"/>
    </w:pPr>
    <w:rPr>
      <w:rFonts w:cs="Times New Roman"/>
      <w:sz w:val="20"/>
      <w:szCs w:val="20"/>
      <w:lang w:eastAsia="zh-CN"/>
    </w:rPr>
  </w:style>
  <w:style w:type="paragraph" w:customStyle="1" w:styleId="CoverPageTitle">
    <w:name w:val="CoverPageTitle"/>
    <w:basedOn w:val="Normal"/>
    <w:next w:val="Normal"/>
    <w:rsid w:val="00C90F66"/>
    <w:pPr>
      <w:tabs>
        <w:tab w:val="left" w:pos="851"/>
        <w:tab w:val="left" w:pos="1418"/>
        <w:tab w:val="left" w:pos="1701"/>
      </w:tabs>
      <w:spacing w:after="480" w:line="720" w:lineRule="exact"/>
    </w:pPr>
    <w:rPr>
      <w:rFonts w:cs="Times New Roman"/>
      <w:spacing w:val="-20"/>
      <w:w w:val="95"/>
      <w:sz w:val="72"/>
      <w:szCs w:val="20"/>
      <w:lang w:eastAsia="zh-CN"/>
    </w:rPr>
  </w:style>
  <w:style w:type="paragraph" w:customStyle="1" w:styleId="CoverPageNames">
    <w:name w:val="CoverPageNames"/>
    <w:basedOn w:val="Normal"/>
    <w:rsid w:val="00C90F66"/>
    <w:pPr>
      <w:tabs>
        <w:tab w:val="left" w:pos="851"/>
        <w:tab w:val="left" w:pos="1418"/>
        <w:tab w:val="left" w:pos="1701"/>
      </w:tabs>
      <w:spacing w:after="80" w:line="320" w:lineRule="exact"/>
    </w:pPr>
    <w:rPr>
      <w:rFonts w:cs="Times New Roman"/>
      <w:sz w:val="22"/>
      <w:szCs w:val="20"/>
      <w:lang w:eastAsia="zh-CN"/>
    </w:rPr>
  </w:style>
  <w:style w:type="paragraph" w:customStyle="1" w:styleId="CoverPageDetails">
    <w:name w:val="CoverPageDetails"/>
    <w:basedOn w:val="Normal"/>
    <w:rsid w:val="00C90F66"/>
    <w:pPr>
      <w:tabs>
        <w:tab w:val="left" w:pos="851"/>
        <w:tab w:val="left" w:pos="1418"/>
        <w:tab w:val="left" w:pos="1701"/>
      </w:tabs>
      <w:spacing w:after="240" w:line="480" w:lineRule="exact"/>
    </w:pPr>
    <w:rPr>
      <w:rFonts w:cs="Times New Roman"/>
      <w:spacing w:val="-10"/>
      <w:w w:val="95"/>
      <w:sz w:val="40"/>
      <w:szCs w:val="20"/>
      <w:lang w:eastAsia="zh-CN"/>
    </w:rPr>
  </w:style>
  <w:style w:type="paragraph" w:customStyle="1" w:styleId="ContentsTitle">
    <w:name w:val="ContentsTitle"/>
    <w:basedOn w:val="Normal"/>
    <w:rsid w:val="00C90F66"/>
    <w:pPr>
      <w:tabs>
        <w:tab w:val="left" w:pos="851"/>
        <w:tab w:val="left" w:pos="1418"/>
        <w:tab w:val="left" w:pos="1701"/>
      </w:tabs>
      <w:spacing w:after="240" w:line="480" w:lineRule="exact"/>
    </w:pPr>
    <w:rPr>
      <w:rFonts w:cs="Times New Roman"/>
      <w:spacing w:val="-10"/>
      <w:w w:val="95"/>
      <w:sz w:val="48"/>
      <w:szCs w:val="20"/>
      <w:lang w:eastAsia="zh-CN"/>
    </w:rPr>
  </w:style>
  <w:style w:type="paragraph" w:styleId="TOC3">
    <w:name w:val="toc 3"/>
    <w:basedOn w:val="Normal"/>
    <w:next w:val="Normal"/>
    <w:autoRedefine/>
    <w:uiPriority w:val="39"/>
    <w:rsid w:val="00C90F66"/>
    <w:pPr>
      <w:tabs>
        <w:tab w:val="left" w:pos="1418"/>
        <w:tab w:val="right" w:pos="9356"/>
      </w:tabs>
      <w:spacing w:after="240" w:line="280" w:lineRule="atLeast"/>
      <w:ind w:left="680" w:hanging="680"/>
    </w:pPr>
    <w:rPr>
      <w:rFonts w:cs="Times New Roman"/>
      <w:noProof/>
      <w:w w:val="95"/>
      <w:sz w:val="22"/>
      <w:szCs w:val="20"/>
      <w:lang w:eastAsia="zh-CN"/>
    </w:rPr>
  </w:style>
  <w:style w:type="paragraph" w:customStyle="1" w:styleId="MEChapterheading">
    <w:name w:val="ME Chapter heading"/>
    <w:basedOn w:val="Normal"/>
    <w:next w:val="Normal"/>
    <w:rsid w:val="00C90F66"/>
    <w:pPr>
      <w:pBdr>
        <w:bottom w:val="single" w:sz="4" w:space="1" w:color="auto"/>
      </w:pBdr>
      <w:tabs>
        <w:tab w:val="left" w:pos="851"/>
        <w:tab w:val="left" w:pos="1418"/>
        <w:tab w:val="left" w:pos="1701"/>
      </w:tabs>
      <w:spacing w:before="140" w:after="480"/>
      <w:outlineLvl w:val="0"/>
    </w:pPr>
    <w:rPr>
      <w:rFonts w:cs="Times New Roman"/>
      <w:spacing w:val="-10"/>
      <w:w w:val="95"/>
      <w:sz w:val="48"/>
      <w:szCs w:val="20"/>
      <w:lang w:eastAsia="zh-CN"/>
    </w:rPr>
  </w:style>
  <w:style w:type="paragraph" w:styleId="TOC4">
    <w:name w:val="toc 4"/>
    <w:basedOn w:val="Normal"/>
    <w:next w:val="Normal"/>
    <w:autoRedefine/>
    <w:uiPriority w:val="39"/>
    <w:rsid w:val="00C90F66"/>
    <w:pPr>
      <w:spacing w:after="240"/>
      <w:ind w:left="720"/>
    </w:pPr>
    <w:rPr>
      <w:rFonts w:ascii="Times New Roman" w:hAnsi="Times New Roman" w:cs="Times New Roman"/>
      <w:sz w:val="22"/>
      <w:szCs w:val="20"/>
      <w:lang w:eastAsia="zh-CN"/>
    </w:rPr>
  </w:style>
  <w:style w:type="paragraph" w:styleId="TOC5">
    <w:name w:val="toc 5"/>
    <w:basedOn w:val="Normal"/>
    <w:next w:val="Normal"/>
    <w:autoRedefine/>
    <w:uiPriority w:val="39"/>
    <w:rsid w:val="00C90F66"/>
    <w:pPr>
      <w:spacing w:after="240"/>
      <w:ind w:left="960"/>
    </w:pPr>
    <w:rPr>
      <w:rFonts w:ascii="Times New Roman" w:hAnsi="Times New Roman" w:cs="Times New Roman"/>
      <w:sz w:val="22"/>
      <w:szCs w:val="20"/>
      <w:lang w:eastAsia="zh-CN"/>
    </w:rPr>
  </w:style>
  <w:style w:type="paragraph" w:styleId="TOC6">
    <w:name w:val="toc 6"/>
    <w:basedOn w:val="Normal"/>
    <w:next w:val="Normal"/>
    <w:autoRedefine/>
    <w:uiPriority w:val="39"/>
    <w:rsid w:val="00C90F66"/>
    <w:pPr>
      <w:spacing w:after="240"/>
      <w:ind w:left="1200"/>
    </w:pPr>
    <w:rPr>
      <w:rFonts w:ascii="Times New Roman" w:hAnsi="Times New Roman" w:cs="Times New Roman"/>
      <w:sz w:val="22"/>
      <w:szCs w:val="20"/>
      <w:lang w:eastAsia="zh-CN"/>
    </w:rPr>
  </w:style>
  <w:style w:type="paragraph" w:styleId="TOC7">
    <w:name w:val="toc 7"/>
    <w:basedOn w:val="Normal"/>
    <w:next w:val="Normal"/>
    <w:autoRedefine/>
    <w:uiPriority w:val="39"/>
    <w:rsid w:val="00C90F66"/>
    <w:pPr>
      <w:spacing w:after="240"/>
      <w:ind w:left="1440"/>
    </w:pPr>
    <w:rPr>
      <w:rFonts w:ascii="Times New Roman" w:hAnsi="Times New Roman" w:cs="Times New Roman"/>
      <w:sz w:val="22"/>
      <w:szCs w:val="20"/>
      <w:lang w:eastAsia="zh-CN"/>
    </w:rPr>
  </w:style>
  <w:style w:type="paragraph" w:styleId="TOC8">
    <w:name w:val="toc 8"/>
    <w:basedOn w:val="Normal"/>
    <w:next w:val="Normal"/>
    <w:autoRedefine/>
    <w:uiPriority w:val="39"/>
    <w:rsid w:val="00C90F66"/>
    <w:pPr>
      <w:spacing w:after="240"/>
      <w:ind w:left="1680"/>
    </w:pPr>
    <w:rPr>
      <w:rFonts w:ascii="Times New Roman" w:hAnsi="Times New Roman" w:cs="Times New Roman"/>
      <w:sz w:val="22"/>
      <w:szCs w:val="20"/>
      <w:lang w:eastAsia="zh-CN"/>
    </w:rPr>
  </w:style>
  <w:style w:type="paragraph" w:styleId="TOC9">
    <w:name w:val="toc 9"/>
    <w:basedOn w:val="Normal"/>
    <w:next w:val="Normal"/>
    <w:autoRedefine/>
    <w:uiPriority w:val="39"/>
    <w:rsid w:val="00C90F66"/>
    <w:pPr>
      <w:spacing w:after="240"/>
      <w:ind w:left="1920"/>
    </w:pPr>
    <w:rPr>
      <w:rFonts w:ascii="Times New Roman" w:hAnsi="Times New Roman" w:cs="Times New Roman"/>
      <w:sz w:val="22"/>
      <w:szCs w:val="20"/>
      <w:lang w:eastAsia="zh-CN"/>
    </w:rPr>
  </w:style>
  <w:style w:type="paragraph" w:customStyle="1" w:styleId="zTitlePageDesignation">
    <w:name w:val="zTitlePageDesignation"/>
    <w:basedOn w:val="Normal"/>
    <w:rsid w:val="00C90F66"/>
    <w:pPr>
      <w:tabs>
        <w:tab w:val="right" w:pos="6267"/>
      </w:tabs>
      <w:suppressAutoHyphens/>
      <w:spacing w:after="3300"/>
      <w:jc w:val="right"/>
    </w:pPr>
    <w:rPr>
      <w:rFonts w:cs="Times New Roman"/>
      <w:spacing w:val="2"/>
      <w:kern w:val="2"/>
      <w:sz w:val="20"/>
      <w:szCs w:val="20"/>
      <w:lang w:eastAsia="zh-CN"/>
    </w:rPr>
  </w:style>
  <w:style w:type="paragraph" w:customStyle="1" w:styleId="Blockquote">
    <w:name w:val="Blockquote"/>
    <w:basedOn w:val="Normal"/>
    <w:rsid w:val="00C90F66"/>
    <w:pPr>
      <w:spacing w:before="100" w:after="100"/>
      <w:ind w:left="360" w:right="360"/>
    </w:pPr>
    <w:rPr>
      <w:rFonts w:ascii="Times New Roman" w:hAnsi="Times New Roman" w:cs="Times New Roman"/>
      <w:snapToGrid w:val="0"/>
      <w:sz w:val="22"/>
      <w:szCs w:val="20"/>
    </w:rPr>
  </w:style>
  <w:style w:type="paragraph" w:styleId="BodyTextIndent3">
    <w:name w:val="Body Text Indent 3"/>
    <w:basedOn w:val="Normal"/>
    <w:link w:val="BodyTextIndent3Char"/>
    <w:rsid w:val="00C90F66"/>
    <w:pPr>
      <w:spacing w:before="120" w:line="260" w:lineRule="atLeast"/>
      <w:ind w:left="851"/>
    </w:pPr>
    <w:rPr>
      <w:rFonts w:cs="Times New Roman"/>
      <w:sz w:val="18"/>
      <w:szCs w:val="20"/>
      <w:lang w:val="en-GB" w:eastAsia="zh-CN"/>
    </w:rPr>
  </w:style>
  <w:style w:type="character" w:customStyle="1" w:styleId="BodyTextIndent3Char">
    <w:name w:val="Body Text Indent 3 Char"/>
    <w:link w:val="BodyTextIndent3"/>
    <w:rsid w:val="00C90F66"/>
    <w:rPr>
      <w:rFonts w:ascii="Arial" w:hAnsi="Arial"/>
      <w:sz w:val="18"/>
      <w:lang w:val="en-GB" w:eastAsia="zh-CN"/>
    </w:rPr>
  </w:style>
  <w:style w:type="paragraph" w:customStyle="1" w:styleId="subheadingsmall">
    <w:name w:val="subheading small"/>
    <w:basedOn w:val="Normal"/>
    <w:next w:val="Normal"/>
    <w:rsid w:val="00C90F66"/>
    <w:pPr>
      <w:keepNext/>
      <w:spacing w:before="140" w:after="240"/>
      <w:ind w:left="851" w:hanging="851"/>
    </w:pPr>
    <w:rPr>
      <w:rFonts w:ascii="Times New Roman" w:hAnsi="Times New Roman" w:cs="Times New Roman"/>
      <w:b/>
      <w:i/>
      <w:sz w:val="22"/>
      <w:szCs w:val="20"/>
      <w:lang w:eastAsia="zh-CN"/>
    </w:rPr>
  </w:style>
  <w:style w:type="paragraph" w:styleId="Date">
    <w:name w:val="Date"/>
    <w:basedOn w:val="Normal"/>
    <w:next w:val="Normal"/>
    <w:link w:val="DateChar"/>
    <w:rsid w:val="00C90F66"/>
    <w:pPr>
      <w:spacing w:after="240"/>
    </w:pPr>
    <w:rPr>
      <w:rFonts w:ascii="Times New Roman" w:hAnsi="Times New Roman" w:cs="Times New Roman"/>
      <w:sz w:val="22"/>
      <w:szCs w:val="20"/>
      <w:lang w:val="x-none" w:eastAsia="zh-CN"/>
    </w:rPr>
  </w:style>
  <w:style w:type="character" w:customStyle="1" w:styleId="DateChar">
    <w:name w:val="Date Char"/>
    <w:link w:val="Date"/>
    <w:rsid w:val="00C90F66"/>
    <w:rPr>
      <w:sz w:val="22"/>
      <w:lang w:eastAsia="zh-CN"/>
    </w:rPr>
  </w:style>
  <w:style w:type="paragraph" w:customStyle="1" w:styleId="MEGeneral1">
    <w:name w:val="ME General 1"/>
    <w:basedOn w:val="Normal"/>
    <w:rsid w:val="00C90F66"/>
    <w:pPr>
      <w:tabs>
        <w:tab w:val="num" w:pos="680"/>
      </w:tabs>
      <w:spacing w:after="240"/>
      <w:ind w:left="680" w:hanging="680"/>
    </w:pPr>
    <w:rPr>
      <w:rFonts w:ascii="Times New Roman" w:eastAsia="SimSun" w:hAnsi="Times New Roman" w:cs="Courier New"/>
      <w:lang w:eastAsia="zh-CN" w:bidi="th-TH"/>
    </w:rPr>
  </w:style>
  <w:style w:type="paragraph" w:customStyle="1" w:styleId="MEGeneral2">
    <w:name w:val="ME General 2"/>
    <w:basedOn w:val="Normal"/>
    <w:link w:val="MEGeneral2Char"/>
    <w:rsid w:val="00C90F66"/>
    <w:pPr>
      <w:tabs>
        <w:tab w:val="num" w:pos="1361"/>
      </w:tabs>
      <w:spacing w:after="240"/>
      <w:ind w:left="1361" w:hanging="681"/>
    </w:pPr>
    <w:rPr>
      <w:rFonts w:ascii="Times New Roman" w:eastAsia="SimSun" w:hAnsi="Times New Roman" w:cs="Courier New"/>
      <w:lang w:val="x-none" w:eastAsia="zh-CN" w:bidi="th-TH"/>
    </w:rPr>
  </w:style>
  <w:style w:type="paragraph" w:customStyle="1" w:styleId="MEGeneral3">
    <w:name w:val="ME General 3"/>
    <w:basedOn w:val="Normal"/>
    <w:rsid w:val="00C90F66"/>
    <w:pPr>
      <w:tabs>
        <w:tab w:val="num" w:pos="2041"/>
      </w:tabs>
      <w:spacing w:after="240"/>
      <w:ind w:left="2041" w:hanging="680"/>
    </w:pPr>
    <w:rPr>
      <w:rFonts w:ascii="Times New Roman" w:eastAsia="SimSun" w:hAnsi="Times New Roman" w:cs="Courier New"/>
      <w:lang w:eastAsia="zh-CN" w:bidi="th-TH"/>
    </w:rPr>
  </w:style>
  <w:style w:type="paragraph" w:customStyle="1" w:styleId="MEGeneral4">
    <w:name w:val="ME General 4"/>
    <w:basedOn w:val="Normal"/>
    <w:rsid w:val="00C90F66"/>
    <w:pPr>
      <w:tabs>
        <w:tab w:val="num" w:pos="2722"/>
      </w:tabs>
      <w:spacing w:after="240"/>
      <w:ind w:left="2722" w:hanging="681"/>
    </w:pPr>
    <w:rPr>
      <w:rFonts w:ascii="Times New Roman" w:eastAsia="SimSun" w:hAnsi="Times New Roman" w:cs="Courier New"/>
      <w:lang w:eastAsia="zh-CN" w:bidi="th-TH"/>
    </w:rPr>
  </w:style>
  <w:style w:type="paragraph" w:customStyle="1" w:styleId="MEGeneral5">
    <w:name w:val="ME General 5"/>
    <w:basedOn w:val="Normal"/>
    <w:rsid w:val="00C90F66"/>
    <w:pPr>
      <w:tabs>
        <w:tab w:val="num" w:pos="1800"/>
      </w:tabs>
      <w:spacing w:after="240"/>
      <w:ind w:left="3402" w:hanging="680"/>
    </w:pPr>
    <w:rPr>
      <w:rFonts w:ascii="Times New Roman" w:eastAsia="SimSun" w:hAnsi="Times New Roman" w:cs="Courier New"/>
      <w:lang w:eastAsia="zh-CN" w:bidi="th-TH"/>
    </w:rPr>
  </w:style>
  <w:style w:type="paragraph" w:customStyle="1" w:styleId="MEGeneral6">
    <w:name w:val="ME General 6"/>
    <w:basedOn w:val="Normal"/>
    <w:rsid w:val="00C90F66"/>
    <w:pPr>
      <w:numPr>
        <w:numId w:val="21"/>
      </w:numPr>
      <w:tabs>
        <w:tab w:val="clear" w:pos="927"/>
        <w:tab w:val="num" w:pos="4082"/>
      </w:tabs>
      <w:spacing w:after="240"/>
      <w:ind w:left="4082" w:hanging="680"/>
    </w:pPr>
    <w:rPr>
      <w:rFonts w:ascii="Times New Roman" w:eastAsia="SimSun" w:hAnsi="Times New Roman" w:cs="Courier New"/>
      <w:lang w:eastAsia="zh-CN" w:bidi="th-TH"/>
    </w:rPr>
  </w:style>
  <w:style w:type="paragraph" w:styleId="ListNumber2">
    <w:name w:val="List Number 2"/>
    <w:basedOn w:val="Normal"/>
    <w:rsid w:val="00C90F66"/>
    <w:pPr>
      <w:tabs>
        <w:tab w:val="num" w:pos="851"/>
      </w:tabs>
      <w:ind w:left="851" w:hanging="851"/>
    </w:pPr>
    <w:rPr>
      <w:rFonts w:ascii="Times New Roman" w:eastAsia="SimSun" w:hAnsi="Times New Roman" w:cs="Courier New"/>
      <w:lang w:eastAsia="zh-CN" w:bidi="th-TH"/>
    </w:rPr>
  </w:style>
  <w:style w:type="table" w:customStyle="1" w:styleId="TableGrid1">
    <w:name w:val="Table Grid1"/>
    <w:basedOn w:val="TableNormal"/>
    <w:next w:val="TableGrid"/>
    <w:uiPriority w:val="59"/>
    <w:rsid w:val="00C90F66"/>
    <w:pPr>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egal3Char">
    <w:name w:val="ME Legal 3 Char"/>
    <w:link w:val="MELegal3"/>
    <w:rsid w:val="00C90F66"/>
    <w:rPr>
      <w:sz w:val="22"/>
      <w:lang w:val="x-none" w:eastAsia="zh-CN"/>
    </w:rPr>
  </w:style>
  <w:style w:type="paragraph" w:customStyle="1" w:styleId="MENumber1">
    <w:name w:val="ME Number 1"/>
    <w:basedOn w:val="Normal"/>
    <w:uiPriority w:val="5"/>
    <w:qFormat/>
    <w:rsid w:val="00C90F66"/>
    <w:pPr>
      <w:tabs>
        <w:tab w:val="num" w:pos="680"/>
      </w:tabs>
      <w:spacing w:after="240"/>
      <w:ind w:left="680" w:hanging="680"/>
    </w:pPr>
    <w:rPr>
      <w:rFonts w:ascii="Times New Roman" w:eastAsia="SimSun" w:hAnsi="Times New Roman" w:cs="Angsana New"/>
      <w:lang w:eastAsia="zh-CN" w:bidi="th-TH"/>
    </w:rPr>
  </w:style>
  <w:style w:type="paragraph" w:customStyle="1" w:styleId="MENumber2">
    <w:name w:val="ME Number 2"/>
    <w:basedOn w:val="Normal"/>
    <w:uiPriority w:val="5"/>
    <w:qFormat/>
    <w:rsid w:val="00C90F66"/>
    <w:pPr>
      <w:tabs>
        <w:tab w:val="num" w:pos="1361"/>
      </w:tabs>
      <w:spacing w:after="240"/>
      <w:ind w:left="1361" w:hanging="681"/>
    </w:pPr>
    <w:rPr>
      <w:rFonts w:ascii="Times New Roman" w:eastAsia="SimSun" w:hAnsi="Times New Roman" w:cs="Angsana New"/>
      <w:lang w:eastAsia="zh-CN" w:bidi="th-TH"/>
    </w:rPr>
  </w:style>
  <w:style w:type="paragraph" w:customStyle="1" w:styleId="MENumber3">
    <w:name w:val="ME Number 3"/>
    <w:basedOn w:val="Normal"/>
    <w:uiPriority w:val="5"/>
    <w:qFormat/>
    <w:rsid w:val="00C90F66"/>
    <w:pPr>
      <w:tabs>
        <w:tab w:val="num" w:pos="2041"/>
      </w:tabs>
      <w:spacing w:after="240"/>
      <w:ind w:left="2041" w:hanging="680"/>
    </w:pPr>
    <w:rPr>
      <w:rFonts w:ascii="Times New Roman" w:eastAsia="SimSun" w:hAnsi="Times New Roman" w:cs="Angsana New"/>
      <w:lang w:eastAsia="zh-CN" w:bidi="th-TH"/>
    </w:rPr>
  </w:style>
  <w:style w:type="paragraph" w:customStyle="1" w:styleId="MENumber4">
    <w:name w:val="ME Number 4"/>
    <w:basedOn w:val="Normal"/>
    <w:uiPriority w:val="5"/>
    <w:qFormat/>
    <w:rsid w:val="00C90F66"/>
    <w:pPr>
      <w:tabs>
        <w:tab w:val="num" w:pos="2722"/>
      </w:tabs>
      <w:spacing w:after="240"/>
      <w:ind w:left="2722" w:hanging="681"/>
    </w:pPr>
    <w:rPr>
      <w:rFonts w:ascii="Times New Roman" w:eastAsia="SimSun" w:hAnsi="Times New Roman" w:cs="Angsana New"/>
      <w:lang w:eastAsia="zh-CN" w:bidi="th-TH"/>
    </w:rPr>
  </w:style>
  <w:style w:type="paragraph" w:customStyle="1" w:styleId="MENumber5">
    <w:name w:val="ME Number 5"/>
    <w:basedOn w:val="Normal"/>
    <w:uiPriority w:val="5"/>
    <w:qFormat/>
    <w:rsid w:val="00C90F66"/>
    <w:pPr>
      <w:tabs>
        <w:tab w:val="num" w:pos="3402"/>
      </w:tabs>
      <w:spacing w:after="240"/>
      <w:ind w:left="3402" w:hanging="680"/>
    </w:pPr>
    <w:rPr>
      <w:rFonts w:ascii="Times New Roman" w:eastAsia="SimSun" w:hAnsi="Times New Roman" w:cs="Angsana New"/>
      <w:lang w:eastAsia="zh-CN" w:bidi="th-TH"/>
    </w:rPr>
  </w:style>
  <w:style w:type="paragraph" w:customStyle="1" w:styleId="MENumber6">
    <w:name w:val="ME Number 6"/>
    <w:basedOn w:val="Normal"/>
    <w:uiPriority w:val="5"/>
    <w:qFormat/>
    <w:rsid w:val="00C90F66"/>
    <w:pPr>
      <w:tabs>
        <w:tab w:val="num" w:pos="4082"/>
      </w:tabs>
      <w:spacing w:after="240"/>
      <w:ind w:left="4082" w:hanging="680"/>
    </w:pPr>
    <w:rPr>
      <w:rFonts w:ascii="Times New Roman" w:eastAsia="SimSun" w:hAnsi="Times New Roman" w:cs="Angsana New"/>
      <w:lang w:eastAsia="zh-CN" w:bidi="th-TH"/>
    </w:rPr>
  </w:style>
  <w:style w:type="numbering" w:styleId="111111">
    <w:name w:val="Outline List 2"/>
    <w:basedOn w:val="NoList"/>
    <w:rsid w:val="00C90F66"/>
    <w:pPr>
      <w:numPr>
        <w:numId w:val="22"/>
      </w:numPr>
    </w:pPr>
  </w:style>
  <w:style w:type="numbering" w:styleId="1ai">
    <w:name w:val="Outline List 1"/>
    <w:basedOn w:val="NoList"/>
    <w:rsid w:val="00C90F66"/>
    <w:pPr>
      <w:numPr>
        <w:numId w:val="23"/>
      </w:numPr>
    </w:pPr>
  </w:style>
  <w:style w:type="numbering" w:styleId="ArticleSection">
    <w:name w:val="Outline List 3"/>
    <w:basedOn w:val="NoList"/>
    <w:rsid w:val="00C90F66"/>
    <w:pPr>
      <w:numPr>
        <w:numId w:val="24"/>
      </w:numPr>
    </w:pPr>
  </w:style>
  <w:style w:type="paragraph" w:styleId="BlockText">
    <w:name w:val="Block Text"/>
    <w:basedOn w:val="Normal"/>
    <w:rsid w:val="00C90F66"/>
    <w:pPr>
      <w:spacing w:after="120"/>
      <w:ind w:left="1440" w:right="1440"/>
    </w:pPr>
    <w:rPr>
      <w:rFonts w:ascii="Times New Roman" w:eastAsia="SimSun" w:hAnsi="Times New Roman" w:cs="Angsana New"/>
      <w:lang w:eastAsia="zh-CN" w:bidi="th-TH"/>
    </w:rPr>
  </w:style>
  <w:style w:type="paragraph" w:styleId="BodyText2">
    <w:name w:val="Body Text 2"/>
    <w:basedOn w:val="Normal"/>
    <w:link w:val="BodyText2Char"/>
    <w:rsid w:val="00C90F66"/>
    <w:pPr>
      <w:spacing w:after="120" w:line="480" w:lineRule="auto"/>
    </w:pPr>
    <w:rPr>
      <w:rFonts w:ascii="Times New Roman" w:eastAsia="SimSun" w:hAnsi="Times New Roman" w:cs="Angsana New"/>
      <w:lang w:val="x-none" w:eastAsia="zh-CN" w:bidi="th-TH"/>
    </w:rPr>
  </w:style>
  <w:style w:type="character" w:customStyle="1" w:styleId="BodyText2Char">
    <w:name w:val="Body Text 2 Char"/>
    <w:link w:val="BodyText2"/>
    <w:rsid w:val="00C90F66"/>
    <w:rPr>
      <w:rFonts w:eastAsia="SimSun" w:cs="Angsana New"/>
      <w:sz w:val="24"/>
      <w:szCs w:val="24"/>
      <w:lang w:eastAsia="zh-CN" w:bidi="th-TH"/>
    </w:rPr>
  </w:style>
  <w:style w:type="paragraph" w:styleId="BodyText3">
    <w:name w:val="Body Text 3"/>
    <w:basedOn w:val="Normal"/>
    <w:link w:val="BodyText3Char"/>
    <w:rsid w:val="00C90F66"/>
    <w:pPr>
      <w:spacing w:after="120"/>
    </w:pPr>
    <w:rPr>
      <w:rFonts w:ascii="Times New Roman" w:eastAsia="SimSun" w:hAnsi="Times New Roman" w:cs="Angsana New"/>
      <w:sz w:val="16"/>
      <w:szCs w:val="16"/>
      <w:lang w:val="x-none" w:eastAsia="zh-CN" w:bidi="th-TH"/>
    </w:rPr>
  </w:style>
  <w:style w:type="character" w:customStyle="1" w:styleId="BodyText3Char">
    <w:name w:val="Body Text 3 Char"/>
    <w:link w:val="BodyText3"/>
    <w:rsid w:val="00C90F66"/>
    <w:rPr>
      <w:rFonts w:eastAsia="SimSun" w:cs="Angsana New"/>
      <w:sz w:val="16"/>
      <w:szCs w:val="16"/>
      <w:lang w:eastAsia="zh-CN" w:bidi="th-TH"/>
    </w:rPr>
  </w:style>
  <w:style w:type="paragraph" w:styleId="BodyTextFirstIndent">
    <w:name w:val="Body Text First Indent"/>
    <w:basedOn w:val="BodyText"/>
    <w:link w:val="BodyTextFirstIndentChar"/>
    <w:rsid w:val="00C90F66"/>
    <w:pPr>
      <w:ind w:firstLine="210"/>
    </w:pPr>
    <w:rPr>
      <w:rFonts w:eastAsia="SimSun" w:cs="Angsana New"/>
      <w:lang w:eastAsia="zh-CN" w:bidi="th-TH"/>
    </w:rPr>
  </w:style>
  <w:style w:type="character" w:customStyle="1" w:styleId="BodyTextChar">
    <w:name w:val="Body Text Char"/>
    <w:aliases w:val=" Char Char Char Char, Char Char Char Char Char Char Char Char, Char Char Char Char Char Char Char Char Char Char Char Char, Char Char Char Char Char Char Char Char Char Char Char1"/>
    <w:link w:val="BodyText"/>
    <w:rsid w:val="00C90F66"/>
    <w:rPr>
      <w:rFonts w:ascii="Arial" w:hAnsi="Arial" w:cs="Arial"/>
      <w:sz w:val="24"/>
      <w:szCs w:val="24"/>
      <w:lang w:eastAsia="en-US"/>
    </w:rPr>
  </w:style>
  <w:style w:type="character" w:customStyle="1" w:styleId="BodyTextFirstIndentChar">
    <w:name w:val="Body Text First Indent Char"/>
    <w:link w:val="BodyTextFirstIndent"/>
    <w:rsid w:val="00C90F66"/>
    <w:rPr>
      <w:rFonts w:ascii="Arial" w:eastAsia="SimSun" w:hAnsi="Arial" w:cs="Angsana New"/>
      <w:sz w:val="24"/>
      <w:szCs w:val="24"/>
      <w:lang w:eastAsia="zh-CN" w:bidi="th-TH"/>
    </w:rPr>
  </w:style>
  <w:style w:type="paragraph" w:styleId="BodyTextIndent">
    <w:name w:val="Body Text Indent"/>
    <w:basedOn w:val="Normal"/>
    <w:link w:val="BodyTextIndentChar"/>
    <w:rsid w:val="00C90F66"/>
    <w:pPr>
      <w:spacing w:after="120"/>
      <w:ind w:left="283"/>
    </w:pPr>
    <w:rPr>
      <w:rFonts w:ascii="Times New Roman" w:eastAsia="SimSun" w:hAnsi="Times New Roman" w:cs="Angsana New"/>
      <w:lang w:val="x-none" w:eastAsia="zh-CN" w:bidi="th-TH"/>
    </w:rPr>
  </w:style>
  <w:style w:type="character" w:customStyle="1" w:styleId="BodyTextIndentChar">
    <w:name w:val="Body Text Indent Char"/>
    <w:link w:val="BodyTextIndent"/>
    <w:rsid w:val="00C90F66"/>
    <w:rPr>
      <w:rFonts w:eastAsia="SimSun" w:cs="Angsana New"/>
      <w:sz w:val="24"/>
      <w:szCs w:val="24"/>
      <w:lang w:eastAsia="zh-CN" w:bidi="th-TH"/>
    </w:rPr>
  </w:style>
  <w:style w:type="paragraph" w:styleId="BodyTextFirstIndent2">
    <w:name w:val="Body Text First Indent 2"/>
    <w:basedOn w:val="BodyTextIndent"/>
    <w:link w:val="BodyTextFirstIndent2Char"/>
    <w:rsid w:val="00C90F66"/>
    <w:pPr>
      <w:ind w:firstLine="210"/>
    </w:pPr>
  </w:style>
  <w:style w:type="character" w:customStyle="1" w:styleId="BodyTextFirstIndent2Char">
    <w:name w:val="Body Text First Indent 2 Char"/>
    <w:basedOn w:val="BodyTextIndentChar"/>
    <w:link w:val="BodyTextFirstIndent2"/>
    <w:rsid w:val="00C90F66"/>
    <w:rPr>
      <w:rFonts w:eastAsia="SimSun" w:cs="Angsana New"/>
      <w:sz w:val="24"/>
      <w:szCs w:val="24"/>
      <w:lang w:eastAsia="zh-CN" w:bidi="th-TH"/>
    </w:rPr>
  </w:style>
  <w:style w:type="paragraph" w:styleId="BodyTextIndent2">
    <w:name w:val="Body Text Indent 2"/>
    <w:basedOn w:val="Normal"/>
    <w:link w:val="BodyTextIndent2Char"/>
    <w:rsid w:val="00C90F66"/>
    <w:pPr>
      <w:spacing w:after="120" w:line="480" w:lineRule="auto"/>
      <w:ind w:left="283"/>
    </w:pPr>
    <w:rPr>
      <w:rFonts w:ascii="Times New Roman" w:eastAsia="SimSun" w:hAnsi="Times New Roman" w:cs="Angsana New"/>
      <w:lang w:val="x-none" w:eastAsia="zh-CN" w:bidi="th-TH"/>
    </w:rPr>
  </w:style>
  <w:style w:type="character" w:customStyle="1" w:styleId="BodyTextIndent2Char">
    <w:name w:val="Body Text Indent 2 Char"/>
    <w:link w:val="BodyTextIndent2"/>
    <w:rsid w:val="00C90F66"/>
    <w:rPr>
      <w:rFonts w:eastAsia="SimSun" w:cs="Angsana New"/>
      <w:sz w:val="24"/>
      <w:szCs w:val="24"/>
      <w:lang w:eastAsia="zh-CN" w:bidi="th-TH"/>
    </w:rPr>
  </w:style>
  <w:style w:type="paragraph" w:styleId="Caption">
    <w:name w:val="caption"/>
    <w:basedOn w:val="Normal"/>
    <w:next w:val="Normal"/>
    <w:uiPriority w:val="35"/>
    <w:qFormat/>
    <w:rsid w:val="00C90F66"/>
    <w:rPr>
      <w:rFonts w:ascii="Times New Roman" w:eastAsia="SimSun" w:hAnsi="Times New Roman" w:cs="Angsana New"/>
      <w:b/>
      <w:bCs/>
      <w:sz w:val="20"/>
      <w:szCs w:val="20"/>
      <w:lang w:eastAsia="zh-CN" w:bidi="th-TH"/>
    </w:rPr>
  </w:style>
  <w:style w:type="paragraph" w:styleId="Closing">
    <w:name w:val="Closing"/>
    <w:basedOn w:val="Normal"/>
    <w:link w:val="ClosingChar"/>
    <w:rsid w:val="00C90F66"/>
    <w:pPr>
      <w:ind w:left="4252"/>
    </w:pPr>
    <w:rPr>
      <w:rFonts w:ascii="Times New Roman" w:eastAsia="SimSun" w:hAnsi="Times New Roman" w:cs="Angsana New"/>
      <w:lang w:val="x-none" w:eastAsia="zh-CN" w:bidi="th-TH"/>
    </w:rPr>
  </w:style>
  <w:style w:type="character" w:customStyle="1" w:styleId="ClosingChar">
    <w:name w:val="Closing Char"/>
    <w:link w:val="Closing"/>
    <w:rsid w:val="00C90F66"/>
    <w:rPr>
      <w:rFonts w:eastAsia="SimSun" w:cs="Angsana New"/>
      <w:sz w:val="24"/>
      <w:szCs w:val="24"/>
      <w:lang w:eastAsia="zh-CN" w:bidi="th-TH"/>
    </w:rPr>
  </w:style>
  <w:style w:type="character" w:styleId="CommentReference">
    <w:name w:val="annotation reference"/>
    <w:rsid w:val="00C90F66"/>
    <w:rPr>
      <w:sz w:val="16"/>
      <w:szCs w:val="16"/>
    </w:rPr>
  </w:style>
  <w:style w:type="paragraph" w:styleId="CommentText">
    <w:name w:val="annotation text"/>
    <w:basedOn w:val="Normal"/>
    <w:link w:val="CommentTextChar"/>
    <w:rsid w:val="00C90F66"/>
    <w:rPr>
      <w:rFonts w:ascii="Times New Roman" w:eastAsia="SimSun" w:hAnsi="Times New Roman" w:cs="Angsana New"/>
      <w:sz w:val="20"/>
      <w:szCs w:val="20"/>
      <w:lang w:val="x-none" w:eastAsia="zh-CN" w:bidi="th-TH"/>
    </w:rPr>
  </w:style>
  <w:style w:type="character" w:customStyle="1" w:styleId="CommentTextChar">
    <w:name w:val="Comment Text Char"/>
    <w:link w:val="CommentText"/>
    <w:rsid w:val="00C90F66"/>
    <w:rPr>
      <w:rFonts w:eastAsia="SimSun" w:cs="Angsana New"/>
      <w:lang w:eastAsia="zh-CN" w:bidi="th-TH"/>
    </w:rPr>
  </w:style>
  <w:style w:type="paragraph" w:styleId="CommentSubject">
    <w:name w:val="annotation subject"/>
    <w:basedOn w:val="CommentText"/>
    <w:next w:val="CommentText"/>
    <w:link w:val="CommentSubjectChar"/>
    <w:rsid w:val="00C90F66"/>
    <w:rPr>
      <w:b/>
      <w:bCs/>
    </w:rPr>
  </w:style>
  <w:style w:type="character" w:customStyle="1" w:styleId="CommentSubjectChar">
    <w:name w:val="Comment Subject Char"/>
    <w:link w:val="CommentSubject"/>
    <w:rsid w:val="00C90F66"/>
    <w:rPr>
      <w:rFonts w:eastAsia="SimSun" w:cs="Angsana New"/>
      <w:b/>
      <w:bCs/>
      <w:lang w:eastAsia="zh-CN" w:bidi="th-TH"/>
    </w:rPr>
  </w:style>
  <w:style w:type="paragraph" w:styleId="DocumentMap">
    <w:name w:val="Document Map"/>
    <w:basedOn w:val="Normal"/>
    <w:link w:val="DocumentMapChar"/>
    <w:rsid w:val="00C90F66"/>
    <w:pPr>
      <w:shd w:val="clear" w:color="auto" w:fill="000080"/>
    </w:pPr>
    <w:rPr>
      <w:rFonts w:ascii="Tahoma" w:eastAsia="SimSun" w:hAnsi="Tahoma" w:cs="Tahoma"/>
      <w:sz w:val="20"/>
      <w:szCs w:val="20"/>
      <w:lang w:val="x-none" w:eastAsia="zh-CN" w:bidi="th-TH"/>
    </w:rPr>
  </w:style>
  <w:style w:type="character" w:customStyle="1" w:styleId="DocumentMapChar">
    <w:name w:val="Document Map Char"/>
    <w:link w:val="DocumentMap"/>
    <w:rsid w:val="00C90F66"/>
    <w:rPr>
      <w:rFonts w:ascii="Tahoma" w:eastAsia="SimSun" w:hAnsi="Tahoma" w:cs="Tahoma"/>
      <w:shd w:val="clear" w:color="auto" w:fill="000080"/>
      <w:lang w:eastAsia="zh-CN" w:bidi="th-TH"/>
    </w:rPr>
  </w:style>
  <w:style w:type="paragraph" w:styleId="E-mailSignature">
    <w:name w:val="E-mail Signature"/>
    <w:basedOn w:val="Normal"/>
    <w:link w:val="E-mailSignatureChar"/>
    <w:rsid w:val="00C90F66"/>
    <w:rPr>
      <w:rFonts w:ascii="Times New Roman" w:eastAsia="SimSun" w:hAnsi="Times New Roman" w:cs="Angsana New"/>
      <w:lang w:val="x-none" w:eastAsia="zh-CN" w:bidi="th-TH"/>
    </w:rPr>
  </w:style>
  <w:style w:type="character" w:customStyle="1" w:styleId="E-mailSignatureChar">
    <w:name w:val="E-mail Signature Char"/>
    <w:link w:val="E-mailSignature"/>
    <w:rsid w:val="00C90F66"/>
    <w:rPr>
      <w:rFonts w:eastAsia="SimSun" w:cs="Angsana New"/>
      <w:sz w:val="24"/>
      <w:szCs w:val="24"/>
      <w:lang w:eastAsia="zh-CN" w:bidi="th-TH"/>
    </w:rPr>
  </w:style>
  <w:style w:type="character" w:styleId="Emphasis">
    <w:name w:val="Emphasis"/>
    <w:uiPriority w:val="20"/>
    <w:qFormat/>
    <w:rsid w:val="00C90F66"/>
    <w:rPr>
      <w:i/>
      <w:iCs/>
    </w:rPr>
  </w:style>
  <w:style w:type="paragraph" w:styleId="EnvelopeAddress">
    <w:name w:val="envelope address"/>
    <w:basedOn w:val="Normal"/>
    <w:rsid w:val="00C90F66"/>
    <w:pPr>
      <w:framePr w:w="7920" w:h="1980" w:hRule="exact" w:hSpace="180" w:wrap="auto" w:hAnchor="page" w:xAlign="center" w:yAlign="bottom"/>
      <w:ind w:left="2880"/>
    </w:pPr>
    <w:rPr>
      <w:rFonts w:eastAsia="SimSun" w:cs="Angsana New"/>
      <w:lang w:eastAsia="zh-CN" w:bidi="th-TH"/>
    </w:rPr>
  </w:style>
  <w:style w:type="paragraph" w:styleId="EnvelopeReturn">
    <w:name w:val="envelope return"/>
    <w:basedOn w:val="Normal"/>
    <w:rsid w:val="00C90F66"/>
    <w:rPr>
      <w:rFonts w:eastAsia="SimSun" w:cs="Angsana New"/>
      <w:sz w:val="20"/>
      <w:szCs w:val="20"/>
      <w:lang w:eastAsia="zh-CN" w:bidi="th-TH"/>
    </w:rPr>
  </w:style>
  <w:style w:type="character" w:styleId="FollowedHyperlink">
    <w:name w:val="FollowedHyperlink"/>
    <w:uiPriority w:val="99"/>
    <w:rsid w:val="00C90F66"/>
    <w:rPr>
      <w:color w:val="800080"/>
      <w:u w:val="single"/>
    </w:rPr>
  </w:style>
  <w:style w:type="character" w:styleId="HTMLAcronym">
    <w:name w:val="HTML Acronym"/>
    <w:rsid w:val="00C90F66"/>
  </w:style>
  <w:style w:type="paragraph" w:styleId="HTMLAddress">
    <w:name w:val="HTML Address"/>
    <w:basedOn w:val="Normal"/>
    <w:link w:val="HTMLAddressChar"/>
    <w:rsid w:val="00C90F66"/>
    <w:rPr>
      <w:rFonts w:ascii="Times New Roman" w:eastAsia="SimSun" w:hAnsi="Times New Roman" w:cs="Angsana New"/>
      <w:i/>
      <w:iCs/>
      <w:lang w:val="x-none" w:eastAsia="zh-CN" w:bidi="th-TH"/>
    </w:rPr>
  </w:style>
  <w:style w:type="character" w:customStyle="1" w:styleId="HTMLAddressChar">
    <w:name w:val="HTML Address Char"/>
    <w:link w:val="HTMLAddress"/>
    <w:rsid w:val="00C90F66"/>
    <w:rPr>
      <w:rFonts w:eastAsia="SimSun" w:cs="Angsana New"/>
      <w:i/>
      <w:iCs/>
      <w:sz w:val="24"/>
      <w:szCs w:val="24"/>
      <w:lang w:eastAsia="zh-CN" w:bidi="th-TH"/>
    </w:rPr>
  </w:style>
  <w:style w:type="character" w:styleId="HTMLCite">
    <w:name w:val="HTML Cite"/>
    <w:rsid w:val="00C90F66"/>
    <w:rPr>
      <w:i/>
      <w:iCs/>
    </w:rPr>
  </w:style>
  <w:style w:type="character" w:styleId="HTMLCode">
    <w:name w:val="HTML Code"/>
    <w:rsid w:val="00C90F66"/>
    <w:rPr>
      <w:rFonts w:ascii="Courier New" w:hAnsi="Courier New"/>
      <w:sz w:val="20"/>
      <w:szCs w:val="20"/>
    </w:rPr>
  </w:style>
  <w:style w:type="character" w:styleId="HTMLDefinition">
    <w:name w:val="HTML Definition"/>
    <w:rsid w:val="00C90F66"/>
    <w:rPr>
      <w:i/>
      <w:iCs/>
    </w:rPr>
  </w:style>
  <w:style w:type="character" w:styleId="HTMLKeyboard">
    <w:name w:val="HTML Keyboard"/>
    <w:rsid w:val="00C90F66"/>
    <w:rPr>
      <w:rFonts w:ascii="Courier New" w:hAnsi="Courier New"/>
      <w:sz w:val="20"/>
      <w:szCs w:val="20"/>
    </w:rPr>
  </w:style>
  <w:style w:type="paragraph" w:styleId="HTMLPreformatted">
    <w:name w:val="HTML Preformatted"/>
    <w:basedOn w:val="Normal"/>
    <w:link w:val="HTMLPreformattedChar"/>
    <w:uiPriority w:val="99"/>
    <w:rsid w:val="00C90F66"/>
    <w:rPr>
      <w:rFonts w:ascii="Courier New" w:eastAsia="SimSun" w:hAnsi="Courier New" w:cs="Angsana New"/>
      <w:sz w:val="20"/>
      <w:szCs w:val="20"/>
      <w:lang w:val="x-none" w:eastAsia="zh-CN" w:bidi="th-TH"/>
    </w:rPr>
  </w:style>
  <w:style w:type="character" w:customStyle="1" w:styleId="HTMLPreformattedChar">
    <w:name w:val="HTML Preformatted Char"/>
    <w:link w:val="HTMLPreformatted"/>
    <w:uiPriority w:val="99"/>
    <w:rsid w:val="00C90F66"/>
    <w:rPr>
      <w:rFonts w:ascii="Courier New" w:eastAsia="SimSun" w:hAnsi="Courier New" w:cs="Angsana New"/>
      <w:lang w:eastAsia="zh-CN" w:bidi="th-TH"/>
    </w:rPr>
  </w:style>
  <w:style w:type="character" w:styleId="HTMLSample">
    <w:name w:val="HTML Sample"/>
    <w:rsid w:val="00C90F66"/>
    <w:rPr>
      <w:rFonts w:ascii="Courier New" w:hAnsi="Courier New"/>
    </w:rPr>
  </w:style>
  <w:style w:type="character" w:styleId="HTMLTypewriter">
    <w:name w:val="HTML Typewriter"/>
    <w:rsid w:val="00C90F66"/>
    <w:rPr>
      <w:rFonts w:ascii="Courier New" w:hAnsi="Courier New"/>
      <w:sz w:val="20"/>
      <w:szCs w:val="20"/>
    </w:rPr>
  </w:style>
  <w:style w:type="character" w:styleId="HTMLVariable">
    <w:name w:val="HTML Variable"/>
    <w:rsid w:val="00C90F66"/>
    <w:rPr>
      <w:i/>
      <w:iCs/>
    </w:rPr>
  </w:style>
  <w:style w:type="paragraph" w:styleId="Index1">
    <w:name w:val="index 1"/>
    <w:basedOn w:val="Normal"/>
    <w:next w:val="Normal"/>
    <w:autoRedefine/>
    <w:rsid w:val="00C90F66"/>
    <w:pPr>
      <w:ind w:left="240" w:hanging="240"/>
    </w:pPr>
    <w:rPr>
      <w:rFonts w:ascii="Times New Roman" w:eastAsia="SimSun" w:hAnsi="Times New Roman" w:cs="Angsana New"/>
      <w:lang w:eastAsia="zh-CN" w:bidi="th-TH"/>
    </w:rPr>
  </w:style>
  <w:style w:type="paragraph" w:styleId="Index2">
    <w:name w:val="index 2"/>
    <w:basedOn w:val="Normal"/>
    <w:next w:val="Normal"/>
    <w:autoRedefine/>
    <w:rsid w:val="00C90F66"/>
    <w:pPr>
      <w:ind w:left="480" w:hanging="240"/>
    </w:pPr>
    <w:rPr>
      <w:rFonts w:ascii="Times New Roman" w:eastAsia="SimSun" w:hAnsi="Times New Roman" w:cs="Angsana New"/>
      <w:lang w:eastAsia="zh-CN" w:bidi="th-TH"/>
    </w:rPr>
  </w:style>
  <w:style w:type="paragraph" w:styleId="Index3">
    <w:name w:val="index 3"/>
    <w:basedOn w:val="Normal"/>
    <w:next w:val="Normal"/>
    <w:autoRedefine/>
    <w:rsid w:val="00C90F66"/>
    <w:pPr>
      <w:ind w:left="720" w:hanging="240"/>
    </w:pPr>
    <w:rPr>
      <w:rFonts w:ascii="Times New Roman" w:eastAsia="SimSun" w:hAnsi="Times New Roman" w:cs="Angsana New"/>
      <w:lang w:eastAsia="zh-CN" w:bidi="th-TH"/>
    </w:rPr>
  </w:style>
  <w:style w:type="paragraph" w:styleId="Index4">
    <w:name w:val="index 4"/>
    <w:basedOn w:val="Normal"/>
    <w:next w:val="Normal"/>
    <w:autoRedefine/>
    <w:rsid w:val="00C90F66"/>
    <w:pPr>
      <w:ind w:left="960" w:hanging="240"/>
    </w:pPr>
    <w:rPr>
      <w:rFonts w:ascii="Times New Roman" w:eastAsia="SimSun" w:hAnsi="Times New Roman" w:cs="Angsana New"/>
      <w:lang w:eastAsia="zh-CN" w:bidi="th-TH"/>
    </w:rPr>
  </w:style>
  <w:style w:type="paragraph" w:styleId="Index5">
    <w:name w:val="index 5"/>
    <w:basedOn w:val="Normal"/>
    <w:next w:val="Normal"/>
    <w:autoRedefine/>
    <w:rsid w:val="00C90F66"/>
    <w:pPr>
      <w:ind w:left="1200" w:hanging="240"/>
    </w:pPr>
    <w:rPr>
      <w:rFonts w:ascii="Times New Roman" w:eastAsia="SimSun" w:hAnsi="Times New Roman" w:cs="Angsana New"/>
      <w:lang w:eastAsia="zh-CN" w:bidi="th-TH"/>
    </w:rPr>
  </w:style>
  <w:style w:type="paragraph" w:styleId="Index6">
    <w:name w:val="index 6"/>
    <w:basedOn w:val="Normal"/>
    <w:next w:val="Normal"/>
    <w:autoRedefine/>
    <w:rsid w:val="00C90F66"/>
    <w:pPr>
      <w:ind w:left="1440" w:hanging="240"/>
    </w:pPr>
    <w:rPr>
      <w:rFonts w:ascii="Times New Roman" w:eastAsia="SimSun" w:hAnsi="Times New Roman" w:cs="Angsana New"/>
      <w:lang w:eastAsia="zh-CN" w:bidi="th-TH"/>
    </w:rPr>
  </w:style>
  <w:style w:type="paragraph" w:styleId="Index7">
    <w:name w:val="index 7"/>
    <w:basedOn w:val="Normal"/>
    <w:next w:val="Normal"/>
    <w:autoRedefine/>
    <w:rsid w:val="00C90F66"/>
    <w:pPr>
      <w:ind w:left="1680" w:hanging="240"/>
    </w:pPr>
    <w:rPr>
      <w:rFonts w:ascii="Times New Roman" w:eastAsia="SimSun" w:hAnsi="Times New Roman" w:cs="Angsana New"/>
      <w:lang w:eastAsia="zh-CN" w:bidi="th-TH"/>
    </w:rPr>
  </w:style>
  <w:style w:type="paragraph" w:styleId="Index8">
    <w:name w:val="index 8"/>
    <w:basedOn w:val="Normal"/>
    <w:next w:val="Normal"/>
    <w:autoRedefine/>
    <w:rsid w:val="00C90F66"/>
    <w:pPr>
      <w:ind w:left="1920" w:hanging="240"/>
    </w:pPr>
    <w:rPr>
      <w:rFonts w:ascii="Times New Roman" w:eastAsia="SimSun" w:hAnsi="Times New Roman" w:cs="Angsana New"/>
      <w:lang w:eastAsia="zh-CN" w:bidi="th-TH"/>
    </w:rPr>
  </w:style>
  <w:style w:type="paragraph" w:styleId="Index9">
    <w:name w:val="index 9"/>
    <w:basedOn w:val="Normal"/>
    <w:next w:val="Normal"/>
    <w:autoRedefine/>
    <w:rsid w:val="00C90F66"/>
    <w:pPr>
      <w:ind w:left="2160" w:hanging="240"/>
    </w:pPr>
    <w:rPr>
      <w:rFonts w:ascii="Times New Roman" w:eastAsia="SimSun" w:hAnsi="Times New Roman" w:cs="Angsana New"/>
      <w:lang w:eastAsia="zh-CN" w:bidi="th-TH"/>
    </w:rPr>
  </w:style>
  <w:style w:type="paragraph" w:styleId="IndexHeading">
    <w:name w:val="index heading"/>
    <w:basedOn w:val="Normal"/>
    <w:next w:val="Index1"/>
    <w:rsid w:val="00C90F66"/>
    <w:rPr>
      <w:rFonts w:eastAsia="SimSun" w:cs="Angsana New"/>
      <w:b/>
      <w:bCs/>
      <w:lang w:eastAsia="zh-CN" w:bidi="th-TH"/>
    </w:rPr>
  </w:style>
  <w:style w:type="character" w:styleId="LineNumber">
    <w:name w:val="line number"/>
    <w:rsid w:val="00C90F66"/>
  </w:style>
  <w:style w:type="paragraph" w:styleId="List">
    <w:name w:val="List"/>
    <w:basedOn w:val="Normal"/>
    <w:rsid w:val="00C90F66"/>
    <w:pPr>
      <w:ind w:left="283" w:hanging="283"/>
    </w:pPr>
    <w:rPr>
      <w:rFonts w:ascii="Times New Roman" w:eastAsia="SimSun" w:hAnsi="Times New Roman" w:cs="Angsana New"/>
      <w:lang w:eastAsia="zh-CN" w:bidi="th-TH"/>
    </w:rPr>
  </w:style>
  <w:style w:type="paragraph" w:styleId="List2">
    <w:name w:val="List 2"/>
    <w:basedOn w:val="Normal"/>
    <w:rsid w:val="00C90F66"/>
    <w:pPr>
      <w:ind w:left="566" w:hanging="283"/>
    </w:pPr>
    <w:rPr>
      <w:rFonts w:ascii="Times New Roman" w:eastAsia="SimSun" w:hAnsi="Times New Roman" w:cs="Angsana New"/>
      <w:lang w:eastAsia="zh-CN" w:bidi="th-TH"/>
    </w:rPr>
  </w:style>
  <w:style w:type="paragraph" w:styleId="List3">
    <w:name w:val="List 3"/>
    <w:basedOn w:val="Normal"/>
    <w:rsid w:val="00C90F66"/>
    <w:pPr>
      <w:ind w:left="849" w:hanging="283"/>
    </w:pPr>
    <w:rPr>
      <w:rFonts w:ascii="Times New Roman" w:eastAsia="SimSun" w:hAnsi="Times New Roman" w:cs="Angsana New"/>
      <w:lang w:eastAsia="zh-CN" w:bidi="th-TH"/>
    </w:rPr>
  </w:style>
  <w:style w:type="paragraph" w:styleId="List4">
    <w:name w:val="List 4"/>
    <w:basedOn w:val="Normal"/>
    <w:rsid w:val="00C90F66"/>
    <w:pPr>
      <w:ind w:left="1132" w:hanging="283"/>
    </w:pPr>
    <w:rPr>
      <w:rFonts w:ascii="Times New Roman" w:eastAsia="SimSun" w:hAnsi="Times New Roman" w:cs="Angsana New"/>
      <w:lang w:eastAsia="zh-CN" w:bidi="th-TH"/>
    </w:rPr>
  </w:style>
  <w:style w:type="paragraph" w:styleId="List5">
    <w:name w:val="List 5"/>
    <w:basedOn w:val="Normal"/>
    <w:rsid w:val="00C90F66"/>
    <w:pPr>
      <w:ind w:left="1415" w:hanging="283"/>
    </w:pPr>
    <w:rPr>
      <w:rFonts w:ascii="Times New Roman" w:eastAsia="SimSun" w:hAnsi="Times New Roman" w:cs="Angsana New"/>
      <w:lang w:eastAsia="zh-CN" w:bidi="th-TH"/>
    </w:rPr>
  </w:style>
  <w:style w:type="paragraph" w:styleId="ListBullet">
    <w:name w:val="List Bullet"/>
    <w:basedOn w:val="Normal"/>
    <w:rsid w:val="00C90F66"/>
    <w:pPr>
      <w:numPr>
        <w:numId w:val="25"/>
      </w:numPr>
    </w:pPr>
    <w:rPr>
      <w:rFonts w:ascii="Times New Roman" w:eastAsia="SimSun" w:hAnsi="Times New Roman" w:cs="Angsana New"/>
      <w:lang w:eastAsia="zh-CN" w:bidi="th-TH"/>
    </w:rPr>
  </w:style>
  <w:style w:type="paragraph" w:styleId="ListBullet3">
    <w:name w:val="List Bullet 3"/>
    <w:basedOn w:val="Normal"/>
    <w:rsid w:val="00C90F66"/>
    <w:pPr>
      <w:numPr>
        <w:numId w:val="26"/>
      </w:numPr>
    </w:pPr>
    <w:rPr>
      <w:rFonts w:ascii="Times New Roman" w:eastAsia="SimSun" w:hAnsi="Times New Roman" w:cs="Angsana New"/>
      <w:lang w:eastAsia="zh-CN" w:bidi="th-TH"/>
    </w:rPr>
  </w:style>
  <w:style w:type="paragraph" w:styleId="ListBullet4">
    <w:name w:val="List Bullet 4"/>
    <w:basedOn w:val="Normal"/>
    <w:rsid w:val="00C90F66"/>
    <w:pPr>
      <w:numPr>
        <w:numId w:val="27"/>
      </w:numPr>
    </w:pPr>
    <w:rPr>
      <w:rFonts w:ascii="Times New Roman" w:eastAsia="SimSun" w:hAnsi="Times New Roman" w:cs="Angsana New"/>
      <w:lang w:eastAsia="zh-CN" w:bidi="th-TH"/>
    </w:rPr>
  </w:style>
  <w:style w:type="paragraph" w:styleId="ListBullet5">
    <w:name w:val="List Bullet 5"/>
    <w:basedOn w:val="Normal"/>
    <w:rsid w:val="00C90F66"/>
    <w:pPr>
      <w:numPr>
        <w:numId w:val="28"/>
      </w:numPr>
    </w:pPr>
    <w:rPr>
      <w:rFonts w:ascii="Times New Roman" w:eastAsia="SimSun" w:hAnsi="Times New Roman" w:cs="Angsana New"/>
      <w:lang w:eastAsia="zh-CN" w:bidi="th-TH"/>
    </w:rPr>
  </w:style>
  <w:style w:type="paragraph" w:styleId="ListContinue">
    <w:name w:val="List Continue"/>
    <w:basedOn w:val="Normal"/>
    <w:rsid w:val="00C90F66"/>
    <w:pPr>
      <w:spacing w:after="120"/>
      <w:ind w:left="283"/>
    </w:pPr>
    <w:rPr>
      <w:rFonts w:ascii="Times New Roman" w:eastAsia="SimSun" w:hAnsi="Times New Roman" w:cs="Angsana New"/>
      <w:lang w:eastAsia="zh-CN" w:bidi="th-TH"/>
    </w:rPr>
  </w:style>
  <w:style w:type="paragraph" w:styleId="ListContinue2">
    <w:name w:val="List Continue 2"/>
    <w:basedOn w:val="Normal"/>
    <w:rsid w:val="00C90F66"/>
    <w:pPr>
      <w:spacing w:after="120"/>
      <w:ind w:left="566"/>
    </w:pPr>
    <w:rPr>
      <w:rFonts w:ascii="Times New Roman" w:eastAsia="SimSun" w:hAnsi="Times New Roman" w:cs="Angsana New"/>
      <w:lang w:eastAsia="zh-CN" w:bidi="th-TH"/>
    </w:rPr>
  </w:style>
  <w:style w:type="paragraph" w:styleId="ListContinue3">
    <w:name w:val="List Continue 3"/>
    <w:basedOn w:val="Normal"/>
    <w:rsid w:val="00C90F66"/>
    <w:pPr>
      <w:spacing w:after="120"/>
      <w:ind w:left="849"/>
    </w:pPr>
    <w:rPr>
      <w:rFonts w:ascii="Times New Roman" w:eastAsia="SimSun" w:hAnsi="Times New Roman" w:cs="Angsana New"/>
      <w:lang w:eastAsia="zh-CN" w:bidi="th-TH"/>
    </w:rPr>
  </w:style>
  <w:style w:type="paragraph" w:styleId="ListContinue4">
    <w:name w:val="List Continue 4"/>
    <w:basedOn w:val="Normal"/>
    <w:rsid w:val="00C90F66"/>
    <w:pPr>
      <w:spacing w:after="120"/>
      <w:ind w:left="1132"/>
    </w:pPr>
    <w:rPr>
      <w:rFonts w:ascii="Times New Roman" w:eastAsia="SimSun" w:hAnsi="Times New Roman" w:cs="Angsana New"/>
      <w:lang w:eastAsia="zh-CN" w:bidi="th-TH"/>
    </w:rPr>
  </w:style>
  <w:style w:type="paragraph" w:styleId="ListContinue5">
    <w:name w:val="List Continue 5"/>
    <w:basedOn w:val="Normal"/>
    <w:rsid w:val="00C90F66"/>
    <w:pPr>
      <w:spacing w:after="120"/>
      <w:ind w:left="1415"/>
    </w:pPr>
    <w:rPr>
      <w:rFonts w:ascii="Times New Roman" w:eastAsia="SimSun" w:hAnsi="Times New Roman" w:cs="Angsana New"/>
      <w:lang w:eastAsia="zh-CN" w:bidi="th-TH"/>
    </w:rPr>
  </w:style>
  <w:style w:type="paragraph" w:styleId="ListNumber">
    <w:name w:val="List Number"/>
    <w:basedOn w:val="Normal"/>
    <w:rsid w:val="00C90F66"/>
    <w:pPr>
      <w:numPr>
        <w:numId w:val="29"/>
      </w:numPr>
    </w:pPr>
    <w:rPr>
      <w:rFonts w:ascii="Times New Roman" w:eastAsia="SimSun" w:hAnsi="Times New Roman" w:cs="Angsana New"/>
      <w:lang w:eastAsia="zh-CN" w:bidi="th-TH"/>
    </w:rPr>
  </w:style>
  <w:style w:type="paragraph" w:styleId="ListNumber3">
    <w:name w:val="List Number 3"/>
    <w:basedOn w:val="Normal"/>
    <w:rsid w:val="00C90F66"/>
    <w:pPr>
      <w:tabs>
        <w:tab w:val="num" w:pos="926"/>
      </w:tabs>
      <w:ind w:left="926" w:hanging="360"/>
    </w:pPr>
    <w:rPr>
      <w:rFonts w:ascii="Times New Roman" w:eastAsia="SimSun" w:hAnsi="Times New Roman" w:cs="Angsana New"/>
      <w:lang w:eastAsia="zh-CN" w:bidi="th-TH"/>
    </w:rPr>
  </w:style>
  <w:style w:type="paragraph" w:styleId="ListNumber4">
    <w:name w:val="List Number 4"/>
    <w:basedOn w:val="Normal"/>
    <w:rsid w:val="00C90F66"/>
    <w:pPr>
      <w:numPr>
        <w:numId w:val="31"/>
      </w:numPr>
    </w:pPr>
    <w:rPr>
      <w:rFonts w:ascii="Times New Roman" w:eastAsia="SimSun" w:hAnsi="Times New Roman" w:cs="Angsana New"/>
      <w:lang w:eastAsia="zh-CN" w:bidi="th-TH"/>
    </w:rPr>
  </w:style>
  <w:style w:type="paragraph" w:styleId="ListNumber5">
    <w:name w:val="List Number 5"/>
    <w:basedOn w:val="Normal"/>
    <w:rsid w:val="00C90F66"/>
    <w:pPr>
      <w:numPr>
        <w:numId w:val="32"/>
      </w:numPr>
    </w:pPr>
    <w:rPr>
      <w:rFonts w:ascii="Times New Roman" w:eastAsia="SimSun" w:hAnsi="Times New Roman" w:cs="Angsana New"/>
      <w:lang w:eastAsia="zh-CN" w:bidi="th-TH"/>
    </w:rPr>
  </w:style>
  <w:style w:type="paragraph" w:styleId="MacroText">
    <w:name w:val="macro"/>
    <w:link w:val="MacroTextChar"/>
    <w:rsid w:val="00C90F66"/>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Angsana New"/>
      <w:lang w:eastAsia="zh-CN" w:bidi="th-TH"/>
    </w:rPr>
  </w:style>
  <w:style w:type="character" w:customStyle="1" w:styleId="MacroTextChar">
    <w:name w:val="Macro Text Char"/>
    <w:link w:val="MacroText"/>
    <w:rsid w:val="00C90F66"/>
    <w:rPr>
      <w:rFonts w:ascii="Courier New" w:eastAsia="SimSun" w:hAnsi="Courier New" w:cs="Angsana New"/>
      <w:lang w:eastAsia="zh-CN" w:bidi="th-TH"/>
    </w:rPr>
  </w:style>
  <w:style w:type="paragraph" w:styleId="MessageHeader">
    <w:name w:val="Message Header"/>
    <w:basedOn w:val="Normal"/>
    <w:link w:val="MessageHeaderChar"/>
    <w:rsid w:val="00C90F66"/>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cs="Angsana New"/>
      <w:lang w:val="x-none" w:eastAsia="zh-CN" w:bidi="th-TH"/>
    </w:rPr>
  </w:style>
  <w:style w:type="character" w:customStyle="1" w:styleId="MessageHeaderChar">
    <w:name w:val="Message Header Char"/>
    <w:link w:val="MessageHeader"/>
    <w:rsid w:val="00C90F66"/>
    <w:rPr>
      <w:rFonts w:ascii="Arial" w:eastAsia="SimSun" w:hAnsi="Arial" w:cs="Angsana New"/>
      <w:sz w:val="24"/>
      <w:szCs w:val="24"/>
      <w:shd w:val="pct20" w:color="auto" w:fill="auto"/>
      <w:lang w:eastAsia="zh-CN" w:bidi="th-TH"/>
    </w:rPr>
  </w:style>
  <w:style w:type="paragraph" w:styleId="NormalWeb">
    <w:name w:val="Normal (Web)"/>
    <w:basedOn w:val="Normal"/>
    <w:rsid w:val="00C90F66"/>
    <w:rPr>
      <w:rFonts w:ascii="Times New Roman" w:eastAsia="SimSun" w:hAnsi="Times New Roman" w:cs="Angsana New"/>
      <w:lang w:eastAsia="zh-CN" w:bidi="th-TH"/>
    </w:rPr>
  </w:style>
  <w:style w:type="paragraph" w:styleId="NormalIndent">
    <w:name w:val="Normal Indent"/>
    <w:basedOn w:val="Normal"/>
    <w:rsid w:val="00C90F66"/>
    <w:pPr>
      <w:ind w:left="720"/>
    </w:pPr>
    <w:rPr>
      <w:rFonts w:ascii="Times New Roman" w:eastAsia="SimSun" w:hAnsi="Times New Roman" w:cs="Angsana New"/>
      <w:lang w:eastAsia="zh-CN" w:bidi="th-TH"/>
    </w:rPr>
  </w:style>
  <w:style w:type="paragraph" w:styleId="NoteHeading">
    <w:name w:val="Note Heading"/>
    <w:basedOn w:val="Normal"/>
    <w:next w:val="Normal"/>
    <w:link w:val="NoteHeadingChar"/>
    <w:rsid w:val="00C90F66"/>
    <w:rPr>
      <w:rFonts w:ascii="Times New Roman" w:eastAsia="SimSun" w:hAnsi="Times New Roman" w:cs="Angsana New"/>
      <w:lang w:val="x-none" w:eastAsia="zh-CN" w:bidi="th-TH"/>
    </w:rPr>
  </w:style>
  <w:style w:type="character" w:customStyle="1" w:styleId="NoteHeadingChar">
    <w:name w:val="Note Heading Char"/>
    <w:link w:val="NoteHeading"/>
    <w:rsid w:val="00C90F66"/>
    <w:rPr>
      <w:rFonts w:eastAsia="SimSun" w:cs="Angsana New"/>
      <w:sz w:val="24"/>
      <w:szCs w:val="24"/>
      <w:lang w:eastAsia="zh-CN" w:bidi="th-TH"/>
    </w:rPr>
  </w:style>
  <w:style w:type="paragraph" w:styleId="PlainText">
    <w:name w:val="Plain Text"/>
    <w:basedOn w:val="Normal"/>
    <w:link w:val="PlainTextChar"/>
    <w:rsid w:val="00C90F66"/>
    <w:rPr>
      <w:rFonts w:ascii="Courier New" w:eastAsia="SimSun" w:hAnsi="Courier New" w:cs="Angsana New"/>
      <w:sz w:val="20"/>
      <w:szCs w:val="20"/>
      <w:lang w:val="x-none" w:eastAsia="zh-CN" w:bidi="th-TH"/>
    </w:rPr>
  </w:style>
  <w:style w:type="character" w:customStyle="1" w:styleId="PlainTextChar">
    <w:name w:val="Plain Text Char"/>
    <w:link w:val="PlainText"/>
    <w:rsid w:val="00C90F66"/>
    <w:rPr>
      <w:rFonts w:ascii="Courier New" w:eastAsia="SimSun" w:hAnsi="Courier New" w:cs="Angsana New"/>
      <w:lang w:eastAsia="zh-CN" w:bidi="th-TH"/>
    </w:rPr>
  </w:style>
  <w:style w:type="paragraph" w:styleId="Salutation">
    <w:name w:val="Salutation"/>
    <w:basedOn w:val="Normal"/>
    <w:next w:val="Normal"/>
    <w:link w:val="SalutationChar"/>
    <w:rsid w:val="00C90F66"/>
    <w:rPr>
      <w:rFonts w:ascii="Times New Roman" w:eastAsia="SimSun" w:hAnsi="Times New Roman" w:cs="Angsana New"/>
      <w:lang w:val="x-none" w:eastAsia="zh-CN" w:bidi="th-TH"/>
    </w:rPr>
  </w:style>
  <w:style w:type="character" w:customStyle="1" w:styleId="SalutationChar">
    <w:name w:val="Salutation Char"/>
    <w:link w:val="Salutation"/>
    <w:rsid w:val="00C90F66"/>
    <w:rPr>
      <w:rFonts w:eastAsia="SimSun" w:cs="Angsana New"/>
      <w:sz w:val="24"/>
      <w:szCs w:val="24"/>
      <w:lang w:eastAsia="zh-CN" w:bidi="th-TH"/>
    </w:rPr>
  </w:style>
  <w:style w:type="paragraph" w:styleId="Signature">
    <w:name w:val="Signature"/>
    <w:basedOn w:val="Normal"/>
    <w:link w:val="SignatureChar"/>
    <w:rsid w:val="00C90F66"/>
    <w:pPr>
      <w:ind w:left="4252"/>
    </w:pPr>
    <w:rPr>
      <w:rFonts w:ascii="Times New Roman" w:eastAsia="SimSun" w:hAnsi="Times New Roman" w:cs="Angsana New"/>
      <w:lang w:val="x-none" w:eastAsia="zh-CN" w:bidi="th-TH"/>
    </w:rPr>
  </w:style>
  <w:style w:type="character" w:customStyle="1" w:styleId="SignatureChar">
    <w:name w:val="Signature Char"/>
    <w:link w:val="Signature"/>
    <w:rsid w:val="00C90F66"/>
    <w:rPr>
      <w:rFonts w:eastAsia="SimSun" w:cs="Angsana New"/>
      <w:sz w:val="24"/>
      <w:szCs w:val="24"/>
      <w:lang w:eastAsia="zh-CN" w:bidi="th-TH"/>
    </w:rPr>
  </w:style>
  <w:style w:type="character" w:styleId="Strong">
    <w:name w:val="Strong"/>
    <w:qFormat/>
    <w:rsid w:val="00C90F66"/>
    <w:rPr>
      <w:b/>
      <w:bCs/>
    </w:rPr>
  </w:style>
  <w:style w:type="paragraph" w:styleId="Subtitle">
    <w:name w:val="Subtitle"/>
    <w:basedOn w:val="Normal"/>
    <w:link w:val="SubtitleChar"/>
    <w:qFormat/>
    <w:rsid w:val="00C90F66"/>
    <w:pPr>
      <w:spacing w:after="60"/>
      <w:jc w:val="center"/>
      <w:outlineLvl w:val="1"/>
    </w:pPr>
    <w:rPr>
      <w:rFonts w:eastAsia="SimSun" w:cs="Angsana New"/>
      <w:lang w:val="x-none" w:eastAsia="zh-CN" w:bidi="th-TH"/>
    </w:rPr>
  </w:style>
  <w:style w:type="character" w:customStyle="1" w:styleId="SubtitleChar">
    <w:name w:val="Subtitle Char"/>
    <w:link w:val="Subtitle"/>
    <w:rsid w:val="00C90F66"/>
    <w:rPr>
      <w:rFonts w:ascii="Arial" w:eastAsia="SimSun" w:hAnsi="Arial" w:cs="Angsana New"/>
      <w:sz w:val="24"/>
      <w:szCs w:val="24"/>
      <w:lang w:eastAsia="zh-CN" w:bidi="th-TH"/>
    </w:rPr>
  </w:style>
  <w:style w:type="table" w:styleId="Table3Deffects1">
    <w:name w:val="Table 3D effects 1"/>
    <w:basedOn w:val="TableNormal"/>
    <w:rsid w:val="00C90F66"/>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0F66"/>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F66"/>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F66"/>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F66"/>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0F66"/>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0F66"/>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0F66"/>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0F66"/>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0F66"/>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0F66"/>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0F66"/>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0F66"/>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0F66"/>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0F66"/>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0F66"/>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0F66"/>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0F66"/>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0F66"/>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0F66"/>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0F66"/>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0F66"/>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0F66"/>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0F66"/>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0F66"/>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0F66"/>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0F66"/>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0F66"/>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0F66"/>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90F66"/>
    <w:pPr>
      <w:ind w:left="240" w:hanging="240"/>
    </w:pPr>
    <w:rPr>
      <w:rFonts w:ascii="Times New Roman" w:eastAsia="SimSun" w:hAnsi="Times New Roman" w:cs="Angsana New"/>
      <w:lang w:eastAsia="zh-CN" w:bidi="th-TH"/>
    </w:rPr>
  </w:style>
  <w:style w:type="paragraph" w:styleId="TableofFigures">
    <w:name w:val="table of figures"/>
    <w:basedOn w:val="Normal"/>
    <w:next w:val="Normal"/>
    <w:rsid w:val="00C90F66"/>
    <w:rPr>
      <w:rFonts w:ascii="Times New Roman" w:eastAsia="SimSun" w:hAnsi="Times New Roman" w:cs="Angsana New"/>
      <w:lang w:eastAsia="zh-CN" w:bidi="th-TH"/>
    </w:rPr>
  </w:style>
  <w:style w:type="table" w:styleId="TableProfessional">
    <w:name w:val="Table Professional"/>
    <w:basedOn w:val="TableNormal"/>
    <w:rsid w:val="00C90F66"/>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0F66"/>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0F66"/>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0F66"/>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0F66"/>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0F66"/>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0F6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0F66"/>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0F66"/>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0F66"/>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90F66"/>
    <w:pPr>
      <w:spacing w:before="240" w:after="60"/>
      <w:jc w:val="center"/>
      <w:outlineLvl w:val="0"/>
    </w:pPr>
    <w:rPr>
      <w:rFonts w:eastAsia="SimSun" w:cs="Angsana New"/>
      <w:b/>
      <w:bCs/>
      <w:kern w:val="28"/>
      <w:sz w:val="32"/>
      <w:szCs w:val="32"/>
      <w:lang w:val="x-none" w:eastAsia="zh-CN" w:bidi="th-TH"/>
    </w:rPr>
  </w:style>
  <w:style w:type="character" w:customStyle="1" w:styleId="TitleChar">
    <w:name w:val="Title Char"/>
    <w:link w:val="Title"/>
    <w:rsid w:val="00C90F66"/>
    <w:rPr>
      <w:rFonts w:ascii="Arial" w:eastAsia="SimSun" w:hAnsi="Arial" w:cs="Angsana New"/>
      <w:b/>
      <w:bCs/>
      <w:kern w:val="28"/>
      <w:sz w:val="32"/>
      <w:szCs w:val="32"/>
      <w:lang w:eastAsia="zh-CN" w:bidi="th-TH"/>
    </w:rPr>
  </w:style>
  <w:style w:type="paragraph" w:styleId="TOAHeading">
    <w:name w:val="toa heading"/>
    <w:basedOn w:val="Normal"/>
    <w:next w:val="Normal"/>
    <w:rsid w:val="00C90F66"/>
    <w:pPr>
      <w:spacing w:before="120"/>
    </w:pPr>
    <w:rPr>
      <w:rFonts w:eastAsia="SimSun" w:cs="Angsana New"/>
      <w:b/>
      <w:bCs/>
      <w:lang w:eastAsia="zh-CN" w:bidi="th-TH"/>
    </w:rPr>
  </w:style>
  <w:style w:type="paragraph" w:customStyle="1" w:styleId="METitle1">
    <w:name w:val="ME Title 1"/>
    <w:next w:val="Normal"/>
    <w:uiPriority w:val="2"/>
    <w:qFormat/>
    <w:rsid w:val="00C90F66"/>
    <w:rPr>
      <w:rFonts w:ascii="Arial" w:eastAsia="SimSun" w:hAnsi="Arial" w:cs="Angsana New"/>
      <w:b/>
      <w:sz w:val="24"/>
      <w:szCs w:val="24"/>
      <w:lang w:eastAsia="zh-CN" w:bidi="th-TH"/>
    </w:rPr>
  </w:style>
  <w:style w:type="paragraph" w:customStyle="1" w:styleId="METitle2">
    <w:name w:val="ME Title 2"/>
    <w:next w:val="Normal"/>
    <w:uiPriority w:val="2"/>
    <w:qFormat/>
    <w:rsid w:val="00C90F66"/>
    <w:rPr>
      <w:rFonts w:ascii="Arial" w:eastAsia="SimSun" w:hAnsi="Arial" w:cs="Angsana New"/>
      <w:b/>
      <w:sz w:val="22"/>
      <w:szCs w:val="22"/>
      <w:lang w:eastAsia="zh-CN" w:bidi="th-TH"/>
    </w:rPr>
  </w:style>
  <w:style w:type="paragraph" w:customStyle="1" w:styleId="METitle3">
    <w:name w:val="ME Title 3"/>
    <w:next w:val="Normal"/>
    <w:uiPriority w:val="2"/>
    <w:qFormat/>
    <w:rsid w:val="00C90F66"/>
    <w:pPr>
      <w:spacing w:after="120"/>
    </w:pPr>
    <w:rPr>
      <w:rFonts w:ascii="Arial" w:eastAsia="SimSun" w:hAnsi="Arial" w:cs="Angsana New"/>
      <w:b/>
      <w:i/>
      <w:sz w:val="22"/>
      <w:szCs w:val="22"/>
      <w:lang w:eastAsia="zh-CN" w:bidi="th-TH"/>
    </w:rPr>
  </w:style>
  <w:style w:type="paragraph" w:customStyle="1" w:styleId="zMELogo">
    <w:name w:val="zMELogo"/>
    <w:basedOn w:val="Normal"/>
    <w:next w:val="Normal"/>
    <w:semiHidden/>
    <w:rsid w:val="00C90F66"/>
    <w:rPr>
      <w:rFonts w:ascii="Times New Roman" w:eastAsia="SimSun" w:hAnsi="Times New Roman" w:cs="Angsana New"/>
      <w:w w:val="97"/>
      <w:sz w:val="62"/>
      <w:szCs w:val="62"/>
      <w:lang w:eastAsia="zh-CN" w:bidi="th-TH"/>
    </w:rPr>
  </w:style>
  <w:style w:type="numbering" w:customStyle="1" w:styleId="ArticleSection1">
    <w:name w:val="Article / Section1"/>
    <w:basedOn w:val="NoList"/>
    <w:next w:val="ArticleSection"/>
    <w:semiHidden/>
    <w:rsid w:val="00C90F66"/>
    <w:pPr>
      <w:numPr>
        <w:numId w:val="33"/>
      </w:numPr>
    </w:pPr>
  </w:style>
  <w:style w:type="paragraph" w:customStyle="1" w:styleId="PartSectionHeading">
    <w:name w:val="Part Section Heading"/>
    <w:basedOn w:val="MEChapterheading"/>
    <w:rsid w:val="00C90F66"/>
    <w:pPr>
      <w:numPr>
        <w:numId w:val="34"/>
      </w:numPr>
      <w:tabs>
        <w:tab w:val="clear" w:pos="851"/>
        <w:tab w:val="clear" w:pos="1418"/>
        <w:tab w:val="clear" w:pos="1701"/>
      </w:tabs>
      <w:spacing w:before="100" w:beforeAutospacing="1"/>
    </w:pPr>
  </w:style>
  <w:style w:type="paragraph" w:customStyle="1" w:styleId="msolistparagraph0">
    <w:name w:val="msolistparagraph"/>
    <w:basedOn w:val="Normal"/>
    <w:rsid w:val="00C90F66"/>
    <w:pPr>
      <w:ind w:left="720"/>
    </w:pPr>
    <w:rPr>
      <w:rFonts w:ascii="Calibri" w:eastAsia="Calibri" w:hAnsi="Calibri" w:cs="Times New Roman"/>
      <w:sz w:val="22"/>
      <w:szCs w:val="22"/>
      <w:lang w:eastAsia="en-AU"/>
    </w:rPr>
  </w:style>
  <w:style w:type="character" w:customStyle="1" w:styleId="italic1">
    <w:name w:val="italic1"/>
    <w:rsid w:val="00C90F66"/>
    <w:rPr>
      <w:i/>
      <w:iCs/>
    </w:rPr>
  </w:style>
  <w:style w:type="character" w:customStyle="1" w:styleId="ssl11">
    <w:name w:val="ss_l11"/>
    <w:rsid w:val="00C90F66"/>
    <w:rPr>
      <w:color w:val="000000"/>
      <w:sz w:val="28"/>
      <w:szCs w:val="28"/>
    </w:rPr>
  </w:style>
  <w:style w:type="character" w:customStyle="1" w:styleId="hit1">
    <w:name w:val="hit1"/>
    <w:rsid w:val="00C90F66"/>
    <w:rPr>
      <w:b/>
      <w:bCs/>
      <w:color w:val="CC0033"/>
    </w:rPr>
  </w:style>
  <w:style w:type="paragraph" w:customStyle="1" w:styleId="loose">
    <w:name w:val="loose"/>
    <w:basedOn w:val="Normal"/>
    <w:uiPriority w:val="99"/>
    <w:rsid w:val="00C90F66"/>
    <w:pPr>
      <w:spacing w:before="210"/>
    </w:pPr>
    <w:rPr>
      <w:rFonts w:ascii="Times New Roman" w:hAnsi="Times New Roman" w:cs="Times New Roman"/>
      <w:lang w:eastAsia="en-AU"/>
    </w:rPr>
  </w:style>
  <w:style w:type="character" w:customStyle="1" w:styleId="ro1">
    <w:name w:val="ro1"/>
    <w:rsid w:val="00C90F66"/>
    <w:rPr>
      <w:b w:val="0"/>
      <w:bCs w:val="0"/>
    </w:rPr>
  </w:style>
  <w:style w:type="character" w:customStyle="1" w:styleId="bold1">
    <w:name w:val="bold1"/>
    <w:rsid w:val="00C90F66"/>
    <w:rPr>
      <w:b/>
      <w:bCs/>
    </w:rPr>
  </w:style>
  <w:style w:type="character" w:customStyle="1" w:styleId="underline1">
    <w:name w:val="underline1"/>
    <w:rsid w:val="00C90F66"/>
    <w:rPr>
      <w:u w:val="single"/>
    </w:rPr>
  </w:style>
  <w:style w:type="character" w:customStyle="1" w:styleId="blue1">
    <w:name w:val="blue1"/>
    <w:rsid w:val="00C90F66"/>
    <w:rPr>
      <w:color w:val="0000FF"/>
    </w:rPr>
  </w:style>
  <w:style w:type="paragraph" w:customStyle="1" w:styleId="TableFormat">
    <w:name w:val="Table Format"/>
    <w:basedOn w:val="Normal"/>
    <w:qFormat/>
    <w:rsid w:val="00C90F66"/>
    <w:pPr>
      <w:spacing w:before="60" w:after="60"/>
    </w:pPr>
    <w:rPr>
      <w:rFonts w:ascii="Arial Narrow" w:hAnsi="Arial Narrow" w:cs="Times New Roman"/>
      <w:sz w:val="20"/>
      <w:szCs w:val="20"/>
    </w:rPr>
  </w:style>
  <w:style w:type="paragraph" w:customStyle="1" w:styleId="xl63">
    <w:name w:val="xl63"/>
    <w:basedOn w:val="Normal"/>
    <w:rsid w:val="00C90F66"/>
    <w:pPr>
      <w:spacing w:before="100" w:beforeAutospacing="1" w:after="100" w:afterAutospacing="1"/>
    </w:pPr>
    <w:rPr>
      <w:rFonts w:ascii="Arial Narrow" w:hAnsi="Arial Narrow" w:cs="Times New Roman"/>
      <w:lang w:eastAsia="en-AU"/>
    </w:rPr>
  </w:style>
  <w:style w:type="paragraph" w:customStyle="1" w:styleId="xl64">
    <w:name w:val="xl64"/>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5">
    <w:name w:val="xl65"/>
    <w:basedOn w:val="Normal"/>
    <w:rsid w:val="00C90F66"/>
    <w:pPr>
      <w:pBdr>
        <w:top w:val="single" w:sz="4"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6">
    <w:name w:val="xl66"/>
    <w:basedOn w:val="Normal"/>
    <w:rsid w:val="00C90F66"/>
    <w:pPr>
      <w:spacing w:before="100" w:beforeAutospacing="1" w:after="100" w:afterAutospacing="1"/>
      <w:jc w:val="center"/>
    </w:pPr>
    <w:rPr>
      <w:rFonts w:ascii="Arial Narrow" w:hAnsi="Arial Narrow" w:cs="Times New Roman"/>
      <w:lang w:eastAsia="en-AU"/>
    </w:rPr>
  </w:style>
  <w:style w:type="paragraph" w:customStyle="1" w:styleId="xl67">
    <w:name w:val="xl67"/>
    <w:basedOn w:val="Normal"/>
    <w:rsid w:val="00C90F66"/>
    <w:pPr>
      <w:pBdr>
        <w:top w:val="single" w:sz="4" w:space="0" w:color="auto"/>
        <w:left w:val="single" w:sz="4" w:space="0" w:color="auto"/>
        <w:bottom w:val="double" w:sz="6"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68">
    <w:name w:val="xl68"/>
    <w:basedOn w:val="Normal"/>
    <w:rsid w:val="00C90F66"/>
    <w:pPr>
      <w:pBdr>
        <w:left w:val="single" w:sz="8"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16"/>
      <w:szCs w:val="16"/>
      <w:lang w:eastAsia="en-AU"/>
    </w:rPr>
  </w:style>
  <w:style w:type="paragraph" w:customStyle="1" w:styleId="xl69">
    <w:name w:val="xl69"/>
    <w:basedOn w:val="Normal"/>
    <w:rsid w:val="00C90F66"/>
    <w:pPr>
      <w:pBdr>
        <w:left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16"/>
      <w:szCs w:val="16"/>
      <w:lang w:eastAsia="en-AU"/>
    </w:rPr>
  </w:style>
  <w:style w:type="paragraph" w:customStyle="1" w:styleId="xl70">
    <w:name w:val="xl70"/>
    <w:basedOn w:val="Normal"/>
    <w:rsid w:val="00C90F66"/>
    <w:pPr>
      <w:spacing w:before="100" w:beforeAutospacing="1" w:after="100" w:afterAutospacing="1"/>
    </w:pPr>
    <w:rPr>
      <w:rFonts w:ascii="Arial Narrow" w:hAnsi="Arial Narrow" w:cs="Times New Roman"/>
      <w:lang w:eastAsia="en-AU"/>
    </w:rPr>
  </w:style>
  <w:style w:type="paragraph" w:customStyle="1" w:styleId="xl71">
    <w:name w:val="xl71"/>
    <w:basedOn w:val="Normal"/>
    <w:rsid w:val="00C90F66"/>
    <w:pPr>
      <w:spacing w:before="100" w:beforeAutospacing="1" w:after="100" w:afterAutospacing="1"/>
      <w:jc w:val="center"/>
    </w:pPr>
    <w:rPr>
      <w:rFonts w:ascii="Arial Narrow" w:hAnsi="Arial Narrow" w:cs="Times New Roman"/>
      <w:lang w:eastAsia="en-AU"/>
    </w:rPr>
  </w:style>
  <w:style w:type="paragraph" w:customStyle="1" w:styleId="xl72">
    <w:name w:val="xl72"/>
    <w:basedOn w:val="Normal"/>
    <w:rsid w:val="00C90F66"/>
    <w:pPr>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73">
    <w:name w:val="xl73"/>
    <w:basedOn w:val="Normal"/>
    <w:rsid w:val="00C90F66"/>
    <w:pPr>
      <w:pBdr>
        <w:top w:val="single" w:sz="8"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4">
    <w:name w:val="xl74"/>
    <w:basedOn w:val="Normal"/>
    <w:rsid w:val="00C90F66"/>
    <w:pPr>
      <w:spacing w:before="100" w:beforeAutospacing="1" w:after="100" w:afterAutospacing="1"/>
    </w:pPr>
    <w:rPr>
      <w:rFonts w:ascii="Arial Narrow" w:hAnsi="Arial Narrow" w:cs="Times New Roman"/>
      <w:lang w:eastAsia="en-AU"/>
    </w:rPr>
  </w:style>
  <w:style w:type="paragraph" w:customStyle="1" w:styleId="xl75">
    <w:name w:val="xl75"/>
    <w:basedOn w:val="Normal"/>
    <w:rsid w:val="00C90F66"/>
    <w:pPr>
      <w:pBdr>
        <w:top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6">
    <w:name w:val="xl76"/>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77">
    <w:name w:val="xl77"/>
    <w:basedOn w:val="Normal"/>
    <w:rsid w:val="00C90F66"/>
    <w:pPr>
      <w:pBdr>
        <w:top w:val="single" w:sz="4" w:space="0" w:color="auto"/>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78">
    <w:name w:val="xl78"/>
    <w:basedOn w:val="Normal"/>
    <w:rsid w:val="00C90F66"/>
    <w:pPr>
      <w:spacing w:before="100" w:beforeAutospacing="1" w:after="100" w:afterAutospacing="1"/>
    </w:pPr>
    <w:rPr>
      <w:rFonts w:ascii="Arial Narrow" w:hAnsi="Arial Narrow" w:cs="Times New Roman"/>
      <w:lang w:eastAsia="en-AU"/>
    </w:rPr>
  </w:style>
  <w:style w:type="paragraph" w:customStyle="1" w:styleId="xl79">
    <w:name w:val="xl79"/>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0">
    <w:name w:val="xl80"/>
    <w:basedOn w:val="Normal"/>
    <w:rsid w:val="00C90F66"/>
    <w:pPr>
      <w:pBdr>
        <w:top w:val="single" w:sz="8" w:space="0" w:color="auto"/>
        <w:left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1">
    <w:name w:val="xl81"/>
    <w:basedOn w:val="Normal"/>
    <w:rsid w:val="00C90F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82">
    <w:name w:val="xl82"/>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Times New Roman"/>
      <w:sz w:val="20"/>
      <w:szCs w:val="20"/>
      <w:lang w:eastAsia="en-AU"/>
    </w:rPr>
  </w:style>
  <w:style w:type="paragraph" w:customStyle="1" w:styleId="xl83">
    <w:name w:val="xl83"/>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4">
    <w:name w:val="xl84"/>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5">
    <w:name w:val="xl85"/>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0"/>
      <w:szCs w:val="20"/>
      <w:lang w:eastAsia="en-AU"/>
    </w:rPr>
  </w:style>
  <w:style w:type="paragraph" w:customStyle="1" w:styleId="xl86">
    <w:name w:val="xl86"/>
    <w:basedOn w:val="Normal"/>
    <w:rsid w:val="00C90F66"/>
    <w:pPr>
      <w:pBdr>
        <w:top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7">
    <w:name w:val="xl87"/>
    <w:basedOn w:val="Normal"/>
    <w:rsid w:val="00C90F66"/>
    <w:pPr>
      <w:pBdr>
        <w:top w:val="single" w:sz="8" w:space="0" w:color="auto"/>
        <w:bottom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88">
    <w:name w:val="xl88"/>
    <w:basedOn w:val="Normal"/>
    <w:rsid w:val="00C90F66"/>
    <w:pPr>
      <w:pBdr>
        <w:top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89">
    <w:name w:val="xl89"/>
    <w:basedOn w:val="Normal"/>
    <w:rsid w:val="00C90F66"/>
    <w:pPr>
      <w:pBdr>
        <w:top w:val="single" w:sz="8" w:space="0" w:color="auto"/>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0">
    <w:name w:val="xl90"/>
    <w:basedOn w:val="Normal"/>
    <w:rsid w:val="00C90F66"/>
    <w:pPr>
      <w:pBdr>
        <w:lef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91">
    <w:name w:val="xl91"/>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92">
    <w:name w:val="xl92"/>
    <w:basedOn w:val="Normal"/>
    <w:rsid w:val="00C90F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93">
    <w:name w:val="xl93"/>
    <w:basedOn w:val="Normal"/>
    <w:rsid w:val="00C90F66"/>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94">
    <w:name w:val="xl94"/>
    <w:basedOn w:val="Normal"/>
    <w:rsid w:val="00C90F66"/>
    <w:pPr>
      <w:pBdr>
        <w:top w:val="single" w:sz="4" w:space="0" w:color="auto"/>
        <w:left w:val="single" w:sz="4" w:space="0" w:color="auto"/>
        <w:right w:val="single" w:sz="8"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95">
    <w:name w:val="xl95"/>
    <w:basedOn w:val="Normal"/>
    <w:rsid w:val="00C90F6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96">
    <w:name w:val="xl96"/>
    <w:basedOn w:val="Normal"/>
    <w:rsid w:val="00C90F66"/>
    <w:pPr>
      <w:pBdr>
        <w:top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7">
    <w:name w:val="xl97"/>
    <w:basedOn w:val="Normal"/>
    <w:rsid w:val="00C90F66"/>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8">
    <w:name w:val="xl98"/>
    <w:basedOn w:val="Normal"/>
    <w:rsid w:val="00C90F66"/>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99">
    <w:name w:val="xl99"/>
    <w:basedOn w:val="Normal"/>
    <w:rsid w:val="00C90F66"/>
    <w:pPr>
      <w:pBdr>
        <w:top w:val="single" w:sz="4" w:space="0" w:color="auto"/>
        <w:left w:val="single" w:sz="8"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0">
    <w:name w:val="xl100"/>
    <w:basedOn w:val="Normal"/>
    <w:rsid w:val="00C90F66"/>
    <w:pPr>
      <w:pBdr>
        <w:top w:val="single" w:sz="4" w:space="0" w:color="auto"/>
        <w:lef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1">
    <w:name w:val="xl101"/>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2">
    <w:name w:val="xl102"/>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03">
    <w:name w:val="xl103"/>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4">
    <w:name w:val="xl104"/>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5">
    <w:name w:val="xl105"/>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6">
    <w:name w:val="xl106"/>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Narrow" w:hAnsi="Arial Narrow" w:cs="Times New Roman"/>
      <w:sz w:val="20"/>
      <w:szCs w:val="20"/>
      <w:lang w:eastAsia="en-AU"/>
    </w:rPr>
  </w:style>
  <w:style w:type="paragraph" w:customStyle="1" w:styleId="xl107">
    <w:name w:val="xl107"/>
    <w:basedOn w:val="Normal"/>
    <w:rsid w:val="00C90F66"/>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8">
    <w:name w:val="xl108"/>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09">
    <w:name w:val="xl109"/>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Narrow" w:hAnsi="Arial Narrow" w:cs="Times New Roman"/>
      <w:sz w:val="20"/>
      <w:szCs w:val="20"/>
      <w:lang w:eastAsia="en-AU"/>
    </w:rPr>
  </w:style>
  <w:style w:type="paragraph" w:customStyle="1" w:styleId="xl110">
    <w:name w:val="xl110"/>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cs="Times New Roman"/>
      <w:sz w:val="20"/>
      <w:szCs w:val="20"/>
      <w:lang w:eastAsia="en-AU"/>
    </w:rPr>
  </w:style>
  <w:style w:type="paragraph" w:customStyle="1" w:styleId="xl111">
    <w:name w:val="xl111"/>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Narrow" w:hAnsi="Arial Narrow" w:cs="Times New Roman"/>
      <w:lang w:eastAsia="en-AU"/>
    </w:rPr>
  </w:style>
  <w:style w:type="paragraph" w:customStyle="1" w:styleId="xl112">
    <w:name w:val="xl112"/>
    <w:basedOn w:val="Normal"/>
    <w:rsid w:val="00C90F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Narrow" w:hAnsi="Arial Narrow" w:cs="Times New Roman"/>
      <w:lang w:eastAsia="en-AU"/>
    </w:rPr>
  </w:style>
  <w:style w:type="paragraph" w:customStyle="1" w:styleId="xl113">
    <w:name w:val="xl113"/>
    <w:basedOn w:val="Normal"/>
    <w:rsid w:val="00C90F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cs="Times New Roman"/>
      <w:b/>
      <w:bCs/>
      <w:lang w:eastAsia="en-AU"/>
    </w:rPr>
  </w:style>
  <w:style w:type="paragraph" w:customStyle="1" w:styleId="xl114">
    <w:name w:val="xl114"/>
    <w:basedOn w:val="Normal"/>
    <w:rsid w:val="00C90F6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Narrow" w:hAnsi="Arial Narrow" w:cs="Times New Roman"/>
      <w:b/>
      <w:bCs/>
      <w:lang w:eastAsia="en-AU"/>
    </w:rPr>
  </w:style>
  <w:style w:type="paragraph" w:customStyle="1" w:styleId="xl115">
    <w:name w:val="xl115"/>
    <w:basedOn w:val="Normal"/>
    <w:rsid w:val="00C90F6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6">
    <w:name w:val="xl116"/>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7">
    <w:name w:val="xl117"/>
    <w:basedOn w:val="Normal"/>
    <w:rsid w:val="00C90F6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18">
    <w:name w:val="xl118"/>
    <w:basedOn w:val="Normal"/>
    <w:rsid w:val="00C90F66"/>
    <w:pPr>
      <w:spacing w:before="100" w:beforeAutospacing="1" w:after="100" w:afterAutospacing="1"/>
      <w:textAlignment w:val="center"/>
    </w:pPr>
    <w:rPr>
      <w:rFonts w:ascii="Arial Narrow" w:hAnsi="Arial Narrow" w:cs="Times New Roman"/>
      <w:b/>
      <w:bCs/>
      <w:sz w:val="20"/>
      <w:szCs w:val="20"/>
      <w:lang w:eastAsia="en-AU"/>
    </w:rPr>
  </w:style>
  <w:style w:type="paragraph" w:customStyle="1" w:styleId="xl119">
    <w:name w:val="xl119"/>
    <w:basedOn w:val="Normal"/>
    <w:rsid w:val="00C90F66"/>
    <w:pPr>
      <w:pBdr>
        <w:top w:val="single" w:sz="4" w:space="0" w:color="auto"/>
        <w:left w:val="single" w:sz="8"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20">
    <w:name w:val="xl120"/>
    <w:basedOn w:val="Normal"/>
    <w:rsid w:val="00C90F66"/>
    <w:pPr>
      <w:pBdr>
        <w:top w:val="single" w:sz="4"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21">
    <w:name w:val="xl121"/>
    <w:basedOn w:val="Normal"/>
    <w:rsid w:val="00C90F66"/>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lang w:eastAsia="en-AU"/>
    </w:rPr>
  </w:style>
  <w:style w:type="paragraph" w:customStyle="1" w:styleId="xl122">
    <w:name w:val="xl122"/>
    <w:basedOn w:val="Normal"/>
    <w:rsid w:val="00C90F66"/>
    <w:pPr>
      <w:pBdr>
        <w:left w:val="single" w:sz="4" w:space="0" w:color="auto"/>
        <w:right w:val="single" w:sz="8" w:space="0" w:color="auto"/>
      </w:pBdr>
      <w:shd w:val="clear" w:color="auto" w:fill="FFFFFF"/>
      <w:spacing w:before="100" w:beforeAutospacing="1" w:after="100" w:afterAutospacing="1"/>
      <w:jc w:val="center"/>
    </w:pPr>
    <w:rPr>
      <w:rFonts w:ascii="Arial Narrow" w:hAnsi="Arial Narrow" w:cs="Times New Roman"/>
      <w:b/>
      <w:bCs/>
      <w:sz w:val="16"/>
      <w:szCs w:val="16"/>
      <w:lang w:eastAsia="en-AU"/>
    </w:rPr>
  </w:style>
  <w:style w:type="paragraph" w:customStyle="1" w:styleId="xl123">
    <w:name w:val="xl123"/>
    <w:basedOn w:val="Normal"/>
    <w:rsid w:val="00C90F66"/>
    <w:pPr>
      <w:pBdr>
        <w:top w:val="single" w:sz="4"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24">
    <w:name w:val="xl124"/>
    <w:basedOn w:val="Normal"/>
    <w:rsid w:val="00C90F66"/>
    <w:pPr>
      <w:pBdr>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5">
    <w:name w:val="xl125"/>
    <w:basedOn w:val="Normal"/>
    <w:rsid w:val="00C90F66"/>
    <w:pPr>
      <w:pBdr>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6">
    <w:name w:val="xl126"/>
    <w:basedOn w:val="Normal"/>
    <w:rsid w:val="00C90F66"/>
    <w:pPr>
      <w:pBdr>
        <w:left w:val="single" w:sz="4" w:space="0" w:color="auto"/>
        <w:right w:val="single" w:sz="8"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7">
    <w:name w:val="xl127"/>
    <w:basedOn w:val="Normal"/>
    <w:rsid w:val="00C90F66"/>
    <w:pPr>
      <w:pBdr>
        <w:left w:val="single" w:sz="8" w:space="0" w:color="auto"/>
        <w:right w:val="single" w:sz="4" w:space="0" w:color="auto"/>
      </w:pBdr>
      <w:shd w:val="clear" w:color="auto" w:fill="FFFF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8">
    <w:name w:val="xl128"/>
    <w:basedOn w:val="Normal"/>
    <w:rsid w:val="00C90F66"/>
    <w:pPr>
      <w:pBdr>
        <w:top w:val="single" w:sz="8" w:space="0" w:color="auto"/>
        <w:left w:val="single" w:sz="8"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29">
    <w:name w:val="xl129"/>
    <w:basedOn w:val="Normal"/>
    <w:rsid w:val="00C90F66"/>
    <w:pPr>
      <w:pBdr>
        <w:top w:val="single" w:sz="8"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30">
    <w:name w:val="xl130"/>
    <w:basedOn w:val="Normal"/>
    <w:rsid w:val="00C90F66"/>
    <w:pPr>
      <w:pBdr>
        <w:top w:val="single" w:sz="8"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31">
    <w:name w:val="xl131"/>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2">
    <w:name w:val="xl132"/>
    <w:basedOn w:val="Normal"/>
    <w:rsid w:val="00C90F66"/>
    <w:pPr>
      <w:pBdr>
        <w:top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3">
    <w:name w:val="xl133"/>
    <w:basedOn w:val="Normal"/>
    <w:rsid w:val="00C90F6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4">
    <w:name w:val="xl134"/>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5">
    <w:name w:val="xl135"/>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lang w:eastAsia="en-AU"/>
    </w:rPr>
  </w:style>
  <w:style w:type="paragraph" w:customStyle="1" w:styleId="xl136">
    <w:name w:val="xl136"/>
    <w:basedOn w:val="Normal"/>
    <w:rsid w:val="00C90F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AU"/>
    </w:rPr>
  </w:style>
  <w:style w:type="paragraph" w:customStyle="1" w:styleId="xl137">
    <w:name w:val="xl137"/>
    <w:basedOn w:val="Normal"/>
    <w:rsid w:val="00C90F6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8">
    <w:name w:val="xl138"/>
    <w:basedOn w:val="Normal"/>
    <w:rsid w:val="00C90F6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39">
    <w:name w:val="xl139"/>
    <w:basedOn w:val="Normal"/>
    <w:rsid w:val="00C90F66"/>
    <w:pPr>
      <w:pBdr>
        <w:top w:val="single" w:sz="4" w:space="0" w:color="auto"/>
        <w:left w:val="single" w:sz="4"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0">
    <w:name w:val="xl140"/>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1">
    <w:name w:val="xl141"/>
    <w:basedOn w:val="Normal"/>
    <w:rsid w:val="00C90F6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2">
    <w:name w:val="xl142"/>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43">
    <w:name w:val="xl143"/>
    <w:basedOn w:val="Normal"/>
    <w:rsid w:val="00C90F66"/>
    <w:pPr>
      <w:pBdr>
        <w:top w:val="single" w:sz="8" w:space="0" w:color="auto"/>
        <w:left w:val="single" w:sz="4" w:space="0" w:color="auto"/>
        <w:bottom w:val="single" w:sz="4"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4">
    <w:name w:val="xl144"/>
    <w:basedOn w:val="Normal"/>
    <w:rsid w:val="00C90F66"/>
    <w:pPr>
      <w:pBdr>
        <w:top w:val="single" w:sz="4" w:space="0" w:color="auto"/>
        <w:left w:val="single" w:sz="4" w:space="0" w:color="auto"/>
        <w:bottom w:val="single" w:sz="4"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5">
    <w:name w:val="xl145"/>
    <w:basedOn w:val="Normal"/>
    <w:rsid w:val="00C90F66"/>
    <w:pPr>
      <w:pBdr>
        <w:top w:val="single" w:sz="4" w:space="0" w:color="auto"/>
        <w:left w:val="single" w:sz="4" w:space="0" w:color="auto"/>
        <w:bottom w:val="double" w:sz="6" w:space="0" w:color="auto"/>
        <w:right w:val="single" w:sz="8"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6">
    <w:name w:val="xl146"/>
    <w:basedOn w:val="Normal"/>
    <w:rsid w:val="00C90F66"/>
    <w:pPr>
      <w:pBdr>
        <w:top w:val="single" w:sz="8" w:space="0" w:color="auto"/>
        <w:left w:val="single" w:sz="8"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7">
    <w:name w:val="xl147"/>
    <w:basedOn w:val="Normal"/>
    <w:rsid w:val="00C90F66"/>
    <w:pPr>
      <w:pBdr>
        <w:top w:val="single" w:sz="4" w:space="0" w:color="auto"/>
        <w:left w:val="single" w:sz="8"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8">
    <w:name w:val="xl148"/>
    <w:basedOn w:val="Normal"/>
    <w:rsid w:val="00C90F66"/>
    <w:pPr>
      <w:pBdr>
        <w:top w:val="single" w:sz="4" w:space="0" w:color="auto"/>
        <w:left w:val="single" w:sz="8"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49">
    <w:name w:val="xl149"/>
    <w:basedOn w:val="Normal"/>
    <w:rsid w:val="00C90F66"/>
    <w:pPr>
      <w:pBdr>
        <w:top w:val="single" w:sz="8"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paragraph" w:customStyle="1" w:styleId="xl150">
    <w:name w:val="xl150"/>
    <w:basedOn w:val="Normal"/>
    <w:rsid w:val="00C90F66"/>
    <w:pPr>
      <w:pBdr>
        <w:top w:val="single" w:sz="4" w:space="0" w:color="auto"/>
        <w:left w:val="single" w:sz="4" w:space="0" w:color="auto"/>
        <w:bottom w:val="double" w:sz="6" w:space="0" w:color="auto"/>
        <w:right w:val="single" w:sz="4" w:space="0" w:color="auto"/>
      </w:pBdr>
      <w:shd w:val="clear" w:color="auto" w:fill="CCCCFF"/>
      <w:spacing w:before="100" w:beforeAutospacing="1" w:after="100" w:afterAutospacing="1"/>
      <w:jc w:val="center"/>
    </w:pPr>
    <w:rPr>
      <w:rFonts w:ascii="Arial Narrow" w:hAnsi="Arial Narrow" w:cs="Times New Roman"/>
      <w:b/>
      <w:bCs/>
      <w:sz w:val="20"/>
      <w:szCs w:val="20"/>
      <w:lang w:eastAsia="en-AU"/>
    </w:rPr>
  </w:style>
  <w:style w:type="character" w:customStyle="1" w:styleId="MEGeneral2Char">
    <w:name w:val="ME General 2 Char"/>
    <w:link w:val="MEGeneral2"/>
    <w:rsid w:val="00C90F66"/>
    <w:rPr>
      <w:rFonts w:eastAsia="SimSun" w:cs="Courier New"/>
      <w:sz w:val="24"/>
      <w:szCs w:val="24"/>
      <w:lang w:eastAsia="zh-CN" w:bidi="th-TH"/>
    </w:rPr>
  </w:style>
  <w:style w:type="character" w:customStyle="1" w:styleId="Heading1Char">
    <w:name w:val="Heading 1 Char"/>
    <w:link w:val="Heading1"/>
    <w:rsid w:val="00C90F66"/>
    <w:rPr>
      <w:rFonts w:ascii="Arial" w:hAnsi="Arial" w:cs="Arial"/>
      <w:b/>
      <w:bCs/>
      <w:kern w:val="32"/>
      <w:sz w:val="32"/>
      <w:szCs w:val="32"/>
      <w:lang w:val="en-US" w:eastAsia="en-US"/>
    </w:rPr>
  </w:style>
  <w:style w:type="character" w:customStyle="1" w:styleId="FooterChar">
    <w:name w:val="Footer Char"/>
    <w:link w:val="Footer"/>
    <w:uiPriority w:val="99"/>
    <w:rsid w:val="00C90F66"/>
    <w:rPr>
      <w:rFonts w:ascii="Arial" w:hAnsi="Arial" w:cs="Arial"/>
      <w:sz w:val="24"/>
      <w:szCs w:val="24"/>
      <w:lang w:eastAsia="en-US"/>
    </w:rPr>
  </w:style>
  <w:style w:type="character" w:customStyle="1" w:styleId="HeaderChar">
    <w:name w:val="Header Char"/>
    <w:link w:val="Header"/>
    <w:uiPriority w:val="99"/>
    <w:rsid w:val="00C90F66"/>
    <w:rPr>
      <w:rFonts w:ascii="Arial" w:hAnsi="Arial" w:cs="Arial"/>
      <w:sz w:val="24"/>
      <w:szCs w:val="24"/>
      <w:lang w:eastAsia="en-US"/>
    </w:rPr>
  </w:style>
  <w:style w:type="character" w:customStyle="1" w:styleId="BalloonTextChar">
    <w:name w:val="Balloon Text Char"/>
    <w:link w:val="BalloonText"/>
    <w:semiHidden/>
    <w:rsid w:val="00C90F66"/>
    <w:rPr>
      <w:rFonts w:ascii="Tahoma" w:hAnsi="Tahoma" w:cs="Tahoma"/>
      <w:sz w:val="16"/>
      <w:szCs w:val="16"/>
      <w:lang w:eastAsia="en-US"/>
    </w:rPr>
  </w:style>
  <w:style w:type="numbering" w:customStyle="1" w:styleId="MELegal1">
    <w:name w:val="ME Legal1"/>
    <w:basedOn w:val="NoList"/>
    <w:uiPriority w:val="99"/>
    <w:rsid w:val="00C90F66"/>
    <w:pPr>
      <w:numPr>
        <w:numId w:val="44"/>
      </w:numPr>
    </w:pPr>
  </w:style>
  <w:style w:type="numbering" w:customStyle="1" w:styleId="MEBasic">
    <w:name w:val="ME Basic"/>
    <w:uiPriority w:val="99"/>
    <w:rsid w:val="00C90F66"/>
    <w:pPr>
      <w:numPr>
        <w:numId w:val="35"/>
      </w:numPr>
    </w:pPr>
  </w:style>
  <w:style w:type="numbering" w:customStyle="1" w:styleId="Legal">
    <w:name w:val="Legal"/>
    <w:uiPriority w:val="99"/>
    <w:rsid w:val="00C90F66"/>
    <w:pPr>
      <w:numPr>
        <w:numId w:val="36"/>
      </w:numPr>
    </w:pPr>
  </w:style>
  <w:style w:type="numbering" w:customStyle="1" w:styleId="MENoIndent">
    <w:name w:val="ME NoIndent"/>
    <w:uiPriority w:val="99"/>
    <w:rsid w:val="00C90F66"/>
    <w:pPr>
      <w:numPr>
        <w:numId w:val="37"/>
      </w:numPr>
    </w:pPr>
  </w:style>
  <w:style w:type="numbering" w:customStyle="1" w:styleId="MENumber">
    <w:name w:val="ME Number"/>
    <w:uiPriority w:val="99"/>
    <w:rsid w:val="00C90F66"/>
    <w:pPr>
      <w:numPr>
        <w:numId w:val="38"/>
      </w:numPr>
    </w:pPr>
  </w:style>
  <w:style w:type="paragraph" w:customStyle="1" w:styleId="xl151">
    <w:name w:val="xl151"/>
    <w:basedOn w:val="Normal"/>
    <w:rsid w:val="00C90F66"/>
    <w:pPr>
      <w:pBdr>
        <w:top w:val="single" w:sz="4" w:space="0" w:color="auto"/>
        <w:left w:val="single" w:sz="8"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52">
    <w:name w:val="xl152"/>
    <w:basedOn w:val="Normal"/>
    <w:rsid w:val="00C90F66"/>
    <w:pPr>
      <w:pBdr>
        <w:top w:val="single" w:sz="4" w:space="0" w:color="auto"/>
        <w:bottom w:val="single" w:sz="4" w:space="0" w:color="auto"/>
      </w:pBdr>
      <w:spacing w:before="100" w:beforeAutospacing="1" w:after="100" w:afterAutospacing="1"/>
    </w:pPr>
    <w:rPr>
      <w:rFonts w:ascii="Arial Narrow" w:hAnsi="Arial Narrow" w:cs="Times New Roman"/>
      <w:b/>
      <w:bCs/>
      <w:lang w:eastAsia="en-AU"/>
    </w:rPr>
  </w:style>
  <w:style w:type="paragraph" w:customStyle="1" w:styleId="xl153">
    <w:name w:val="xl153"/>
    <w:basedOn w:val="Normal"/>
    <w:rsid w:val="00C90F66"/>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b/>
      <w:bCs/>
      <w:lang w:eastAsia="en-AU"/>
    </w:rPr>
  </w:style>
  <w:style w:type="paragraph" w:customStyle="1" w:styleId="xl154">
    <w:name w:val="xl154"/>
    <w:basedOn w:val="Normal"/>
    <w:rsid w:val="00C90F66"/>
    <w:pPr>
      <w:pBdr>
        <w:top w:val="single" w:sz="8" w:space="0" w:color="auto"/>
        <w:left w:val="single" w:sz="8"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5">
    <w:name w:val="xl155"/>
    <w:basedOn w:val="Normal"/>
    <w:rsid w:val="00C90F66"/>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6">
    <w:name w:val="xl156"/>
    <w:basedOn w:val="Normal"/>
    <w:rsid w:val="00C90F66"/>
    <w:pPr>
      <w:pBdr>
        <w:top w:val="single" w:sz="8" w:space="0" w:color="auto"/>
        <w:left w:val="single" w:sz="4"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57">
    <w:name w:val="xl157"/>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58">
    <w:name w:val="xl158"/>
    <w:basedOn w:val="Normal"/>
    <w:rsid w:val="00C90F66"/>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59">
    <w:name w:val="xl159"/>
    <w:basedOn w:val="Normal"/>
    <w:rsid w:val="00C90F6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60">
    <w:name w:val="xl160"/>
    <w:basedOn w:val="Normal"/>
    <w:rsid w:val="00C90F66"/>
    <w:pPr>
      <w:pBdr>
        <w:top w:val="single" w:sz="4" w:space="0" w:color="auto"/>
        <w:left w:val="single" w:sz="4" w:space="0" w:color="auto"/>
        <w:bottom w:val="double" w:sz="6"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61">
    <w:name w:val="xl161"/>
    <w:basedOn w:val="Normal"/>
    <w:rsid w:val="00C90F66"/>
    <w:pPr>
      <w:pBdr>
        <w:top w:val="single" w:sz="8"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16"/>
      <w:szCs w:val="16"/>
      <w:lang w:eastAsia="en-AU"/>
    </w:rPr>
  </w:style>
  <w:style w:type="paragraph" w:customStyle="1" w:styleId="xl162">
    <w:name w:val="xl162"/>
    <w:basedOn w:val="Normal"/>
    <w:rsid w:val="00C90F66"/>
    <w:pPr>
      <w:pBdr>
        <w:top w:val="single" w:sz="8" w:space="0" w:color="auto"/>
        <w:bottom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3">
    <w:name w:val="xl163"/>
    <w:basedOn w:val="Normal"/>
    <w:rsid w:val="00C90F66"/>
    <w:pPr>
      <w:pBdr>
        <w:top w:val="single" w:sz="8" w:space="0" w:color="auto"/>
        <w:bottom w:val="single" w:sz="4" w:space="0" w:color="auto"/>
        <w:right w:val="single" w:sz="8" w:space="0" w:color="auto"/>
      </w:pBdr>
      <w:spacing w:before="100" w:beforeAutospacing="1" w:after="100" w:afterAutospacing="1"/>
    </w:pPr>
    <w:rPr>
      <w:rFonts w:ascii="Times New Roman" w:hAnsi="Times New Roman" w:cs="Times New Roman"/>
      <w:lang w:eastAsia="en-AU"/>
    </w:rPr>
  </w:style>
  <w:style w:type="paragraph" w:customStyle="1" w:styleId="xl164">
    <w:name w:val="xl164"/>
    <w:basedOn w:val="Normal"/>
    <w:rsid w:val="00C90F66"/>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5">
    <w:name w:val="xl165"/>
    <w:basedOn w:val="Normal"/>
    <w:rsid w:val="00C90F66"/>
    <w:pPr>
      <w:pBdr>
        <w:top w:val="single" w:sz="4" w:space="0" w:color="auto"/>
        <w:left w:val="single" w:sz="8" w:space="0" w:color="auto"/>
        <w:bottom w:val="double" w:sz="6"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6">
    <w:name w:val="xl166"/>
    <w:basedOn w:val="Normal"/>
    <w:rsid w:val="00C90F66"/>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lang w:eastAsia="en-AU"/>
    </w:rPr>
  </w:style>
  <w:style w:type="paragraph" w:customStyle="1" w:styleId="xl167">
    <w:name w:val="xl167"/>
    <w:basedOn w:val="Normal"/>
    <w:rsid w:val="00C90F66"/>
    <w:pPr>
      <w:pBdr>
        <w:top w:val="single" w:sz="4" w:space="0" w:color="auto"/>
        <w:left w:val="single" w:sz="8" w:space="0" w:color="auto"/>
        <w:bottom w:val="double" w:sz="6"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8">
    <w:name w:val="xl168"/>
    <w:basedOn w:val="Normal"/>
    <w:rsid w:val="00C90F66"/>
    <w:pPr>
      <w:pBdr>
        <w:top w:val="single" w:sz="4"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Narrow" w:hAnsi="Arial Narrow" w:cs="Times New Roman"/>
      <w:b/>
      <w:bCs/>
      <w:sz w:val="18"/>
      <w:szCs w:val="18"/>
      <w:lang w:eastAsia="en-AU"/>
    </w:rPr>
  </w:style>
  <w:style w:type="paragraph" w:customStyle="1" w:styleId="xl169">
    <w:name w:val="xl169"/>
    <w:basedOn w:val="Normal"/>
    <w:rsid w:val="00C90F66"/>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0">
    <w:name w:val="xl170"/>
    <w:basedOn w:val="Normal"/>
    <w:rsid w:val="00C90F6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1">
    <w:name w:val="xl171"/>
    <w:basedOn w:val="Normal"/>
    <w:rsid w:val="00C90F66"/>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2">
    <w:name w:val="xl172"/>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73">
    <w:name w:val="xl173"/>
    <w:basedOn w:val="Normal"/>
    <w:rsid w:val="00C90F66"/>
    <w:pPr>
      <w:pBdr>
        <w:top w:val="single" w:sz="4" w:space="0" w:color="auto"/>
        <w:left w:val="single" w:sz="8"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Narrow" w:hAnsi="Arial Narrow" w:cs="Times New Roman"/>
      <w:b/>
      <w:bCs/>
      <w:sz w:val="20"/>
      <w:szCs w:val="20"/>
      <w:lang w:eastAsia="en-AU"/>
    </w:rPr>
  </w:style>
  <w:style w:type="paragraph" w:customStyle="1" w:styleId="xl174">
    <w:name w:val="xl174"/>
    <w:basedOn w:val="Normal"/>
    <w:rsid w:val="00C90F66"/>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5">
    <w:name w:val="xl175"/>
    <w:basedOn w:val="Normal"/>
    <w:rsid w:val="00C90F6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6">
    <w:name w:val="xl176"/>
    <w:basedOn w:val="Normal"/>
    <w:rsid w:val="00C90F66"/>
    <w:pPr>
      <w:pBdr>
        <w:top w:val="single" w:sz="4" w:space="0" w:color="auto"/>
        <w:left w:val="single" w:sz="4" w:space="0" w:color="auto"/>
        <w:bottom w:val="double" w:sz="6" w:space="0" w:color="auto"/>
        <w:right w:val="single" w:sz="8"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7">
    <w:name w:val="xl177"/>
    <w:basedOn w:val="Normal"/>
    <w:rsid w:val="00C90F66"/>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8">
    <w:name w:val="xl178"/>
    <w:basedOn w:val="Normal"/>
    <w:rsid w:val="00C90F6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79">
    <w:name w:val="xl179"/>
    <w:basedOn w:val="Normal"/>
    <w:rsid w:val="00C90F66"/>
    <w:pPr>
      <w:pBdr>
        <w:top w:val="single" w:sz="4" w:space="0" w:color="auto"/>
        <w:left w:val="single" w:sz="8"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0">
    <w:name w:val="xl180"/>
    <w:basedOn w:val="Normal"/>
    <w:rsid w:val="00C90F66"/>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1">
    <w:name w:val="xl181"/>
    <w:basedOn w:val="Normal"/>
    <w:rsid w:val="00C90F6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paragraph" w:customStyle="1" w:styleId="xl182">
    <w:name w:val="xl182"/>
    <w:basedOn w:val="Normal"/>
    <w:rsid w:val="00C90F66"/>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pPr>
    <w:rPr>
      <w:rFonts w:ascii="Arial Narrow" w:hAnsi="Arial Narrow" w:cs="Times New Roman"/>
      <w:b/>
      <w:bCs/>
      <w:sz w:val="20"/>
      <w:szCs w:val="20"/>
      <w:lang w:eastAsia="en-AU"/>
    </w:rPr>
  </w:style>
  <w:style w:type="character" w:customStyle="1" w:styleId="MELegal1Char">
    <w:name w:val="ME Legal 1 Char"/>
    <w:link w:val="MELegal10"/>
    <w:rsid w:val="00C90F66"/>
    <w:rPr>
      <w:rFonts w:ascii="Arial Bold" w:hAnsi="Arial Bold"/>
      <w:sz w:val="22"/>
      <w:lang w:val="x-none" w:eastAsia="zh-CN"/>
    </w:rPr>
  </w:style>
  <w:style w:type="character" w:customStyle="1" w:styleId="tightinline1">
    <w:name w:val="tightinline1"/>
    <w:rsid w:val="00C90F66"/>
  </w:style>
  <w:style w:type="paragraph" w:styleId="Revision">
    <w:name w:val="Revision"/>
    <w:hidden/>
    <w:uiPriority w:val="99"/>
    <w:semiHidden/>
    <w:rsid w:val="00C90F66"/>
    <w:rPr>
      <w:rFonts w:ascii="Times New (W1)" w:hAnsi="Times New (W1)"/>
      <w:sz w:val="22"/>
      <w:lang w:eastAsia="zh-CN"/>
    </w:rPr>
  </w:style>
  <w:style w:type="paragraph" w:customStyle="1" w:styleId="LDStandard1">
    <w:name w:val="LD_Standard1"/>
    <w:basedOn w:val="Normal"/>
    <w:rsid w:val="00C90F66"/>
    <w:pPr>
      <w:keepNext/>
      <w:numPr>
        <w:ilvl w:val="2"/>
        <w:numId w:val="39"/>
      </w:numPr>
      <w:spacing w:before="240"/>
      <w:jc w:val="both"/>
    </w:pPr>
    <w:rPr>
      <w:rFonts w:cs="Times New Roman"/>
      <w:b/>
      <w:bCs/>
      <w:sz w:val="20"/>
      <w:szCs w:val="20"/>
      <w:lang w:eastAsia="en-AU"/>
    </w:rPr>
  </w:style>
  <w:style w:type="paragraph" w:customStyle="1" w:styleId="LDStandard2">
    <w:name w:val="LD_Standard2"/>
    <w:basedOn w:val="Normal"/>
    <w:link w:val="LDStandard2Char"/>
    <w:rsid w:val="00C90F66"/>
    <w:pPr>
      <w:numPr>
        <w:ilvl w:val="1"/>
        <w:numId w:val="39"/>
      </w:numPr>
      <w:tabs>
        <w:tab w:val="left" w:pos="600"/>
      </w:tabs>
      <w:spacing w:before="240" w:after="120" w:line="360" w:lineRule="auto"/>
      <w:jc w:val="both"/>
    </w:pPr>
    <w:rPr>
      <w:rFonts w:cs="Times New Roman"/>
      <w:sz w:val="20"/>
      <w:szCs w:val="20"/>
      <w:lang w:val="x-none" w:eastAsia="x-none"/>
    </w:rPr>
  </w:style>
  <w:style w:type="paragraph" w:customStyle="1" w:styleId="LDStandard3">
    <w:name w:val="LD_Standard3"/>
    <w:basedOn w:val="Normal"/>
    <w:rsid w:val="00C90F66"/>
    <w:pPr>
      <w:numPr>
        <w:ilvl w:val="5"/>
        <w:numId w:val="39"/>
      </w:numPr>
      <w:spacing w:before="240"/>
      <w:jc w:val="both"/>
    </w:pPr>
    <w:rPr>
      <w:rFonts w:cs="Times New Roman"/>
      <w:sz w:val="20"/>
      <w:szCs w:val="20"/>
      <w:lang w:eastAsia="en-AU"/>
    </w:rPr>
  </w:style>
  <w:style w:type="paragraph" w:customStyle="1" w:styleId="LDStandard4">
    <w:name w:val="LD_Standard4"/>
    <w:basedOn w:val="Normal"/>
    <w:rsid w:val="00C90F66"/>
    <w:pPr>
      <w:numPr>
        <w:ilvl w:val="3"/>
        <w:numId w:val="39"/>
      </w:numPr>
      <w:spacing w:before="240"/>
      <w:jc w:val="both"/>
    </w:pPr>
    <w:rPr>
      <w:rFonts w:cs="Times New Roman"/>
      <w:sz w:val="20"/>
      <w:szCs w:val="20"/>
      <w:lang w:eastAsia="en-AU"/>
    </w:rPr>
  </w:style>
  <w:style w:type="paragraph" w:customStyle="1" w:styleId="CharChar13">
    <w:name w:val="Char Char13"/>
    <w:basedOn w:val="Normal"/>
    <w:rsid w:val="00C90F66"/>
    <w:pPr>
      <w:numPr>
        <w:numId w:val="39"/>
      </w:numPr>
    </w:pPr>
    <w:rPr>
      <w:rFonts w:cs="Times New Roman"/>
      <w:sz w:val="20"/>
      <w:szCs w:val="20"/>
      <w:lang w:eastAsia="en-AU"/>
    </w:rPr>
  </w:style>
  <w:style w:type="character" w:customStyle="1" w:styleId="LDStandard2Char">
    <w:name w:val="LD_Standard2 Char"/>
    <w:link w:val="LDStandard2"/>
    <w:rsid w:val="00C90F66"/>
    <w:rPr>
      <w:rFonts w:ascii="Arial" w:hAnsi="Arial"/>
      <w:lang w:val="x-none" w:eastAsia="x-none"/>
    </w:rPr>
  </w:style>
  <w:style w:type="numbering" w:customStyle="1" w:styleId="MELegal2">
    <w:name w:val="ME Legal2"/>
    <w:basedOn w:val="NoList"/>
    <w:uiPriority w:val="99"/>
    <w:rsid w:val="002F05D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315">
      <w:bodyDiv w:val="1"/>
      <w:marLeft w:val="0"/>
      <w:marRight w:val="0"/>
      <w:marTop w:val="0"/>
      <w:marBottom w:val="0"/>
      <w:divBdr>
        <w:top w:val="none" w:sz="0" w:space="0" w:color="auto"/>
        <w:left w:val="none" w:sz="0" w:space="0" w:color="auto"/>
        <w:bottom w:val="none" w:sz="0" w:space="0" w:color="auto"/>
        <w:right w:val="none" w:sz="0" w:space="0" w:color="auto"/>
      </w:divBdr>
    </w:div>
    <w:div w:id="114639273">
      <w:bodyDiv w:val="1"/>
      <w:marLeft w:val="0"/>
      <w:marRight w:val="0"/>
      <w:marTop w:val="0"/>
      <w:marBottom w:val="0"/>
      <w:divBdr>
        <w:top w:val="none" w:sz="0" w:space="0" w:color="auto"/>
        <w:left w:val="none" w:sz="0" w:space="0" w:color="auto"/>
        <w:bottom w:val="none" w:sz="0" w:space="0" w:color="auto"/>
        <w:right w:val="none" w:sz="0" w:space="0" w:color="auto"/>
      </w:divBdr>
    </w:div>
    <w:div w:id="253244963">
      <w:bodyDiv w:val="1"/>
      <w:marLeft w:val="0"/>
      <w:marRight w:val="0"/>
      <w:marTop w:val="0"/>
      <w:marBottom w:val="0"/>
      <w:divBdr>
        <w:top w:val="none" w:sz="0" w:space="0" w:color="auto"/>
        <w:left w:val="none" w:sz="0" w:space="0" w:color="auto"/>
        <w:bottom w:val="none" w:sz="0" w:space="0" w:color="auto"/>
        <w:right w:val="none" w:sz="0" w:space="0" w:color="auto"/>
      </w:divBdr>
    </w:div>
    <w:div w:id="285039956">
      <w:bodyDiv w:val="1"/>
      <w:marLeft w:val="0"/>
      <w:marRight w:val="0"/>
      <w:marTop w:val="0"/>
      <w:marBottom w:val="0"/>
      <w:divBdr>
        <w:top w:val="none" w:sz="0" w:space="0" w:color="auto"/>
        <w:left w:val="none" w:sz="0" w:space="0" w:color="auto"/>
        <w:bottom w:val="none" w:sz="0" w:space="0" w:color="auto"/>
        <w:right w:val="none" w:sz="0" w:space="0" w:color="auto"/>
      </w:divBdr>
    </w:div>
    <w:div w:id="430661367">
      <w:bodyDiv w:val="1"/>
      <w:marLeft w:val="0"/>
      <w:marRight w:val="0"/>
      <w:marTop w:val="0"/>
      <w:marBottom w:val="0"/>
      <w:divBdr>
        <w:top w:val="none" w:sz="0" w:space="0" w:color="auto"/>
        <w:left w:val="none" w:sz="0" w:space="0" w:color="auto"/>
        <w:bottom w:val="none" w:sz="0" w:space="0" w:color="auto"/>
        <w:right w:val="none" w:sz="0" w:space="0" w:color="auto"/>
      </w:divBdr>
    </w:div>
    <w:div w:id="545683026">
      <w:bodyDiv w:val="1"/>
      <w:marLeft w:val="0"/>
      <w:marRight w:val="0"/>
      <w:marTop w:val="0"/>
      <w:marBottom w:val="0"/>
      <w:divBdr>
        <w:top w:val="none" w:sz="0" w:space="0" w:color="auto"/>
        <w:left w:val="none" w:sz="0" w:space="0" w:color="auto"/>
        <w:bottom w:val="none" w:sz="0" w:space="0" w:color="auto"/>
        <w:right w:val="none" w:sz="0" w:space="0" w:color="auto"/>
      </w:divBdr>
    </w:div>
    <w:div w:id="555432724">
      <w:bodyDiv w:val="1"/>
      <w:marLeft w:val="0"/>
      <w:marRight w:val="0"/>
      <w:marTop w:val="0"/>
      <w:marBottom w:val="0"/>
      <w:divBdr>
        <w:top w:val="none" w:sz="0" w:space="0" w:color="auto"/>
        <w:left w:val="none" w:sz="0" w:space="0" w:color="auto"/>
        <w:bottom w:val="none" w:sz="0" w:space="0" w:color="auto"/>
        <w:right w:val="none" w:sz="0" w:space="0" w:color="auto"/>
      </w:divBdr>
    </w:div>
    <w:div w:id="575087598">
      <w:bodyDiv w:val="1"/>
      <w:marLeft w:val="0"/>
      <w:marRight w:val="0"/>
      <w:marTop w:val="0"/>
      <w:marBottom w:val="0"/>
      <w:divBdr>
        <w:top w:val="none" w:sz="0" w:space="0" w:color="auto"/>
        <w:left w:val="none" w:sz="0" w:space="0" w:color="auto"/>
        <w:bottom w:val="none" w:sz="0" w:space="0" w:color="auto"/>
        <w:right w:val="none" w:sz="0" w:space="0" w:color="auto"/>
      </w:divBdr>
    </w:div>
    <w:div w:id="628241214">
      <w:bodyDiv w:val="1"/>
      <w:marLeft w:val="0"/>
      <w:marRight w:val="0"/>
      <w:marTop w:val="0"/>
      <w:marBottom w:val="0"/>
      <w:divBdr>
        <w:top w:val="none" w:sz="0" w:space="0" w:color="auto"/>
        <w:left w:val="none" w:sz="0" w:space="0" w:color="auto"/>
        <w:bottom w:val="none" w:sz="0" w:space="0" w:color="auto"/>
        <w:right w:val="none" w:sz="0" w:space="0" w:color="auto"/>
      </w:divBdr>
    </w:div>
    <w:div w:id="645087085">
      <w:bodyDiv w:val="1"/>
      <w:marLeft w:val="0"/>
      <w:marRight w:val="0"/>
      <w:marTop w:val="0"/>
      <w:marBottom w:val="0"/>
      <w:divBdr>
        <w:top w:val="none" w:sz="0" w:space="0" w:color="auto"/>
        <w:left w:val="none" w:sz="0" w:space="0" w:color="auto"/>
        <w:bottom w:val="none" w:sz="0" w:space="0" w:color="auto"/>
        <w:right w:val="none" w:sz="0" w:space="0" w:color="auto"/>
      </w:divBdr>
    </w:div>
    <w:div w:id="754516637">
      <w:bodyDiv w:val="1"/>
      <w:marLeft w:val="0"/>
      <w:marRight w:val="0"/>
      <w:marTop w:val="0"/>
      <w:marBottom w:val="0"/>
      <w:divBdr>
        <w:top w:val="none" w:sz="0" w:space="0" w:color="auto"/>
        <w:left w:val="none" w:sz="0" w:space="0" w:color="auto"/>
        <w:bottom w:val="none" w:sz="0" w:space="0" w:color="auto"/>
        <w:right w:val="none" w:sz="0" w:space="0" w:color="auto"/>
      </w:divBdr>
    </w:div>
    <w:div w:id="786046307">
      <w:bodyDiv w:val="1"/>
      <w:marLeft w:val="0"/>
      <w:marRight w:val="0"/>
      <w:marTop w:val="0"/>
      <w:marBottom w:val="0"/>
      <w:divBdr>
        <w:top w:val="none" w:sz="0" w:space="0" w:color="auto"/>
        <w:left w:val="none" w:sz="0" w:space="0" w:color="auto"/>
        <w:bottom w:val="none" w:sz="0" w:space="0" w:color="auto"/>
        <w:right w:val="none" w:sz="0" w:space="0" w:color="auto"/>
      </w:divBdr>
    </w:div>
    <w:div w:id="797915571">
      <w:bodyDiv w:val="1"/>
      <w:marLeft w:val="0"/>
      <w:marRight w:val="0"/>
      <w:marTop w:val="0"/>
      <w:marBottom w:val="0"/>
      <w:divBdr>
        <w:top w:val="none" w:sz="0" w:space="0" w:color="auto"/>
        <w:left w:val="none" w:sz="0" w:space="0" w:color="auto"/>
        <w:bottom w:val="none" w:sz="0" w:space="0" w:color="auto"/>
        <w:right w:val="none" w:sz="0" w:space="0" w:color="auto"/>
      </w:divBdr>
    </w:div>
    <w:div w:id="798425195">
      <w:bodyDiv w:val="1"/>
      <w:marLeft w:val="0"/>
      <w:marRight w:val="0"/>
      <w:marTop w:val="0"/>
      <w:marBottom w:val="0"/>
      <w:divBdr>
        <w:top w:val="none" w:sz="0" w:space="0" w:color="auto"/>
        <w:left w:val="none" w:sz="0" w:space="0" w:color="auto"/>
        <w:bottom w:val="none" w:sz="0" w:space="0" w:color="auto"/>
        <w:right w:val="none" w:sz="0" w:space="0" w:color="auto"/>
      </w:divBdr>
    </w:div>
    <w:div w:id="849609563">
      <w:bodyDiv w:val="1"/>
      <w:marLeft w:val="0"/>
      <w:marRight w:val="0"/>
      <w:marTop w:val="0"/>
      <w:marBottom w:val="0"/>
      <w:divBdr>
        <w:top w:val="none" w:sz="0" w:space="0" w:color="auto"/>
        <w:left w:val="none" w:sz="0" w:space="0" w:color="auto"/>
        <w:bottom w:val="none" w:sz="0" w:space="0" w:color="auto"/>
        <w:right w:val="none" w:sz="0" w:space="0" w:color="auto"/>
      </w:divBdr>
    </w:div>
    <w:div w:id="867139414">
      <w:bodyDiv w:val="1"/>
      <w:marLeft w:val="0"/>
      <w:marRight w:val="0"/>
      <w:marTop w:val="0"/>
      <w:marBottom w:val="0"/>
      <w:divBdr>
        <w:top w:val="none" w:sz="0" w:space="0" w:color="auto"/>
        <w:left w:val="none" w:sz="0" w:space="0" w:color="auto"/>
        <w:bottom w:val="none" w:sz="0" w:space="0" w:color="auto"/>
        <w:right w:val="none" w:sz="0" w:space="0" w:color="auto"/>
      </w:divBdr>
    </w:div>
    <w:div w:id="928349469">
      <w:bodyDiv w:val="1"/>
      <w:marLeft w:val="0"/>
      <w:marRight w:val="0"/>
      <w:marTop w:val="0"/>
      <w:marBottom w:val="0"/>
      <w:divBdr>
        <w:top w:val="none" w:sz="0" w:space="0" w:color="auto"/>
        <w:left w:val="none" w:sz="0" w:space="0" w:color="auto"/>
        <w:bottom w:val="none" w:sz="0" w:space="0" w:color="auto"/>
        <w:right w:val="none" w:sz="0" w:space="0" w:color="auto"/>
      </w:divBdr>
    </w:div>
    <w:div w:id="988825865">
      <w:bodyDiv w:val="1"/>
      <w:marLeft w:val="0"/>
      <w:marRight w:val="0"/>
      <w:marTop w:val="0"/>
      <w:marBottom w:val="0"/>
      <w:divBdr>
        <w:top w:val="none" w:sz="0" w:space="0" w:color="auto"/>
        <w:left w:val="none" w:sz="0" w:space="0" w:color="auto"/>
        <w:bottom w:val="none" w:sz="0" w:space="0" w:color="auto"/>
        <w:right w:val="none" w:sz="0" w:space="0" w:color="auto"/>
      </w:divBdr>
    </w:div>
    <w:div w:id="1150362563">
      <w:bodyDiv w:val="1"/>
      <w:marLeft w:val="0"/>
      <w:marRight w:val="0"/>
      <w:marTop w:val="0"/>
      <w:marBottom w:val="0"/>
      <w:divBdr>
        <w:top w:val="none" w:sz="0" w:space="0" w:color="auto"/>
        <w:left w:val="none" w:sz="0" w:space="0" w:color="auto"/>
        <w:bottom w:val="none" w:sz="0" w:space="0" w:color="auto"/>
        <w:right w:val="none" w:sz="0" w:space="0" w:color="auto"/>
      </w:divBdr>
    </w:div>
    <w:div w:id="1176386079">
      <w:bodyDiv w:val="1"/>
      <w:marLeft w:val="0"/>
      <w:marRight w:val="0"/>
      <w:marTop w:val="0"/>
      <w:marBottom w:val="0"/>
      <w:divBdr>
        <w:top w:val="none" w:sz="0" w:space="0" w:color="auto"/>
        <w:left w:val="none" w:sz="0" w:space="0" w:color="auto"/>
        <w:bottom w:val="none" w:sz="0" w:space="0" w:color="auto"/>
        <w:right w:val="none" w:sz="0" w:space="0" w:color="auto"/>
      </w:divBdr>
    </w:div>
    <w:div w:id="1470509527">
      <w:bodyDiv w:val="1"/>
      <w:marLeft w:val="0"/>
      <w:marRight w:val="0"/>
      <w:marTop w:val="0"/>
      <w:marBottom w:val="0"/>
      <w:divBdr>
        <w:top w:val="none" w:sz="0" w:space="0" w:color="auto"/>
        <w:left w:val="none" w:sz="0" w:space="0" w:color="auto"/>
        <w:bottom w:val="none" w:sz="0" w:space="0" w:color="auto"/>
        <w:right w:val="none" w:sz="0" w:space="0" w:color="auto"/>
      </w:divBdr>
    </w:div>
    <w:div w:id="1483960326">
      <w:bodyDiv w:val="1"/>
      <w:marLeft w:val="0"/>
      <w:marRight w:val="0"/>
      <w:marTop w:val="0"/>
      <w:marBottom w:val="0"/>
      <w:divBdr>
        <w:top w:val="none" w:sz="0" w:space="0" w:color="auto"/>
        <w:left w:val="none" w:sz="0" w:space="0" w:color="auto"/>
        <w:bottom w:val="none" w:sz="0" w:space="0" w:color="auto"/>
        <w:right w:val="none" w:sz="0" w:space="0" w:color="auto"/>
      </w:divBdr>
    </w:div>
    <w:div w:id="1519543931">
      <w:bodyDiv w:val="1"/>
      <w:marLeft w:val="0"/>
      <w:marRight w:val="0"/>
      <w:marTop w:val="0"/>
      <w:marBottom w:val="0"/>
      <w:divBdr>
        <w:top w:val="none" w:sz="0" w:space="0" w:color="auto"/>
        <w:left w:val="none" w:sz="0" w:space="0" w:color="auto"/>
        <w:bottom w:val="none" w:sz="0" w:space="0" w:color="auto"/>
        <w:right w:val="none" w:sz="0" w:space="0" w:color="auto"/>
      </w:divBdr>
    </w:div>
    <w:div w:id="1649094822">
      <w:bodyDiv w:val="1"/>
      <w:marLeft w:val="0"/>
      <w:marRight w:val="0"/>
      <w:marTop w:val="0"/>
      <w:marBottom w:val="0"/>
      <w:divBdr>
        <w:top w:val="none" w:sz="0" w:space="0" w:color="auto"/>
        <w:left w:val="none" w:sz="0" w:space="0" w:color="auto"/>
        <w:bottom w:val="none" w:sz="0" w:space="0" w:color="auto"/>
        <w:right w:val="none" w:sz="0" w:space="0" w:color="auto"/>
      </w:divBdr>
    </w:div>
    <w:div w:id="1874268809">
      <w:bodyDiv w:val="1"/>
      <w:marLeft w:val="0"/>
      <w:marRight w:val="0"/>
      <w:marTop w:val="0"/>
      <w:marBottom w:val="0"/>
      <w:divBdr>
        <w:top w:val="none" w:sz="0" w:space="0" w:color="auto"/>
        <w:left w:val="none" w:sz="0" w:space="0" w:color="auto"/>
        <w:bottom w:val="none" w:sz="0" w:space="0" w:color="auto"/>
        <w:right w:val="none" w:sz="0" w:space="0" w:color="auto"/>
      </w:divBdr>
    </w:div>
    <w:div w:id="1877766337">
      <w:bodyDiv w:val="1"/>
      <w:marLeft w:val="0"/>
      <w:marRight w:val="0"/>
      <w:marTop w:val="0"/>
      <w:marBottom w:val="0"/>
      <w:divBdr>
        <w:top w:val="none" w:sz="0" w:space="0" w:color="auto"/>
        <w:left w:val="none" w:sz="0" w:space="0" w:color="auto"/>
        <w:bottom w:val="none" w:sz="0" w:space="0" w:color="auto"/>
        <w:right w:val="none" w:sz="0" w:space="0" w:color="auto"/>
      </w:divBdr>
    </w:div>
    <w:div w:id="1969972685">
      <w:bodyDiv w:val="1"/>
      <w:marLeft w:val="0"/>
      <w:marRight w:val="0"/>
      <w:marTop w:val="0"/>
      <w:marBottom w:val="0"/>
      <w:divBdr>
        <w:top w:val="none" w:sz="0" w:space="0" w:color="auto"/>
        <w:left w:val="none" w:sz="0" w:space="0" w:color="auto"/>
        <w:bottom w:val="none" w:sz="0" w:space="0" w:color="auto"/>
        <w:right w:val="none" w:sz="0" w:space="0" w:color="auto"/>
      </w:divBdr>
    </w:div>
    <w:div w:id="1984430138">
      <w:bodyDiv w:val="1"/>
      <w:marLeft w:val="0"/>
      <w:marRight w:val="0"/>
      <w:marTop w:val="0"/>
      <w:marBottom w:val="0"/>
      <w:divBdr>
        <w:top w:val="none" w:sz="0" w:space="0" w:color="auto"/>
        <w:left w:val="none" w:sz="0" w:space="0" w:color="auto"/>
        <w:bottom w:val="none" w:sz="0" w:space="0" w:color="auto"/>
        <w:right w:val="none" w:sz="0" w:space="0" w:color="auto"/>
      </w:divBdr>
    </w:div>
    <w:div w:id="2083941767">
      <w:bodyDiv w:val="1"/>
      <w:marLeft w:val="0"/>
      <w:marRight w:val="0"/>
      <w:marTop w:val="0"/>
      <w:marBottom w:val="0"/>
      <w:divBdr>
        <w:top w:val="none" w:sz="0" w:space="0" w:color="auto"/>
        <w:left w:val="none" w:sz="0" w:space="0" w:color="auto"/>
        <w:bottom w:val="none" w:sz="0" w:space="0" w:color="auto"/>
        <w:right w:val="none" w:sz="0" w:space="0" w:color="auto"/>
      </w:divBdr>
    </w:div>
    <w:div w:id="2102985003">
      <w:bodyDiv w:val="1"/>
      <w:marLeft w:val="0"/>
      <w:marRight w:val="0"/>
      <w:marTop w:val="0"/>
      <w:marBottom w:val="0"/>
      <w:divBdr>
        <w:top w:val="none" w:sz="0" w:space="0" w:color="auto"/>
        <w:left w:val="none" w:sz="0" w:space="0" w:color="auto"/>
        <w:bottom w:val="none" w:sz="0" w:space="0" w:color="auto"/>
        <w:right w:val="none" w:sz="0" w:space="0" w:color="auto"/>
      </w:divBdr>
      <w:divsChild>
        <w:div w:id="370569140">
          <w:marLeft w:val="0"/>
          <w:marRight w:val="0"/>
          <w:marTop w:val="0"/>
          <w:marBottom w:val="0"/>
          <w:divBdr>
            <w:top w:val="none" w:sz="0" w:space="0" w:color="auto"/>
            <w:left w:val="none" w:sz="0" w:space="0" w:color="auto"/>
            <w:bottom w:val="none" w:sz="0" w:space="0" w:color="auto"/>
            <w:right w:val="none" w:sz="0" w:space="0" w:color="auto"/>
          </w:divBdr>
          <w:divsChild>
            <w:div w:id="1297301229">
              <w:marLeft w:val="0"/>
              <w:marRight w:val="0"/>
              <w:marTop w:val="100"/>
              <w:marBottom w:val="100"/>
              <w:divBdr>
                <w:top w:val="none" w:sz="0" w:space="0" w:color="auto"/>
                <w:left w:val="none" w:sz="0" w:space="0" w:color="auto"/>
                <w:bottom w:val="none" w:sz="0" w:space="0" w:color="auto"/>
                <w:right w:val="none" w:sz="0" w:space="0" w:color="auto"/>
              </w:divBdr>
              <w:divsChild>
                <w:div w:id="570844769">
                  <w:marLeft w:val="0"/>
                  <w:marRight w:val="0"/>
                  <w:marTop w:val="0"/>
                  <w:marBottom w:val="0"/>
                  <w:divBdr>
                    <w:top w:val="none" w:sz="0" w:space="0" w:color="auto"/>
                    <w:left w:val="none" w:sz="0" w:space="0" w:color="auto"/>
                    <w:bottom w:val="none" w:sz="0" w:space="0" w:color="auto"/>
                    <w:right w:val="none" w:sz="0" w:space="0" w:color="auto"/>
                  </w:divBdr>
                  <w:divsChild>
                    <w:div w:id="2095782731">
                      <w:marLeft w:val="0"/>
                      <w:marRight w:val="0"/>
                      <w:marTop w:val="0"/>
                      <w:marBottom w:val="0"/>
                      <w:divBdr>
                        <w:top w:val="none" w:sz="0" w:space="0" w:color="auto"/>
                        <w:left w:val="none" w:sz="0" w:space="0" w:color="auto"/>
                        <w:bottom w:val="none" w:sz="0" w:space="0" w:color="auto"/>
                        <w:right w:val="none" w:sz="0" w:space="0" w:color="auto"/>
                      </w:divBdr>
                      <w:divsChild>
                        <w:div w:id="1123112569">
                          <w:marLeft w:val="0"/>
                          <w:marRight w:val="0"/>
                          <w:marTop w:val="0"/>
                          <w:marBottom w:val="0"/>
                          <w:divBdr>
                            <w:top w:val="none" w:sz="0" w:space="0" w:color="auto"/>
                            <w:left w:val="none" w:sz="0" w:space="0" w:color="auto"/>
                            <w:bottom w:val="none" w:sz="0" w:space="0" w:color="auto"/>
                            <w:right w:val="none" w:sz="0" w:space="0" w:color="auto"/>
                          </w:divBdr>
                          <w:divsChild>
                            <w:div w:id="936208309">
                              <w:marLeft w:val="0"/>
                              <w:marRight w:val="0"/>
                              <w:marTop w:val="0"/>
                              <w:marBottom w:val="0"/>
                              <w:divBdr>
                                <w:top w:val="none" w:sz="0" w:space="0" w:color="auto"/>
                                <w:left w:val="none" w:sz="0" w:space="0" w:color="auto"/>
                                <w:bottom w:val="none" w:sz="0" w:space="0" w:color="auto"/>
                                <w:right w:val="none" w:sz="0" w:space="0" w:color="auto"/>
                              </w:divBdr>
                              <w:divsChild>
                                <w:div w:id="1884441607">
                                  <w:marLeft w:val="0"/>
                                  <w:marRight w:val="0"/>
                                  <w:marTop w:val="0"/>
                                  <w:marBottom w:val="0"/>
                                  <w:divBdr>
                                    <w:top w:val="none" w:sz="0" w:space="0" w:color="auto"/>
                                    <w:left w:val="none" w:sz="0" w:space="0" w:color="auto"/>
                                    <w:bottom w:val="none" w:sz="0" w:space="0" w:color="auto"/>
                                    <w:right w:val="none" w:sz="0" w:space="0" w:color="auto"/>
                                  </w:divBdr>
                                  <w:divsChild>
                                    <w:div w:id="1613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7467-6053-4EC2-8618-9264E087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34</Pages>
  <Words>10315</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Adjudicator’s Decision</vt:lpstr>
    </vt:vector>
  </TitlesOfParts>
  <Company>Toshiba</Company>
  <LinksUpToDate>false</LinksUpToDate>
  <CharactersWithSpaces>68974</CharactersWithSpaces>
  <SharedDoc>false</SharedDoc>
  <HLinks>
    <vt:vector size="108" baseType="variant">
      <vt:variant>
        <vt:i4>2031666</vt:i4>
      </vt:variant>
      <vt:variant>
        <vt:i4>104</vt:i4>
      </vt:variant>
      <vt:variant>
        <vt:i4>0</vt:i4>
      </vt:variant>
      <vt:variant>
        <vt:i4>5</vt:i4>
      </vt:variant>
      <vt:variant>
        <vt:lpwstr/>
      </vt:variant>
      <vt:variant>
        <vt:lpwstr>_Toc406090984</vt:lpwstr>
      </vt:variant>
      <vt:variant>
        <vt:i4>2031666</vt:i4>
      </vt:variant>
      <vt:variant>
        <vt:i4>98</vt:i4>
      </vt:variant>
      <vt:variant>
        <vt:i4>0</vt:i4>
      </vt:variant>
      <vt:variant>
        <vt:i4>5</vt:i4>
      </vt:variant>
      <vt:variant>
        <vt:lpwstr/>
      </vt:variant>
      <vt:variant>
        <vt:lpwstr>_Toc406090983</vt:lpwstr>
      </vt:variant>
      <vt:variant>
        <vt:i4>2031666</vt:i4>
      </vt:variant>
      <vt:variant>
        <vt:i4>92</vt:i4>
      </vt:variant>
      <vt:variant>
        <vt:i4>0</vt:i4>
      </vt:variant>
      <vt:variant>
        <vt:i4>5</vt:i4>
      </vt:variant>
      <vt:variant>
        <vt:lpwstr/>
      </vt:variant>
      <vt:variant>
        <vt:lpwstr>_Toc406090982</vt:lpwstr>
      </vt:variant>
      <vt:variant>
        <vt:i4>1310781</vt:i4>
      </vt:variant>
      <vt:variant>
        <vt:i4>86</vt:i4>
      </vt:variant>
      <vt:variant>
        <vt:i4>0</vt:i4>
      </vt:variant>
      <vt:variant>
        <vt:i4>5</vt:i4>
      </vt:variant>
      <vt:variant>
        <vt:lpwstr/>
      </vt:variant>
      <vt:variant>
        <vt:lpwstr>_Toc406090631</vt:lpwstr>
      </vt:variant>
      <vt:variant>
        <vt:i4>1507389</vt:i4>
      </vt:variant>
      <vt:variant>
        <vt:i4>80</vt:i4>
      </vt:variant>
      <vt:variant>
        <vt:i4>0</vt:i4>
      </vt:variant>
      <vt:variant>
        <vt:i4>5</vt:i4>
      </vt:variant>
      <vt:variant>
        <vt:lpwstr/>
      </vt:variant>
      <vt:variant>
        <vt:lpwstr>_Toc406090604</vt:lpwstr>
      </vt:variant>
      <vt:variant>
        <vt:i4>1048638</vt:i4>
      </vt:variant>
      <vt:variant>
        <vt:i4>74</vt:i4>
      </vt:variant>
      <vt:variant>
        <vt:i4>0</vt:i4>
      </vt:variant>
      <vt:variant>
        <vt:i4>5</vt:i4>
      </vt:variant>
      <vt:variant>
        <vt:lpwstr/>
      </vt:variant>
      <vt:variant>
        <vt:lpwstr>_Toc406090579</vt:lpwstr>
      </vt:variant>
      <vt:variant>
        <vt:i4>1048638</vt:i4>
      </vt:variant>
      <vt:variant>
        <vt:i4>68</vt:i4>
      </vt:variant>
      <vt:variant>
        <vt:i4>0</vt:i4>
      </vt:variant>
      <vt:variant>
        <vt:i4>5</vt:i4>
      </vt:variant>
      <vt:variant>
        <vt:lpwstr/>
      </vt:variant>
      <vt:variant>
        <vt:lpwstr>_Toc406090578</vt:lpwstr>
      </vt:variant>
      <vt:variant>
        <vt:i4>1048638</vt:i4>
      </vt:variant>
      <vt:variant>
        <vt:i4>62</vt:i4>
      </vt:variant>
      <vt:variant>
        <vt:i4>0</vt:i4>
      </vt:variant>
      <vt:variant>
        <vt:i4>5</vt:i4>
      </vt:variant>
      <vt:variant>
        <vt:lpwstr/>
      </vt:variant>
      <vt:variant>
        <vt:lpwstr>_Toc406090577</vt:lpwstr>
      </vt:variant>
      <vt:variant>
        <vt:i4>1048638</vt:i4>
      </vt:variant>
      <vt:variant>
        <vt:i4>56</vt:i4>
      </vt:variant>
      <vt:variant>
        <vt:i4>0</vt:i4>
      </vt:variant>
      <vt:variant>
        <vt:i4>5</vt:i4>
      </vt:variant>
      <vt:variant>
        <vt:lpwstr/>
      </vt:variant>
      <vt:variant>
        <vt:lpwstr>_Toc406090576</vt:lpwstr>
      </vt:variant>
      <vt:variant>
        <vt:i4>1048638</vt:i4>
      </vt:variant>
      <vt:variant>
        <vt:i4>50</vt:i4>
      </vt:variant>
      <vt:variant>
        <vt:i4>0</vt:i4>
      </vt:variant>
      <vt:variant>
        <vt:i4>5</vt:i4>
      </vt:variant>
      <vt:variant>
        <vt:lpwstr/>
      </vt:variant>
      <vt:variant>
        <vt:lpwstr>_Toc406090575</vt:lpwstr>
      </vt:variant>
      <vt:variant>
        <vt:i4>1048638</vt:i4>
      </vt:variant>
      <vt:variant>
        <vt:i4>44</vt:i4>
      </vt:variant>
      <vt:variant>
        <vt:i4>0</vt:i4>
      </vt:variant>
      <vt:variant>
        <vt:i4>5</vt:i4>
      </vt:variant>
      <vt:variant>
        <vt:lpwstr/>
      </vt:variant>
      <vt:variant>
        <vt:lpwstr>_Toc406090574</vt:lpwstr>
      </vt:variant>
      <vt:variant>
        <vt:i4>1048638</vt:i4>
      </vt:variant>
      <vt:variant>
        <vt:i4>38</vt:i4>
      </vt:variant>
      <vt:variant>
        <vt:i4>0</vt:i4>
      </vt:variant>
      <vt:variant>
        <vt:i4>5</vt:i4>
      </vt:variant>
      <vt:variant>
        <vt:lpwstr/>
      </vt:variant>
      <vt:variant>
        <vt:lpwstr>_Toc406090573</vt:lpwstr>
      </vt:variant>
      <vt:variant>
        <vt:i4>1048638</vt:i4>
      </vt:variant>
      <vt:variant>
        <vt:i4>32</vt:i4>
      </vt:variant>
      <vt:variant>
        <vt:i4>0</vt:i4>
      </vt:variant>
      <vt:variant>
        <vt:i4>5</vt:i4>
      </vt:variant>
      <vt:variant>
        <vt:lpwstr/>
      </vt:variant>
      <vt:variant>
        <vt:lpwstr>_Toc406090572</vt:lpwstr>
      </vt:variant>
      <vt:variant>
        <vt:i4>1048638</vt:i4>
      </vt:variant>
      <vt:variant>
        <vt:i4>26</vt:i4>
      </vt:variant>
      <vt:variant>
        <vt:i4>0</vt:i4>
      </vt:variant>
      <vt:variant>
        <vt:i4>5</vt:i4>
      </vt:variant>
      <vt:variant>
        <vt:lpwstr/>
      </vt:variant>
      <vt:variant>
        <vt:lpwstr>_Toc406090571</vt:lpwstr>
      </vt:variant>
      <vt:variant>
        <vt:i4>1048638</vt:i4>
      </vt:variant>
      <vt:variant>
        <vt:i4>20</vt:i4>
      </vt:variant>
      <vt:variant>
        <vt:i4>0</vt:i4>
      </vt:variant>
      <vt:variant>
        <vt:i4>5</vt:i4>
      </vt:variant>
      <vt:variant>
        <vt:lpwstr/>
      </vt:variant>
      <vt:variant>
        <vt:lpwstr>_Toc406090570</vt:lpwstr>
      </vt:variant>
      <vt:variant>
        <vt:i4>1114174</vt:i4>
      </vt:variant>
      <vt:variant>
        <vt:i4>14</vt:i4>
      </vt:variant>
      <vt:variant>
        <vt:i4>0</vt:i4>
      </vt:variant>
      <vt:variant>
        <vt:i4>5</vt:i4>
      </vt:variant>
      <vt:variant>
        <vt:lpwstr/>
      </vt:variant>
      <vt:variant>
        <vt:lpwstr>_Toc406090569</vt:lpwstr>
      </vt:variant>
      <vt:variant>
        <vt:i4>1114174</vt:i4>
      </vt:variant>
      <vt:variant>
        <vt:i4>8</vt:i4>
      </vt:variant>
      <vt:variant>
        <vt:i4>0</vt:i4>
      </vt:variant>
      <vt:variant>
        <vt:i4>5</vt:i4>
      </vt:variant>
      <vt:variant>
        <vt:lpwstr/>
      </vt:variant>
      <vt:variant>
        <vt:lpwstr>_Toc406090568</vt:lpwstr>
      </vt:variant>
      <vt:variant>
        <vt:i4>1114174</vt:i4>
      </vt:variant>
      <vt:variant>
        <vt:i4>2</vt:i4>
      </vt:variant>
      <vt:variant>
        <vt:i4>0</vt:i4>
      </vt:variant>
      <vt:variant>
        <vt:i4>5</vt:i4>
      </vt:variant>
      <vt:variant>
        <vt:lpwstr/>
      </vt:variant>
      <vt:variant>
        <vt:lpwstr>_Toc406090567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Adjudicator’s Decision 34.16.01</dc:title>
  <dc:creator>Northern Territory Government</dc:creator>
  <cp:lastModifiedBy>Melanie Goetze</cp:lastModifiedBy>
  <cp:revision>8</cp:revision>
  <cp:lastPrinted>2016-07-19T11:36:00Z</cp:lastPrinted>
  <dcterms:created xsi:type="dcterms:W3CDTF">2016-07-26T06:50:00Z</dcterms:created>
  <dcterms:modified xsi:type="dcterms:W3CDTF">2017-01-24T01:09:00Z</dcterms:modified>
</cp:coreProperties>
</file>