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9B19BA" w:rsidP="00A042A9">
      <w:pPr>
        <w:pStyle w:val="NTCrest"/>
      </w:pPr>
      <w:r>
        <w:drawing>
          <wp:inline distT="0" distB="0" distL="0" distR="0" wp14:anchorId="177E6E33" wp14:editId="68565438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D10DF6">
      <w:pPr>
        <w:pStyle w:val="Title"/>
        <w:keepNext w:val="0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A41943">
      <w:pPr>
        <w:pStyle w:val="Gazettenoanddate"/>
        <w:tabs>
          <w:tab w:val="left" w:pos="7201"/>
        </w:tabs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A41943">
        <w:t>51</w:t>
      </w:r>
      <w:r w:rsidR="00D87982">
        <w:tab/>
        <w:t>10</w:t>
      </w:r>
      <w:r w:rsidR="00706750">
        <w:t xml:space="preserve"> June</w:t>
      </w:r>
      <w:r>
        <w:t xml:space="preserve"> 2016</w:t>
      </w:r>
    </w:p>
    <w:p w:rsidR="006878B3" w:rsidRPr="00B05274" w:rsidRDefault="00B05274" w:rsidP="00A41943">
      <w:pPr>
        <w:spacing w:before="480"/>
        <w:jc w:val="center"/>
        <w:rPr>
          <w:rFonts w:cs="Helvetica"/>
          <w:szCs w:val="24"/>
        </w:rPr>
      </w:pPr>
      <w:r w:rsidRPr="00B05274">
        <w:rPr>
          <w:rFonts w:cs="Helvetica"/>
          <w:szCs w:val="24"/>
        </w:rPr>
        <w:t>Northern Territory of Australia</w:t>
      </w:r>
    </w:p>
    <w:p w:rsidR="006878B3" w:rsidRPr="00B05274" w:rsidRDefault="006878B3" w:rsidP="006878B3">
      <w:pPr>
        <w:jc w:val="center"/>
        <w:rPr>
          <w:rFonts w:cs="Helvetica"/>
          <w:i/>
          <w:szCs w:val="24"/>
        </w:rPr>
      </w:pPr>
      <w:r w:rsidRPr="00B05274">
        <w:rPr>
          <w:rFonts w:cs="Helvetica"/>
          <w:i/>
          <w:szCs w:val="24"/>
        </w:rPr>
        <w:t xml:space="preserve">Planning Act </w:t>
      </w:r>
    </w:p>
    <w:p w:rsidR="006878B3" w:rsidRPr="00B05274" w:rsidRDefault="00B05274" w:rsidP="006878B3">
      <w:pPr>
        <w:jc w:val="center"/>
        <w:rPr>
          <w:rFonts w:cs="Helvetica"/>
          <w:szCs w:val="24"/>
        </w:rPr>
      </w:pPr>
      <w:r w:rsidRPr="00B05274">
        <w:rPr>
          <w:rFonts w:cs="Helvetica"/>
          <w:szCs w:val="24"/>
        </w:rPr>
        <w:t>Interim Development Control Order (No. 22)</w:t>
      </w:r>
    </w:p>
    <w:p w:rsidR="006878B3" w:rsidRPr="00B05274" w:rsidRDefault="006878B3" w:rsidP="006878B3">
      <w:pPr>
        <w:jc w:val="both"/>
        <w:rPr>
          <w:rFonts w:cs="Helvetica"/>
          <w:szCs w:val="24"/>
        </w:rPr>
      </w:pPr>
      <w:r w:rsidRPr="00B05274">
        <w:rPr>
          <w:rFonts w:cs="Helvetica"/>
          <w:szCs w:val="24"/>
        </w:rPr>
        <w:t xml:space="preserve">I, David William Tollner, Minister for Lands and Planning, under section 31(1) of the </w:t>
      </w:r>
      <w:r w:rsidRPr="00B05274">
        <w:rPr>
          <w:rFonts w:cs="Helvetica"/>
          <w:i/>
          <w:szCs w:val="24"/>
        </w:rPr>
        <w:t xml:space="preserve">Planning Act, </w:t>
      </w:r>
      <w:r w:rsidRPr="00B05274">
        <w:rPr>
          <w:rFonts w:cs="Helvetica"/>
          <w:szCs w:val="24"/>
        </w:rPr>
        <w:t>having decided that an amendment to the NT Planning Scheme is to be made in relation to land to which this order applies –</w:t>
      </w:r>
    </w:p>
    <w:p w:rsidR="006878B3" w:rsidRPr="00B05274" w:rsidRDefault="006878B3" w:rsidP="006878B3">
      <w:pPr>
        <w:widowControl/>
        <w:numPr>
          <w:ilvl w:val="0"/>
          <w:numId w:val="42"/>
        </w:numPr>
        <w:spacing w:before="0" w:after="120"/>
        <w:jc w:val="both"/>
        <w:rPr>
          <w:rFonts w:cs="Helvetica"/>
          <w:szCs w:val="24"/>
        </w:rPr>
      </w:pPr>
      <w:r w:rsidRPr="00B05274">
        <w:rPr>
          <w:rFonts w:cs="Helvetica"/>
          <w:szCs w:val="24"/>
        </w:rPr>
        <w:t>make, in respect of the land, the interim development control order specified in the Schedule; and</w:t>
      </w:r>
    </w:p>
    <w:p w:rsidR="006878B3" w:rsidRPr="00B05274" w:rsidRDefault="006878B3" w:rsidP="006878B3">
      <w:pPr>
        <w:widowControl/>
        <w:numPr>
          <w:ilvl w:val="0"/>
          <w:numId w:val="42"/>
        </w:numPr>
        <w:spacing w:before="0" w:after="120"/>
        <w:jc w:val="both"/>
        <w:rPr>
          <w:rFonts w:cs="Helvetica"/>
          <w:szCs w:val="24"/>
        </w:rPr>
      </w:pPr>
      <w:r w:rsidRPr="00B05274">
        <w:rPr>
          <w:rFonts w:cs="Helvetica"/>
          <w:szCs w:val="24"/>
        </w:rPr>
        <w:t>specify that the order is to remain in force for 2 years from the date on which this instrument is published in the Gazette.</w:t>
      </w:r>
    </w:p>
    <w:p w:rsidR="006878B3" w:rsidRPr="00B05274" w:rsidRDefault="006878B3" w:rsidP="00B05274">
      <w:pPr>
        <w:spacing w:before="240" w:after="240"/>
        <w:rPr>
          <w:rFonts w:cs="Helvetica"/>
          <w:szCs w:val="24"/>
        </w:rPr>
      </w:pPr>
      <w:r w:rsidRPr="00B05274">
        <w:rPr>
          <w:rFonts w:cs="Helvetica"/>
          <w:szCs w:val="24"/>
        </w:rPr>
        <w:t>Dated</w:t>
      </w:r>
      <w:r w:rsidR="00B05274">
        <w:rPr>
          <w:rFonts w:cs="Helvetica"/>
          <w:szCs w:val="24"/>
        </w:rPr>
        <w:t xml:space="preserve"> 1 June 2016</w:t>
      </w:r>
    </w:p>
    <w:p w:rsidR="006878B3" w:rsidRPr="00B05274" w:rsidRDefault="00B05274" w:rsidP="00B05274">
      <w:pPr>
        <w:spacing w:before="240" w:after="0"/>
        <w:jc w:val="right"/>
        <w:rPr>
          <w:rFonts w:cs="Helvetica"/>
          <w:szCs w:val="24"/>
        </w:rPr>
      </w:pPr>
      <w:r>
        <w:rPr>
          <w:rFonts w:cs="Helvetica"/>
          <w:szCs w:val="24"/>
        </w:rPr>
        <w:t>D. W. Tollner</w:t>
      </w:r>
    </w:p>
    <w:p w:rsidR="006878B3" w:rsidRPr="00B05274" w:rsidRDefault="006878B3" w:rsidP="00ED52A3">
      <w:pPr>
        <w:spacing w:before="0" w:after="480"/>
        <w:jc w:val="right"/>
        <w:rPr>
          <w:rFonts w:cs="Helvetica"/>
          <w:szCs w:val="24"/>
        </w:rPr>
      </w:pPr>
      <w:r w:rsidRPr="00B05274">
        <w:rPr>
          <w:rFonts w:cs="Helvetica"/>
          <w:szCs w:val="24"/>
        </w:rPr>
        <w:t>Minister for Lands and Planning</w:t>
      </w:r>
    </w:p>
    <w:p w:rsidR="00ED52A3" w:rsidRDefault="00ED52A3" w:rsidP="00ED52A3">
      <w:pPr>
        <w:jc w:val="center"/>
        <w:rPr>
          <w:rFonts w:cs="Helvetica"/>
          <w:b/>
          <w:szCs w:val="24"/>
        </w:rPr>
      </w:pPr>
      <w:r>
        <w:rPr>
          <w:rFonts w:cs="Helvetica"/>
          <w:noProof/>
          <w:szCs w:val="24"/>
          <w:lang w:val="en-AU" w:eastAsia="en-AU"/>
        </w:rPr>
        <w:t>_________________________________</w:t>
      </w:r>
    </w:p>
    <w:p w:rsidR="006878B3" w:rsidRPr="00B05274" w:rsidRDefault="00ED52A3" w:rsidP="00ED52A3">
      <w:pPr>
        <w:pageBreakBefore/>
        <w:spacing w:before="480"/>
        <w:jc w:val="center"/>
        <w:rPr>
          <w:rFonts w:cs="Helvetica"/>
          <w:b/>
          <w:szCs w:val="24"/>
        </w:rPr>
      </w:pPr>
      <w:r w:rsidRPr="00B05274">
        <w:rPr>
          <w:rFonts w:cs="Helvetica"/>
          <w:b/>
          <w:szCs w:val="24"/>
        </w:rPr>
        <w:lastRenderedPageBreak/>
        <w:t>Schedule</w:t>
      </w:r>
    </w:p>
    <w:p w:rsidR="006878B3" w:rsidRPr="00B05274" w:rsidRDefault="00ED52A3" w:rsidP="006878B3">
      <w:pPr>
        <w:jc w:val="center"/>
        <w:rPr>
          <w:rFonts w:cs="Helvetica"/>
          <w:b/>
          <w:szCs w:val="24"/>
        </w:rPr>
      </w:pPr>
      <w:r w:rsidRPr="00B05274">
        <w:rPr>
          <w:rFonts w:cs="Helvetica"/>
          <w:b/>
          <w:szCs w:val="24"/>
        </w:rPr>
        <w:t>Interim Development Control Order (No. 22)</w:t>
      </w:r>
    </w:p>
    <w:p w:rsidR="006878B3" w:rsidRPr="00B05274" w:rsidRDefault="006878B3" w:rsidP="00233AAB">
      <w:pPr>
        <w:widowControl/>
        <w:numPr>
          <w:ilvl w:val="0"/>
          <w:numId w:val="43"/>
        </w:numPr>
        <w:spacing w:before="120" w:after="120"/>
        <w:jc w:val="both"/>
        <w:rPr>
          <w:rFonts w:cs="Helvetica"/>
          <w:szCs w:val="24"/>
        </w:rPr>
      </w:pPr>
      <w:r w:rsidRPr="00B05274">
        <w:rPr>
          <w:rFonts w:cs="Helvetica"/>
          <w:szCs w:val="24"/>
        </w:rPr>
        <w:t>This order applies to all land within the area shown bounded by a thick black line on the map annexed to this order (“the land”).</w:t>
      </w:r>
    </w:p>
    <w:p w:rsidR="006878B3" w:rsidRPr="00B05274" w:rsidRDefault="006878B3" w:rsidP="00233AAB">
      <w:pPr>
        <w:widowControl/>
        <w:numPr>
          <w:ilvl w:val="0"/>
          <w:numId w:val="43"/>
        </w:numPr>
        <w:spacing w:before="120" w:after="120"/>
        <w:jc w:val="both"/>
        <w:rPr>
          <w:rFonts w:cs="Helvetica"/>
          <w:szCs w:val="24"/>
        </w:rPr>
      </w:pPr>
      <w:r w:rsidRPr="00B05274">
        <w:rPr>
          <w:rFonts w:cs="Helvetica"/>
          <w:szCs w:val="24"/>
        </w:rPr>
        <w:t>The use and development of land, including for subdivision, may only occur with consent and subject to confirmation from the Department of Land Resource Management that the proposal:</w:t>
      </w:r>
    </w:p>
    <w:p w:rsidR="006878B3" w:rsidRPr="00B05274" w:rsidRDefault="006878B3" w:rsidP="00233AAB">
      <w:pPr>
        <w:widowControl/>
        <w:numPr>
          <w:ilvl w:val="1"/>
          <w:numId w:val="43"/>
        </w:numPr>
        <w:spacing w:before="120" w:after="120"/>
        <w:ind w:hanging="357"/>
        <w:jc w:val="both"/>
        <w:rPr>
          <w:rFonts w:cs="Helvetica"/>
          <w:szCs w:val="24"/>
        </w:rPr>
      </w:pPr>
      <w:r w:rsidRPr="00B05274">
        <w:rPr>
          <w:rFonts w:cs="Helvetica"/>
          <w:szCs w:val="24"/>
        </w:rPr>
        <w:t xml:space="preserve">does not rely on </w:t>
      </w:r>
      <w:proofErr w:type="spellStart"/>
      <w:r w:rsidRPr="00B05274">
        <w:rPr>
          <w:rFonts w:cs="Helvetica"/>
          <w:szCs w:val="24"/>
        </w:rPr>
        <w:t>utilisation</w:t>
      </w:r>
      <w:proofErr w:type="spellEnd"/>
      <w:r w:rsidRPr="00B05274">
        <w:rPr>
          <w:rFonts w:cs="Helvetica"/>
          <w:szCs w:val="24"/>
        </w:rPr>
        <w:t xml:space="preserve"> of groundwater sourced from the Berry</w:t>
      </w:r>
      <w:r w:rsidR="00233AAB">
        <w:rPr>
          <w:rFonts w:cs="Helvetica"/>
          <w:szCs w:val="24"/>
        </w:rPr>
        <w:t> </w:t>
      </w:r>
      <w:r w:rsidRPr="00B05274">
        <w:rPr>
          <w:rFonts w:cs="Helvetica"/>
          <w:szCs w:val="24"/>
        </w:rPr>
        <w:t xml:space="preserve">Springs </w:t>
      </w:r>
      <w:proofErr w:type="spellStart"/>
      <w:r w:rsidRPr="00B05274">
        <w:rPr>
          <w:rFonts w:cs="Helvetica"/>
          <w:szCs w:val="24"/>
        </w:rPr>
        <w:t>Dolostone</w:t>
      </w:r>
      <w:proofErr w:type="spellEnd"/>
      <w:r w:rsidRPr="00B05274">
        <w:rPr>
          <w:rFonts w:cs="Helvetica"/>
          <w:szCs w:val="24"/>
        </w:rPr>
        <w:t xml:space="preserve"> Aquifer; or</w:t>
      </w:r>
    </w:p>
    <w:p w:rsidR="006878B3" w:rsidRPr="00B63EF2" w:rsidRDefault="006878B3" w:rsidP="00233AAB">
      <w:pPr>
        <w:widowControl/>
        <w:numPr>
          <w:ilvl w:val="1"/>
          <w:numId w:val="43"/>
        </w:numPr>
        <w:spacing w:before="120" w:after="120"/>
        <w:ind w:hanging="357"/>
        <w:jc w:val="both"/>
        <w:rPr>
          <w:rFonts w:cs="Helvetica"/>
          <w:szCs w:val="24"/>
        </w:rPr>
      </w:pPr>
      <w:r w:rsidRPr="00B63EF2">
        <w:rPr>
          <w:rFonts w:cs="Helvetica"/>
          <w:szCs w:val="24"/>
        </w:rPr>
        <w:t xml:space="preserve">will not detrimentally impact on the sustainability of the groundwater resources. </w:t>
      </w:r>
    </w:p>
    <w:p w:rsidR="006878B3" w:rsidRPr="00B05274" w:rsidRDefault="006878B3" w:rsidP="00233AAB">
      <w:pPr>
        <w:widowControl/>
        <w:numPr>
          <w:ilvl w:val="0"/>
          <w:numId w:val="43"/>
        </w:numPr>
        <w:spacing w:before="120" w:after="120"/>
        <w:ind w:hanging="357"/>
        <w:jc w:val="both"/>
        <w:rPr>
          <w:rFonts w:cs="Helvetica"/>
          <w:szCs w:val="24"/>
        </w:rPr>
      </w:pPr>
      <w:r w:rsidRPr="00B05274">
        <w:rPr>
          <w:rFonts w:cs="Helvetica"/>
          <w:szCs w:val="24"/>
        </w:rPr>
        <w:t xml:space="preserve"> The use and development of the land for the purpose of:</w:t>
      </w:r>
    </w:p>
    <w:p w:rsidR="006878B3" w:rsidRPr="00B05274" w:rsidRDefault="006878B3" w:rsidP="00233AAB">
      <w:pPr>
        <w:widowControl/>
        <w:numPr>
          <w:ilvl w:val="1"/>
          <w:numId w:val="43"/>
        </w:numPr>
        <w:spacing w:before="0" w:after="0"/>
        <w:ind w:hanging="357"/>
        <w:jc w:val="both"/>
        <w:rPr>
          <w:rFonts w:cs="Helvetica"/>
          <w:szCs w:val="24"/>
        </w:rPr>
      </w:pPr>
      <w:r w:rsidRPr="00B05274">
        <w:rPr>
          <w:rFonts w:cs="Helvetica"/>
          <w:szCs w:val="24"/>
        </w:rPr>
        <w:t>business sign;</w:t>
      </w:r>
    </w:p>
    <w:p w:rsidR="006878B3" w:rsidRPr="00B05274" w:rsidRDefault="006878B3" w:rsidP="00233AAB">
      <w:pPr>
        <w:widowControl/>
        <w:numPr>
          <w:ilvl w:val="1"/>
          <w:numId w:val="43"/>
        </w:numPr>
        <w:spacing w:before="0" w:after="0"/>
        <w:ind w:hanging="357"/>
        <w:jc w:val="both"/>
        <w:rPr>
          <w:rFonts w:cs="Helvetica"/>
          <w:szCs w:val="24"/>
        </w:rPr>
      </w:pPr>
      <w:r w:rsidRPr="00B05274">
        <w:rPr>
          <w:rFonts w:cs="Helvetica"/>
          <w:szCs w:val="24"/>
        </w:rPr>
        <w:t xml:space="preserve">promotion sign; </w:t>
      </w:r>
    </w:p>
    <w:p w:rsidR="006878B3" w:rsidRPr="00B05274" w:rsidRDefault="006878B3" w:rsidP="00233AAB">
      <w:pPr>
        <w:widowControl/>
        <w:numPr>
          <w:ilvl w:val="1"/>
          <w:numId w:val="43"/>
        </w:numPr>
        <w:spacing w:before="0" w:after="0"/>
        <w:ind w:hanging="357"/>
        <w:jc w:val="both"/>
        <w:rPr>
          <w:rFonts w:cs="Helvetica"/>
          <w:szCs w:val="24"/>
        </w:rPr>
      </w:pPr>
      <w:r w:rsidRPr="00B05274">
        <w:rPr>
          <w:rFonts w:cs="Helvetica"/>
          <w:szCs w:val="24"/>
        </w:rPr>
        <w:t>retail agricultural stall;</w:t>
      </w:r>
    </w:p>
    <w:p w:rsidR="006878B3" w:rsidRPr="00B05274" w:rsidRDefault="006878B3" w:rsidP="00233AAB">
      <w:pPr>
        <w:widowControl/>
        <w:numPr>
          <w:ilvl w:val="1"/>
          <w:numId w:val="43"/>
        </w:numPr>
        <w:spacing w:before="0" w:after="0"/>
        <w:ind w:hanging="357"/>
        <w:jc w:val="both"/>
        <w:rPr>
          <w:rFonts w:cs="Helvetica"/>
          <w:szCs w:val="24"/>
        </w:rPr>
      </w:pPr>
      <w:r w:rsidRPr="00B05274">
        <w:rPr>
          <w:rFonts w:cs="Helvetica"/>
          <w:szCs w:val="24"/>
        </w:rPr>
        <w:t>extension to an existing single dwelling;</w:t>
      </w:r>
    </w:p>
    <w:p w:rsidR="006878B3" w:rsidRPr="00B05274" w:rsidRDefault="006878B3" w:rsidP="00233AAB">
      <w:pPr>
        <w:widowControl/>
        <w:numPr>
          <w:ilvl w:val="1"/>
          <w:numId w:val="43"/>
        </w:numPr>
        <w:spacing w:before="0" w:after="0"/>
        <w:ind w:hanging="357"/>
        <w:jc w:val="both"/>
        <w:rPr>
          <w:rFonts w:cs="Helvetica"/>
          <w:szCs w:val="24"/>
        </w:rPr>
      </w:pPr>
      <w:r w:rsidRPr="00B05274">
        <w:rPr>
          <w:rFonts w:cs="Helvetica"/>
          <w:szCs w:val="24"/>
        </w:rPr>
        <w:t xml:space="preserve">shade sail; or </w:t>
      </w:r>
    </w:p>
    <w:p w:rsidR="006878B3" w:rsidRPr="00B63EF2" w:rsidRDefault="006878B3" w:rsidP="005049A5">
      <w:pPr>
        <w:widowControl/>
        <w:numPr>
          <w:ilvl w:val="1"/>
          <w:numId w:val="43"/>
        </w:numPr>
        <w:tabs>
          <w:tab w:val="clear" w:pos="1440"/>
          <w:tab w:val="num" w:pos="1418"/>
        </w:tabs>
        <w:spacing w:before="0" w:after="120"/>
        <w:ind w:hanging="357"/>
        <w:jc w:val="both"/>
        <w:rPr>
          <w:rFonts w:cs="Helvetica"/>
          <w:szCs w:val="24"/>
        </w:rPr>
      </w:pPr>
      <w:r w:rsidRPr="00B63EF2">
        <w:rPr>
          <w:rFonts w:cs="Helvetica"/>
          <w:szCs w:val="24"/>
        </w:rPr>
        <w:t>a shed with a total floor area less than 50 m</w:t>
      </w:r>
      <w:r w:rsidRPr="006E38C3">
        <w:rPr>
          <w:rFonts w:cs="Helvetica"/>
          <w:szCs w:val="24"/>
          <w:vertAlign w:val="superscript"/>
        </w:rPr>
        <w:t>2</w:t>
      </w:r>
      <w:r w:rsidR="006E38C3">
        <w:rPr>
          <w:rFonts w:cs="Helvetica"/>
          <w:szCs w:val="24"/>
        </w:rPr>
        <w:t xml:space="preserve"> </w:t>
      </w:r>
      <w:r w:rsidRPr="00B63EF2">
        <w:rPr>
          <w:rFonts w:cs="Helvetica"/>
          <w:szCs w:val="24"/>
        </w:rPr>
        <w:t>is excluded from this order.</w:t>
      </w:r>
    </w:p>
    <w:p w:rsidR="006878B3" w:rsidRDefault="006878B3" w:rsidP="00233AAB">
      <w:pPr>
        <w:widowControl/>
        <w:numPr>
          <w:ilvl w:val="0"/>
          <w:numId w:val="43"/>
        </w:numPr>
        <w:spacing w:before="0" w:after="240"/>
        <w:ind w:left="714" w:hanging="357"/>
        <w:jc w:val="both"/>
        <w:rPr>
          <w:rFonts w:cs="Helvetica"/>
          <w:szCs w:val="24"/>
        </w:rPr>
      </w:pPr>
      <w:r w:rsidRPr="00B05274">
        <w:rPr>
          <w:rFonts w:cs="Helvetica"/>
          <w:szCs w:val="24"/>
        </w:rPr>
        <w:t xml:space="preserve">The Development Consent Authority is the consent authority for the purposes of section 31(3) of the </w:t>
      </w:r>
      <w:r w:rsidRPr="00B05274">
        <w:rPr>
          <w:rFonts w:cs="Helvetica"/>
          <w:i/>
          <w:szCs w:val="24"/>
        </w:rPr>
        <w:t xml:space="preserve">Planning Act </w:t>
      </w:r>
      <w:r w:rsidRPr="00B05274">
        <w:rPr>
          <w:rFonts w:cs="Helvetica"/>
          <w:szCs w:val="24"/>
        </w:rPr>
        <w:t>in relation to this order.</w:t>
      </w:r>
    </w:p>
    <w:p w:rsidR="00783246" w:rsidRDefault="00783246" w:rsidP="00783246">
      <w:pPr>
        <w:widowControl/>
        <w:spacing w:before="0" w:after="120"/>
        <w:ind w:left="714"/>
        <w:jc w:val="center"/>
        <w:rPr>
          <w:rFonts w:cs="Helvetica"/>
          <w:szCs w:val="24"/>
        </w:rPr>
      </w:pPr>
      <w:r>
        <w:rPr>
          <w:rFonts w:cs="Helvetica"/>
          <w:szCs w:val="24"/>
        </w:rPr>
        <w:t>______________________________________</w:t>
      </w:r>
    </w:p>
    <w:p w:rsidR="00783246" w:rsidRPr="00B05274" w:rsidRDefault="00783246" w:rsidP="00783246">
      <w:pPr>
        <w:widowControl/>
        <w:spacing w:before="0" w:after="480"/>
        <w:ind w:left="714"/>
        <w:jc w:val="center"/>
        <w:rPr>
          <w:rFonts w:cs="Helvetica"/>
          <w:szCs w:val="24"/>
        </w:rPr>
      </w:pPr>
      <w:r>
        <w:rPr>
          <w:rFonts w:cs="Helvetica"/>
          <w:szCs w:val="24"/>
        </w:rPr>
        <w:t>______________________</w:t>
      </w:r>
    </w:p>
    <w:p w:rsidR="00B849CA" w:rsidRDefault="00AF790C" w:rsidP="00B63EF2">
      <w:pPr>
        <w:rPr>
          <w:rFonts w:cs="Helvetica"/>
          <w:lang w:val="en-GB"/>
        </w:rPr>
      </w:pPr>
      <w:r>
        <w:rPr>
          <w:rFonts w:cs="Helvetica"/>
          <w:noProof/>
          <w:lang w:val="en-AU" w:eastAsia="en-AU"/>
        </w:rPr>
        <w:lastRenderedPageBreak/>
        <w:drawing>
          <wp:inline distT="0" distB="0" distL="0" distR="0">
            <wp:extent cx="4930775" cy="6951345"/>
            <wp:effectExtent l="0" t="0" r="317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775" cy="695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_GoBack"/>
      <w:bookmarkEnd w:id="4"/>
    </w:p>
    <w:sectPr w:rsidR="00B849CA" w:rsidSect="00741596">
      <w:headerReference w:type="default" r:id="rId11"/>
      <w:footerReference w:type="default" r:id="rId12"/>
      <w:pgSz w:w="11906" w:h="16838" w:code="9"/>
      <w:pgMar w:top="1440" w:right="1797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596" w:rsidRDefault="00741596" w:rsidP="00262753">
      <w:pPr>
        <w:spacing w:before="0" w:after="0"/>
      </w:pPr>
      <w:r>
        <w:separator/>
      </w:r>
    </w:p>
  </w:endnote>
  <w:endnote w:type="continuationSeparator" w:id="0">
    <w:p w:rsidR="00741596" w:rsidRDefault="00741596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96" w:rsidRPr="00E433EF" w:rsidRDefault="00741596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AF790C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596" w:rsidRDefault="00741596" w:rsidP="00262753">
      <w:pPr>
        <w:spacing w:before="0" w:after="0"/>
      </w:pPr>
      <w:r>
        <w:separator/>
      </w:r>
    </w:p>
  </w:footnote>
  <w:footnote w:type="continuationSeparator" w:id="0">
    <w:p w:rsidR="00741596" w:rsidRDefault="00741596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96" w:rsidRPr="00246A76" w:rsidRDefault="00741596" w:rsidP="00C538EE">
    <w:pPr>
      <w:pStyle w:val="Header"/>
    </w:pPr>
    <w:r w:rsidRPr="00246A76">
      <w:t xml:space="preserve">Northern Territory Government Gazette No. </w:t>
    </w:r>
    <w:r>
      <w:t>S</w:t>
    </w:r>
    <w:r w:rsidR="006878E3">
      <w:t>51</w:t>
    </w:r>
    <w:r w:rsidRPr="00246A76">
      <w:t xml:space="preserve">, </w:t>
    </w:r>
    <w:r w:rsidR="006878B3">
      <w:t xml:space="preserve">10 </w:t>
    </w:r>
    <w:r w:rsidR="0006458F">
      <w:t>June</w:t>
    </w:r>
    <w:r>
      <w:t xml:space="preserve">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3."/>
      <w:legacy w:legacy="1" w:legacySpace="0" w:legacyIndent="709"/>
      <w:lvlJc w:val="left"/>
    </w:lvl>
    <w:lvl w:ilvl="3">
      <w:start w:val="1"/>
      <w:numFmt w:val="decimal"/>
      <w:lvlText w:val="%3..%4"/>
      <w:legacy w:legacy="1" w:legacySpace="144" w:legacyIndent="0"/>
      <w:lvlJc w:val="left"/>
    </w:lvl>
    <w:lvl w:ilvl="4">
      <w:start w:val="1"/>
      <w:numFmt w:val="decimal"/>
      <w:lvlText w:val="%3..%4.%5"/>
      <w:legacy w:legacy="1" w:legacySpace="144" w:legacyIndent="0"/>
      <w:lvlJc w:val="left"/>
    </w:lvl>
    <w:lvl w:ilvl="5">
      <w:start w:val="1"/>
      <w:numFmt w:val="decimal"/>
      <w:lvlText w:val="%3..%4.%5.%6"/>
      <w:legacy w:legacy="1" w:legacySpace="144" w:legacyIndent="0"/>
      <w:lvlJc w:val="left"/>
    </w:lvl>
    <w:lvl w:ilvl="6">
      <w:start w:val="1"/>
      <w:numFmt w:val="decimal"/>
      <w:lvlText w:val="%3..%4.%5.%6.%7"/>
      <w:legacy w:legacy="1" w:legacySpace="144" w:legacyIndent="0"/>
      <w:lvlJc w:val="left"/>
    </w:lvl>
    <w:lvl w:ilvl="7">
      <w:start w:val="1"/>
      <w:numFmt w:val="decimal"/>
      <w:lvlText w:val="%3..%4.%5.%6.%7.%8"/>
      <w:legacy w:legacy="1" w:legacySpace="144" w:legacyIndent="0"/>
      <w:lvlJc w:val="left"/>
    </w:lvl>
    <w:lvl w:ilvl="8">
      <w:start w:val="1"/>
      <w:numFmt w:val="decimal"/>
      <w:lvlText w:val="%3..%4.%5.%6.%7.%8.%9"/>
      <w:legacy w:legacy="1" w:legacySpace="144" w:legacyIndent="0"/>
      <w:lvlJc w:val="left"/>
    </w:lvl>
  </w:abstractNum>
  <w:abstractNum w:abstractNumId="1">
    <w:nsid w:val="02331338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50C29"/>
    <w:multiLevelType w:val="hybridMultilevel"/>
    <w:tmpl w:val="54DCE0D4"/>
    <w:lvl w:ilvl="0" w:tplc="70C25938">
      <w:start w:val="1"/>
      <w:numFmt w:val="lowerRoman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42E108A"/>
    <w:multiLevelType w:val="hybridMultilevel"/>
    <w:tmpl w:val="0E705F14"/>
    <w:lvl w:ilvl="0" w:tplc="70C25938">
      <w:start w:val="1"/>
      <w:numFmt w:val="lowerRoman"/>
      <w:lvlText w:val="(%1)"/>
      <w:lvlJc w:val="left"/>
      <w:pPr>
        <w:ind w:left="10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43772D2"/>
    <w:multiLevelType w:val="hybridMultilevel"/>
    <w:tmpl w:val="E49E01A0"/>
    <w:lvl w:ilvl="0" w:tplc="6D0A86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875D4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28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32C2C4D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24582"/>
    <w:multiLevelType w:val="hybridMultilevel"/>
    <w:tmpl w:val="41085A72"/>
    <w:lvl w:ilvl="0" w:tplc="2E56F26A">
      <w:start w:val="1"/>
      <w:numFmt w:val="decimal"/>
      <w:lvlText w:val="%1)"/>
      <w:lvlJc w:val="left"/>
      <w:pPr>
        <w:ind w:left="720" w:hanging="360"/>
      </w:pPr>
      <w:rPr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D3F1E"/>
    <w:multiLevelType w:val="hybridMultilevel"/>
    <w:tmpl w:val="53C04B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B4953"/>
    <w:multiLevelType w:val="hybridMultilevel"/>
    <w:tmpl w:val="56A8E40A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535C26"/>
    <w:multiLevelType w:val="hybridMultilevel"/>
    <w:tmpl w:val="8E2817CC"/>
    <w:lvl w:ilvl="0" w:tplc="8EFE16CA">
      <w:start w:val="9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DC951CC"/>
    <w:multiLevelType w:val="hybridMultilevel"/>
    <w:tmpl w:val="CDBE72F2"/>
    <w:lvl w:ilvl="0" w:tplc="2188E77A">
      <w:start w:val="1"/>
      <w:numFmt w:val="lowerRoman"/>
      <w:lvlText w:val="(%1)"/>
      <w:lvlJc w:val="left"/>
      <w:pPr>
        <w:ind w:left="143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74055"/>
    <w:multiLevelType w:val="hybridMultilevel"/>
    <w:tmpl w:val="D5D6318E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4">
    <w:nsid w:val="27E82876"/>
    <w:multiLevelType w:val="hybridMultilevel"/>
    <w:tmpl w:val="76181820"/>
    <w:lvl w:ilvl="0" w:tplc="2DAA6028">
      <w:start w:val="2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83541AC"/>
    <w:multiLevelType w:val="hybridMultilevel"/>
    <w:tmpl w:val="8A648A9E"/>
    <w:lvl w:ilvl="0" w:tplc="7A90454A">
      <w:start w:val="1"/>
      <w:numFmt w:val="lowerLetter"/>
      <w:lvlText w:val="(%1)"/>
      <w:lvlJc w:val="left"/>
      <w:pPr>
        <w:ind w:left="436" w:hanging="360"/>
      </w:pPr>
    </w:lvl>
    <w:lvl w:ilvl="1" w:tplc="0C090019">
      <w:start w:val="1"/>
      <w:numFmt w:val="lowerLetter"/>
      <w:lvlText w:val="%2."/>
      <w:lvlJc w:val="left"/>
      <w:pPr>
        <w:ind w:left="1156" w:hanging="360"/>
      </w:pPr>
    </w:lvl>
    <w:lvl w:ilvl="2" w:tplc="0C09001B">
      <w:start w:val="1"/>
      <w:numFmt w:val="lowerRoman"/>
      <w:lvlText w:val="%3."/>
      <w:lvlJc w:val="right"/>
      <w:pPr>
        <w:ind w:left="1876" w:hanging="180"/>
      </w:pPr>
    </w:lvl>
    <w:lvl w:ilvl="3" w:tplc="0C09000F">
      <w:start w:val="1"/>
      <w:numFmt w:val="decimal"/>
      <w:lvlText w:val="%4."/>
      <w:lvlJc w:val="left"/>
      <w:pPr>
        <w:ind w:left="2596" w:hanging="360"/>
      </w:pPr>
    </w:lvl>
    <w:lvl w:ilvl="4" w:tplc="0C090019">
      <w:start w:val="1"/>
      <w:numFmt w:val="lowerLetter"/>
      <w:lvlText w:val="%5."/>
      <w:lvlJc w:val="left"/>
      <w:pPr>
        <w:ind w:left="3316" w:hanging="360"/>
      </w:pPr>
    </w:lvl>
    <w:lvl w:ilvl="5" w:tplc="0C09001B">
      <w:start w:val="1"/>
      <w:numFmt w:val="lowerRoman"/>
      <w:lvlText w:val="%6."/>
      <w:lvlJc w:val="right"/>
      <w:pPr>
        <w:ind w:left="4036" w:hanging="180"/>
      </w:pPr>
    </w:lvl>
    <w:lvl w:ilvl="6" w:tplc="0C09000F">
      <w:start w:val="1"/>
      <w:numFmt w:val="decimal"/>
      <w:lvlText w:val="%7."/>
      <w:lvlJc w:val="left"/>
      <w:pPr>
        <w:ind w:left="4756" w:hanging="360"/>
      </w:pPr>
    </w:lvl>
    <w:lvl w:ilvl="7" w:tplc="0C090019">
      <w:start w:val="1"/>
      <w:numFmt w:val="lowerLetter"/>
      <w:lvlText w:val="%8."/>
      <w:lvlJc w:val="left"/>
      <w:pPr>
        <w:ind w:left="5476" w:hanging="360"/>
      </w:pPr>
    </w:lvl>
    <w:lvl w:ilvl="8" w:tplc="0C09001B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385F543F"/>
    <w:multiLevelType w:val="hybridMultilevel"/>
    <w:tmpl w:val="5E6E1242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C119E4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5D54D4"/>
    <w:multiLevelType w:val="hybridMultilevel"/>
    <w:tmpl w:val="D5D6318E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F16016F"/>
    <w:multiLevelType w:val="hybridMultilevel"/>
    <w:tmpl w:val="22A46418"/>
    <w:lvl w:ilvl="0" w:tplc="638EA0D0">
      <w:start w:val="2"/>
      <w:numFmt w:val="lowerRoman"/>
      <w:lvlText w:val="(%1)"/>
      <w:lvlJc w:val="left"/>
      <w:pPr>
        <w:ind w:left="1429" w:hanging="720"/>
      </w:pPr>
      <w:rPr>
        <w:rFonts w:hint="default"/>
        <w:color w:val="FF0000"/>
      </w:rPr>
    </w:lvl>
    <w:lvl w:ilvl="1" w:tplc="9D926D7E">
      <w:start w:val="1"/>
      <w:numFmt w:val="upperLetter"/>
      <w:lvlText w:val="(%2)"/>
      <w:lvlJc w:val="left"/>
      <w:pPr>
        <w:ind w:left="1789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22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3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3DC05EA"/>
    <w:multiLevelType w:val="hybridMultilevel"/>
    <w:tmpl w:val="5DF84F20"/>
    <w:lvl w:ilvl="0" w:tplc="BC0486AE">
      <w:start w:val="1"/>
      <w:numFmt w:val="lowerLetter"/>
      <w:lvlText w:val="(%1)"/>
      <w:lvlJc w:val="left"/>
      <w:pPr>
        <w:tabs>
          <w:tab w:val="num" w:pos="1211"/>
        </w:tabs>
        <w:ind w:left="1211" w:hanging="851"/>
      </w:pPr>
      <w:rPr>
        <w:rFonts w:ascii="Arial" w:hAnsi="Arial" w:hint="default"/>
        <w:b w:val="0"/>
        <w:i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510DD0"/>
    <w:multiLevelType w:val="hybridMultilevel"/>
    <w:tmpl w:val="09A0908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101380"/>
    <w:multiLevelType w:val="hybridMultilevel"/>
    <w:tmpl w:val="9A1A875C"/>
    <w:lvl w:ilvl="0" w:tplc="2D405E08">
      <w:start w:val="1"/>
      <w:numFmt w:val="lowerLetter"/>
      <w:lvlText w:val="(%1)"/>
      <w:lvlJc w:val="left"/>
      <w:pPr>
        <w:ind w:left="200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C911893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FA5F81"/>
    <w:multiLevelType w:val="hybridMultilevel"/>
    <w:tmpl w:val="09462CBC"/>
    <w:lvl w:ilvl="0" w:tplc="4966506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CC32E2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3B48CB"/>
    <w:multiLevelType w:val="hybridMultilevel"/>
    <w:tmpl w:val="CF709E64"/>
    <w:lvl w:ilvl="0" w:tplc="4966506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709" w:hanging="360"/>
      </w:pPr>
    </w:lvl>
    <w:lvl w:ilvl="2" w:tplc="0C09001B">
      <w:start w:val="1"/>
      <w:numFmt w:val="lowerRoman"/>
      <w:lvlText w:val="%3."/>
      <w:lvlJc w:val="right"/>
      <w:pPr>
        <w:ind w:left="1429" w:hanging="180"/>
      </w:pPr>
    </w:lvl>
    <w:lvl w:ilvl="3" w:tplc="CC1C02CA">
      <w:start w:val="3"/>
      <w:numFmt w:val="lowerRoman"/>
      <w:lvlText w:val="(%4)"/>
      <w:lvlJc w:val="left"/>
      <w:pPr>
        <w:ind w:left="2149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2869" w:hanging="360"/>
      </w:pPr>
    </w:lvl>
    <w:lvl w:ilvl="5" w:tplc="0C09001B" w:tentative="1">
      <w:start w:val="1"/>
      <w:numFmt w:val="lowerRoman"/>
      <w:lvlText w:val="%6."/>
      <w:lvlJc w:val="right"/>
      <w:pPr>
        <w:ind w:left="3589" w:hanging="180"/>
      </w:pPr>
    </w:lvl>
    <w:lvl w:ilvl="6" w:tplc="0C09000F" w:tentative="1">
      <w:start w:val="1"/>
      <w:numFmt w:val="decimal"/>
      <w:lvlText w:val="%7."/>
      <w:lvlJc w:val="left"/>
      <w:pPr>
        <w:ind w:left="4309" w:hanging="360"/>
      </w:pPr>
    </w:lvl>
    <w:lvl w:ilvl="7" w:tplc="0C090019" w:tentative="1">
      <w:start w:val="1"/>
      <w:numFmt w:val="lowerLetter"/>
      <w:lvlText w:val="%8."/>
      <w:lvlJc w:val="left"/>
      <w:pPr>
        <w:ind w:left="5029" w:hanging="360"/>
      </w:pPr>
    </w:lvl>
    <w:lvl w:ilvl="8" w:tplc="0C09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31">
    <w:nsid w:val="58EA626B"/>
    <w:multiLevelType w:val="hybridMultilevel"/>
    <w:tmpl w:val="28103EAA"/>
    <w:lvl w:ilvl="0" w:tplc="F54AC4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4462AD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07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5F533C8B"/>
    <w:multiLevelType w:val="hybridMultilevel"/>
    <w:tmpl w:val="9F8C47FE"/>
    <w:lvl w:ilvl="0" w:tplc="87622768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60F13936"/>
    <w:multiLevelType w:val="hybridMultilevel"/>
    <w:tmpl w:val="FFFC2F22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36">
    <w:nsid w:val="67C40FC5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CEC61A6"/>
    <w:multiLevelType w:val="hybridMultilevel"/>
    <w:tmpl w:val="D5D6318E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E7D1200"/>
    <w:multiLevelType w:val="hybridMultilevel"/>
    <w:tmpl w:val="EF88F98E"/>
    <w:lvl w:ilvl="0" w:tplc="70C25938">
      <w:start w:val="1"/>
      <w:numFmt w:val="lowerRoman"/>
      <w:lvlText w:val="(%1)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3037858"/>
    <w:multiLevelType w:val="hybridMultilevel"/>
    <w:tmpl w:val="12C67F60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F844FDE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4414C0"/>
    <w:multiLevelType w:val="hybridMultilevel"/>
    <w:tmpl w:val="5F2A4A2E"/>
    <w:lvl w:ilvl="0" w:tplc="9D926D7E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37"/>
  </w:num>
  <w:num w:numId="2">
    <w:abstractNumId w:val="23"/>
  </w:num>
  <w:num w:numId="3">
    <w:abstractNumId w:val="35"/>
  </w:num>
  <w:num w:numId="4">
    <w:abstractNumId w:val="22"/>
  </w:num>
  <w:num w:numId="5">
    <w:abstractNumId w:val="13"/>
  </w:num>
  <w:num w:numId="6">
    <w:abstractNumId w:val="19"/>
  </w:num>
  <w:num w:numId="7">
    <w:abstractNumId w:val="21"/>
  </w:num>
  <w:num w:numId="8">
    <w:abstractNumId w:val="41"/>
  </w:num>
  <w:num w:numId="9">
    <w:abstractNumId w:val="30"/>
  </w:num>
  <w:num w:numId="10">
    <w:abstractNumId w:val="10"/>
  </w:num>
  <w:num w:numId="11">
    <w:abstractNumId w:val="14"/>
  </w:num>
  <w:num w:numId="12">
    <w:abstractNumId w:val="28"/>
  </w:num>
  <w:num w:numId="13">
    <w:abstractNumId w:val="20"/>
  </w:num>
  <w:num w:numId="14">
    <w:abstractNumId w:val="7"/>
  </w:num>
  <w:num w:numId="15">
    <w:abstractNumId w:val="8"/>
  </w:num>
  <w:num w:numId="16">
    <w:abstractNumId w:val="4"/>
  </w:num>
  <w:num w:numId="17">
    <w:abstractNumId w:val="42"/>
  </w:num>
  <w:num w:numId="18">
    <w:abstractNumId w:val="32"/>
  </w:num>
  <w:num w:numId="19">
    <w:abstractNumId w:val="17"/>
  </w:num>
  <w:num w:numId="20">
    <w:abstractNumId w:val="27"/>
  </w:num>
  <w:num w:numId="21">
    <w:abstractNumId w:val="36"/>
  </w:num>
  <w:num w:numId="22">
    <w:abstractNumId w:val="40"/>
  </w:num>
  <w:num w:numId="23">
    <w:abstractNumId w:val="34"/>
  </w:num>
  <w:num w:numId="24">
    <w:abstractNumId w:val="6"/>
  </w:num>
  <w:num w:numId="25">
    <w:abstractNumId w:val="29"/>
  </w:num>
  <w:num w:numId="26">
    <w:abstractNumId w:val="5"/>
  </w:num>
  <w:num w:numId="27">
    <w:abstractNumId w:val="1"/>
  </w:num>
  <w:num w:numId="28">
    <w:abstractNumId w:val="26"/>
  </w:num>
  <w:num w:numId="29">
    <w:abstractNumId w:val="0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11"/>
  </w:num>
  <w:num w:numId="33">
    <w:abstractNumId w:val="16"/>
  </w:num>
  <w:num w:numId="34">
    <w:abstractNumId w:val="39"/>
  </w:num>
  <w:num w:numId="35">
    <w:abstractNumId w:val="9"/>
  </w:num>
  <w:num w:numId="36">
    <w:abstractNumId w:val="38"/>
  </w:num>
  <w:num w:numId="37">
    <w:abstractNumId w:val="12"/>
  </w:num>
  <w:num w:numId="38">
    <w:abstractNumId w:val="18"/>
  </w:num>
  <w:num w:numId="39">
    <w:abstractNumId w:val="33"/>
  </w:num>
  <w:num w:numId="40">
    <w:abstractNumId w:val="3"/>
  </w:num>
  <w:num w:numId="41">
    <w:abstractNumId w:val="2"/>
  </w:num>
  <w:num w:numId="42">
    <w:abstractNumId w:val="24"/>
  </w:num>
  <w:num w:numId="43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16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E6"/>
    <w:rsid w:val="0000013A"/>
    <w:rsid w:val="00002297"/>
    <w:rsid w:val="00003153"/>
    <w:rsid w:val="00006F10"/>
    <w:rsid w:val="00013F59"/>
    <w:rsid w:val="00015EC4"/>
    <w:rsid w:val="0001621D"/>
    <w:rsid w:val="00017BDF"/>
    <w:rsid w:val="000209AF"/>
    <w:rsid w:val="00021303"/>
    <w:rsid w:val="0002152D"/>
    <w:rsid w:val="00022ACE"/>
    <w:rsid w:val="00023B5E"/>
    <w:rsid w:val="00025589"/>
    <w:rsid w:val="00026E9F"/>
    <w:rsid w:val="00030BD2"/>
    <w:rsid w:val="000328BF"/>
    <w:rsid w:val="000342B8"/>
    <w:rsid w:val="00034591"/>
    <w:rsid w:val="000358EC"/>
    <w:rsid w:val="00035F66"/>
    <w:rsid w:val="00040F0B"/>
    <w:rsid w:val="00041556"/>
    <w:rsid w:val="00041BBD"/>
    <w:rsid w:val="00052094"/>
    <w:rsid w:val="00054A6A"/>
    <w:rsid w:val="000551CF"/>
    <w:rsid w:val="00057F46"/>
    <w:rsid w:val="0006458F"/>
    <w:rsid w:val="00065CB0"/>
    <w:rsid w:val="0007632A"/>
    <w:rsid w:val="00076A7C"/>
    <w:rsid w:val="000771F2"/>
    <w:rsid w:val="000773E4"/>
    <w:rsid w:val="00085FE8"/>
    <w:rsid w:val="00087800"/>
    <w:rsid w:val="00090395"/>
    <w:rsid w:val="00093FFD"/>
    <w:rsid w:val="00096DCC"/>
    <w:rsid w:val="000A4982"/>
    <w:rsid w:val="000A4CD5"/>
    <w:rsid w:val="000A5954"/>
    <w:rsid w:val="000A6058"/>
    <w:rsid w:val="000B2F6A"/>
    <w:rsid w:val="000B4836"/>
    <w:rsid w:val="000E362A"/>
    <w:rsid w:val="000E3EFD"/>
    <w:rsid w:val="000E5374"/>
    <w:rsid w:val="000E6BFC"/>
    <w:rsid w:val="000E71C3"/>
    <w:rsid w:val="000F13BD"/>
    <w:rsid w:val="000F2551"/>
    <w:rsid w:val="000F523C"/>
    <w:rsid w:val="000F6DE7"/>
    <w:rsid w:val="00101291"/>
    <w:rsid w:val="00106C02"/>
    <w:rsid w:val="00113FDA"/>
    <w:rsid w:val="00114B84"/>
    <w:rsid w:val="001167A3"/>
    <w:rsid w:val="00126FC2"/>
    <w:rsid w:val="00130DFF"/>
    <w:rsid w:val="00135118"/>
    <w:rsid w:val="00135139"/>
    <w:rsid w:val="00135C9E"/>
    <w:rsid w:val="001361FD"/>
    <w:rsid w:val="001400FE"/>
    <w:rsid w:val="00143E2E"/>
    <w:rsid w:val="00146D1A"/>
    <w:rsid w:val="00147C24"/>
    <w:rsid w:val="001553F8"/>
    <w:rsid w:val="001576EC"/>
    <w:rsid w:val="00161760"/>
    <w:rsid w:val="00163FCE"/>
    <w:rsid w:val="00164F43"/>
    <w:rsid w:val="00165E3C"/>
    <w:rsid w:val="00170D55"/>
    <w:rsid w:val="00172A47"/>
    <w:rsid w:val="00173220"/>
    <w:rsid w:val="00173B15"/>
    <w:rsid w:val="00175B2D"/>
    <w:rsid w:val="0017611D"/>
    <w:rsid w:val="0018366C"/>
    <w:rsid w:val="001843FD"/>
    <w:rsid w:val="001866A6"/>
    <w:rsid w:val="00194A82"/>
    <w:rsid w:val="001A71E6"/>
    <w:rsid w:val="001B04C2"/>
    <w:rsid w:val="001B2E92"/>
    <w:rsid w:val="001B4B6C"/>
    <w:rsid w:val="001B7068"/>
    <w:rsid w:val="001C4F91"/>
    <w:rsid w:val="001C7F3A"/>
    <w:rsid w:val="001D025E"/>
    <w:rsid w:val="001E076D"/>
    <w:rsid w:val="001E4990"/>
    <w:rsid w:val="001F4EBA"/>
    <w:rsid w:val="00200AB1"/>
    <w:rsid w:val="00203EF3"/>
    <w:rsid w:val="0020465D"/>
    <w:rsid w:val="002102DC"/>
    <w:rsid w:val="00214599"/>
    <w:rsid w:val="00216939"/>
    <w:rsid w:val="002210B4"/>
    <w:rsid w:val="00221151"/>
    <w:rsid w:val="00227CC3"/>
    <w:rsid w:val="00230E38"/>
    <w:rsid w:val="002312A3"/>
    <w:rsid w:val="00233AAB"/>
    <w:rsid w:val="002359AF"/>
    <w:rsid w:val="00236479"/>
    <w:rsid w:val="00240FCF"/>
    <w:rsid w:val="0024232D"/>
    <w:rsid w:val="002438B0"/>
    <w:rsid w:val="00246A76"/>
    <w:rsid w:val="00250133"/>
    <w:rsid w:val="00253CCD"/>
    <w:rsid w:val="00262753"/>
    <w:rsid w:val="002636CF"/>
    <w:rsid w:val="00264422"/>
    <w:rsid w:val="002648E0"/>
    <w:rsid w:val="00265E64"/>
    <w:rsid w:val="002715D8"/>
    <w:rsid w:val="00272C3D"/>
    <w:rsid w:val="0027677A"/>
    <w:rsid w:val="00282700"/>
    <w:rsid w:val="002830FA"/>
    <w:rsid w:val="002855DD"/>
    <w:rsid w:val="00286926"/>
    <w:rsid w:val="00296C5D"/>
    <w:rsid w:val="002A3CE6"/>
    <w:rsid w:val="002B405A"/>
    <w:rsid w:val="002B6931"/>
    <w:rsid w:val="002C2BA9"/>
    <w:rsid w:val="002C4F83"/>
    <w:rsid w:val="002D2F80"/>
    <w:rsid w:val="002D4698"/>
    <w:rsid w:val="002D7485"/>
    <w:rsid w:val="002E256D"/>
    <w:rsid w:val="002E5ADE"/>
    <w:rsid w:val="0030026D"/>
    <w:rsid w:val="00302EC4"/>
    <w:rsid w:val="003070FE"/>
    <w:rsid w:val="00311B9F"/>
    <w:rsid w:val="00312CB3"/>
    <w:rsid w:val="00314816"/>
    <w:rsid w:val="00317027"/>
    <w:rsid w:val="003176A9"/>
    <w:rsid w:val="00320F0A"/>
    <w:rsid w:val="00323586"/>
    <w:rsid w:val="00324C51"/>
    <w:rsid w:val="003250BE"/>
    <w:rsid w:val="00326773"/>
    <w:rsid w:val="0033275A"/>
    <w:rsid w:val="003338F5"/>
    <w:rsid w:val="00333D9F"/>
    <w:rsid w:val="003340BD"/>
    <w:rsid w:val="00337B34"/>
    <w:rsid w:val="00341601"/>
    <w:rsid w:val="00344653"/>
    <w:rsid w:val="00347ADD"/>
    <w:rsid w:val="003536E4"/>
    <w:rsid w:val="0035606A"/>
    <w:rsid w:val="003575ED"/>
    <w:rsid w:val="003577A9"/>
    <w:rsid w:val="003649FB"/>
    <w:rsid w:val="003661B3"/>
    <w:rsid w:val="00370120"/>
    <w:rsid w:val="00382212"/>
    <w:rsid w:val="0038325C"/>
    <w:rsid w:val="003851A1"/>
    <w:rsid w:val="00392814"/>
    <w:rsid w:val="00393241"/>
    <w:rsid w:val="00395152"/>
    <w:rsid w:val="003A217B"/>
    <w:rsid w:val="003A6BF2"/>
    <w:rsid w:val="003A6EB5"/>
    <w:rsid w:val="003B15FC"/>
    <w:rsid w:val="003C28B9"/>
    <w:rsid w:val="003C2D16"/>
    <w:rsid w:val="003C3AE8"/>
    <w:rsid w:val="003C4B0B"/>
    <w:rsid w:val="003C4EC6"/>
    <w:rsid w:val="003D0D5C"/>
    <w:rsid w:val="003D2062"/>
    <w:rsid w:val="003D7578"/>
    <w:rsid w:val="003D787E"/>
    <w:rsid w:val="003E0C3C"/>
    <w:rsid w:val="003E1701"/>
    <w:rsid w:val="003E277C"/>
    <w:rsid w:val="003E5299"/>
    <w:rsid w:val="003E5F53"/>
    <w:rsid w:val="003F3EE8"/>
    <w:rsid w:val="003F403B"/>
    <w:rsid w:val="003F6841"/>
    <w:rsid w:val="003F7B2D"/>
    <w:rsid w:val="003F7DE2"/>
    <w:rsid w:val="00401940"/>
    <w:rsid w:val="004116D2"/>
    <w:rsid w:val="00411B23"/>
    <w:rsid w:val="0041548D"/>
    <w:rsid w:val="0041591E"/>
    <w:rsid w:val="00417B9A"/>
    <w:rsid w:val="004210FE"/>
    <w:rsid w:val="004235A5"/>
    <w:rsid w:val="00427AE3"/>
    <w:rsid w:val="00431F04"/>
    <w:rsid w:val="00432413"/>
    <w:rsid w:val="0043394C"/>
    <w:rsid w:val="00436C17"/>
    <w:rsid w:val="004406BF"/>
    <w:rsid w:val="00440A2D"/>
    <w:rsid w:val="00441F51"/>
    <w:rsid w:val="004448F4"/>
    <w:rsid w:val="00445AAB"/>
    <w:rsid w:val="0045196E"/>
    <w:rsid w:val="00451D8B"/>
    <w:rsid w:val="00455A33"/>
    <w:rsid w:val="00460CA0"/>
    <w:rsid w:val="0047153B"/>
    <w:rsid w:val="00474CC6"/>
    <w:rsid w:val="004769F4"/>
    <w:rsid w:val="00477FFD"/>
    <w:rsid w:val="00482E23"/>
    <w:rsid w:val="0048308A"/>
    <w:rsid w:val="004834EA"/>
    <w:rsid w:val="004851CE"/>
    <w:rsid w:val="00486509"/>
    <w:rsid w:val="00491066"/>
    <w:rsid w:val="004952A9"/>
    <w:rsid w:val="004B0C47"/>
    <w:rsid w:val="004B0F67"/>
    <w:rsid w:val="004C25B7"/>
    <w:rsid w:val="004C2665"/>
    <w:rsid w:val="004C2E0C"/>
    <w:rsid w:val="004C37A3"/>
    <w:rsid w:val="004C520C"/>
    <w:rsid w:val="004D223F"/>
    <w:rsid w:val="004D5DE0"/>
    <w:rsid w:val="004E1709"/>
    <w:rsid w:val="004E1878"/>
    <w:rsid w:val="004E2AEA"/>
    <w:rsid w:val="004E3EE3"/>
    <w:rsid w:val="004F0F38"/>
    <w:rsid w:val="004F1B26"/>
    <w:rsid w:val="0050155E"/>
    <w:rsid w:val="0050405B"/>
    <w:rsid w:val="005049A5"/>
    <w:rsid w:val="005056AB"/>
    <w:rsid w:val="00507DC6"/>
    <w:rsid w:val="005215A6"/>
    <w:rsid w:val="00525103"/>
    <w:rsid w:val="00531E78"/>
    <w:rsid w:val="0053380C"/>
    <w:rsid w:val="00534735"/>
    <w:rsid w:val="00537DA8"/>
    <w:rsid w:val="005417C0"/>
    <w:rsid w:val="00541FB8"/>
    <w:rsid w:val="0054216C"/>
    <w:rsid w:val="00542507"/>
    <w:rsid w:val="00545856"/>
    <w:rsid w:val="00545C14"/>
    <w:rsid w:val="005460DC"/>
    <w:rsid w:val="00546BE4"/>
    <w:rsid w:val="00551824"/>
    <w:rsid w:val="00555D8C"/>
    <w:rsid w:val="005601D9"/>
    <w:rsid w:val="00561294"/>
    <w:rsid w:val="00566C2D"/>
    <w:rsid w:val="00572679"/>
    <w:rsid w:val="005733D2"/>
    <w:rsid w:val="005851BB"/>
    <w:rsid w:val="0059042D"/>
    <w:rsid w:val="0059142B"/>
    <w:rsid w:val="00591528"/>
    <w:rsid w:val="005933C6"/>
    <w:rsid w:val="00593700"/>
    <w:rsid w:val="005A4426"/>
    <w:rsid w:val="005A6302"/>
    <w:rsid w:val="005B29FB"/>
    <w:rsid w:val="005B4C84"/>
    <w:rsid w:val="005C1048"/>
    <w:rsid w:val="005C2BD4"/>
    <w:rsid w:val="005C7A86"/>
    <w:rsid w:val="005D057A"/>
    <w:rsid w:val="005D0864"/>
    <w:rsid w:val="005E1088"/>
    <w:rsid w:val="005E4B1F"/>
    <w:rsid w:val="005E73D0"/>
    <w:rsid w:val="005E78A0"/>
    <w:rsid w:val="005F06AE"/>
    <w:rsid w:val="005F2099"/>
    <w:rsid w:val="006015F3"/>
    <w:rsid w:val="006066E6"/>
    <w:rsid w:val="0060792F"/>
    <w:rsid w:val="006127FB"/>
    <w:rsid w:val="0061290C"/>
    <w:rsid w:val="00613B3E"/>
    <w:rsid w:val="0061621E"/>
    <w:rsid w:val="00620FFF"/>
    <w:rsid w:val="00630213"/>
    <w:rsid w:val="00630590"/>
    <w:rsid w:val="00630D18"/>
    <w:rsid w:val="00630F88"/>
    <w:rsid w:val="006362D9"/>
    <w:rsid w:val="0064187A"/>
    <w:rsid w:val="006423E1"/>
    <w:rsid w:val="00645437"/>
    <w:rsid w:val="00646354"/>
    <w:rsid w:val="0064656E"/>
    <w:rsid w:val="00647F31"/>
    <w:rsid w:val="00655BC9"/>
    <w:rsid w:val="00656EEA"/>
    <w:rsid w:val="0065716F"/>
    <w:rsid w:val="006659D3"/>
    <w:rsid w:val="00677C27"/>
    <w:rsid w:val="00685BD3"/>
    <w:rsid w:val="00687690"/>
    <w:rsid w:val="006878B3"/>
    <w:rsid w:val="006878E3"/>
    <w:rsid w:val="00690988"/>
    <w:rsid w:val="006A0C26"/>
    <w:rsid w:val="006A2134"/>
    <w:rsid w:val="006A52D1"/>
    <w:rsid w:val="006A55C8"/>
    <w:rsid w:val="006B177B"/>
    <w:rsid w:val="006B1946"/>
    <w:rsid w:val="006B6321"/>
    <w:rsid w:val="006C14C8"/>
    <w:rsid w:val="006C6CAA"/>
    <w:rsid w:val="006D320E"/>
    <w:rsid w:val="006E38C3"/>
    <w:rsid w:val="006F46D8"/>
    <w:rsid w:val="006F52DF"/>
    <w:rsid w:val="006F5348"/>
    <w:rsid w:val="006F75F0"/>
    <w:rsid w:val="00700C42"/>
    <w:rsid w:val="00701075"/>
    <w:rsid w:val="00706750"/>
    <w:rsid w:val="0070686B"/>
    <w:rsid w:val="007125FD"/>
    <w:rsid w:val="0071311A"/>
    <w:rsid w:val="00714553"/>
    <w:rsid w:val="00714FF5"/>
    <w:rsid w:val="007239B5"/>
    <w:rsid w:val="007270B7"/>
    <w:rsid w:val="0073176A"/>
    <w:rsid w:val="00733307"/>
    <w:rsid w:val="00737EEA"/>
    <w:rsid w:val="007402E2"/>
    <w:rsid w:val="00740314"/>
    <w:rsid w:val="00741596"/>
    <w:rsid w:val="00741E23"/>
    <w:rsid w:val="0075259F"/>
    <w:rsid w:val="00755B11"/>
    <w:rsid w:val="00757A29"/>
    <w:rsid w:val="00761819"/>
    <w:rsid w:val="0076207B"/>
    <w:rsid w:val="00764ED4"/>
    <w:rsid w:val="00773FE6"/>
    <w:rsid w:val="007760DF"/>
    <w:rsid w:val="0077760F"/>
    <w:rsid w:val="00783246"/>
    <w:rsid w:val="007834DE"/>
    <w:rsid w:val="00784E6F"/>
    <w:rsid w:val="00785590"/>
    <w:rsid w:val="00796128"/>
    <w:rsid w:val="007A18B8"/>
    <w:rsid w:val="007A7CDD"/>
    <w:rsid w:val="007B531E"/>
    <w:rsid w:val="007B55B7"/>
    <w:rsid w:val="007B5AE1"/>
    <w:rsid w:val="007C2468"/>
    <w:rsid w:val="007C296A"/>
    <w:rsid w:val="007D0D60"/>
    <w:rsid w:val="007D4DBC"/>
    <w:rsid w:val="007D7690"/>
    <w:rsid w:val="007D76B6"/>
    <w:rsid w:val="007E624E"/>
    <w:rsid w:val="007E707D"/>
    <w:rsid w:val="007F3BE1"/>
    <w:rsid w:val="0080331A"/>
    <w:rsid w:val="00804F55"/>
    <w:rsid w:val="00806C0C"/>
    <w:rsid w:val="0080700A"/>
    <w:rsid w:val="00807ABB"/>
    <w:rsid w:val="008101B6"/>
    <w:rsid w:val="0081069D"/>
    <w:rsid w:val="00812E74"/>
    <w:rsid w:val="0082007C"/>
    <w:rsid w:val="0082261D"/>
    <w:rsid w:val="00823852"/>
    <w:rsid w:val="00823A62"/>
    <w:rsid w:val="00825290"/>
    <w:rsid w:val="00825F7F"/>
    <w:rsid w:val="00831AF3"/>
    <w:rsid w:val="008379C6"/>
    <w:rsid w:val="0084100D"/>
    <w:rsid w:val="00850480"/>
    <w:rsid w:val="008537DF"/>
    <w:rsid w:val="00853D97"/>
    <w:rsid w:val="00853EF9"/>
    <w:rsid w:val="008565BE"/>
    <w:rsid w:val="0085757B"/>
    <w:rsid w:val="00862A2D"/>
    <w:rsid w:val="00862B3D"/>
    <w:rsid w:val="0086750F"/>
    <w:rsid w:val="0087054C"/>
    <w:rsid w:val="008772FB"/>
    <w:rsid w:val="00877D0D"/>
    <w:rsid w:val="008845D8"/>
    <w:rsid w:val="008852C6"/>
    <w:rsid w:val="00892391"/>
    <w:rsid w:val="00897165"/>
    <w:rsid w:val="00897D84"/>
    <w:rsid w:val="008A0C3C"/>
    <w:rsid w:val="008A33EA"/>
    <w:rsid w:val="008A3B4D"/>
    <w:rsid w:val="008A7F6C"/>
    <w:rsid w:val="008B1A5F"/>
    <w:rsid w:val="008B28E6"/>
    <w:rsid w:val="008B4206"/>
    <w:rsid w:val="008B700B"/>
    <w:rsid w:val="008B7AB7"/>
    <w:rsid w:val="008C23BC"/>
    <w:rsid w:val="008C7EDE"/>
    <w:rsid w:val="008D2E0C"/>
    <w:rsid w:val="008D398D"/>
    <w:rsid w:val="008D4A1D"/>
    <w:rsid w:val="008D7FF6"/>
    <w:rsid w:val="008E1E1B"/>
    <w:rsid w:val="008E20F0"/>
    <w:rsid w:val="008E21F6"/>
    <w:rsid w:val="008F44CC"/>
    <w:rsid w:val="009012BC"/>
    <w:rsid w:val="009014B0"/>
    <w:rsid w:val="00901C30"/>
    <w:rsid w:val="00904253"/>
    <w:rsid w:val="0090482B"/>
    <w:rsid w:val="00906E72"/>
    <w:rsid w:val="0091113D"/>
    <w:rsid w:val="00913286"/>
    <w:rsid w:val="00915DCB"/>
    <w:rsid w:val="00920D8C"/>
    <w:rsid w:val="0092425B"/>
    <w:rsid w:val="009353C7"/>
    <w:rsid w:val="00936A0C"/>
    <w:rsid w:val="00943ABB"/>
    <w:rsid w:val="00951141"/>
    <w:rsid w:val="00953564"/>
    <w:rsid w:val="009560CB"/>
    <w:rsid w:val="00957EF7"/>
    <w:rsid w:val="00960AF8"/>
    <w:rsid w:val="00960F2C"/>
    <w:rsid w:val="009720E3"/>
    <w:rsid w:val="0097272C"/>
    <w:rsid w:val="009727F7"/>
    <w:rsid w:val="00972C59"/>
    <w:rsid w:val="00983175"/>
    <w:rsid w:val="009837A9"/>
    <w:rsid w:val="00983F96"/>
    <w:rsid w:val="009840D3"/>
    <w:rsid w:val="009843B1"/>
    <w:rsid w:val="0098715E"/>
    <w:rsid w:val="0099322F"/>
    <w:rsid w:val="00995E2A"/>
    <w:rsid w:val="0099614F"/>
    <w:rsid w:val="00996C6F"/>
    <w:rsid w:val="009A0E40"/>
    <w:rsid w:val="009A27EF"/>
    <w:rsid w:val="009A2BA3"/>
    <w:rsid w:val="009A2C2B"/>
    <w:rsid w:val="009A43BE"/>
    <w:rsid w:val="009B1404"/>
    <w:rsid w:val="009B19BA"/>
    <w:rsid w:val="009B2FAB"/>
    <w:rsid w:val="009B6212"/>
    <w:rsid w:val="009C36F3"/>
    <w:rsid w:val="009D0C32"/>
    <w:rsid w:val="009D1453"/>
    <w:rsid w:val="009D2813"/>
    <w:rsid w:val="009D54BD"/>
    <w:rsid w:val="009E0C6B"/>
    <w:rsid w:val="009E270E"/>
    <w:rsid w:val="009E45A0"/>
    <w:rsid w:val="009E47D4"/>
    <w:rsid w:val="009E4BA4"/>
    <w:rsid w:val="009E741C"/>
    <w:rsid w:val="009F4319"/>
    <w:rsid w:val="009F62D4"/>
    <w:rsid w:val="009F7593"/>
    <w:rsid w:val="009F7E90"/>
    <w:rsid w:val="00A02B4D"/>
    <w:rsid w:val="00A042A9"/>
    <w:rsid w:val="00A0652F"/>
    <w:rsid w:val="00A0659D"/>
    <w:rsid w:val="00A06822"/>
    <w:rsid w:val="00A160B3"/>
    <w:rsid w:val="00A177B8"/>
    <w:rsid w:val="00A223CC"/>
    <w:rsid w:val="00A24441"/>
    <w:rsid w:val="00A27090"/>
    <w:rsid w:val="00A27A9E"/>
    <w:rsid w:val="00A30916"/>
    <w:rsid w:val="00A30D03"/>
    <w:rsid w:val="00A346E5"/>
    <w:rsid w:val="00A360F8"/>
    <w:rsid w:val="00A36A51"/>
    <w:rsid w:val="00A37EA7"/>
    <w:rsid w:val="00A40CF1"/>
    <w:rsid w:val="00A41943"/>
    <w:rsid w:val="00A43117"/>
    <w:rsid w:val="00A4339A"/>
    <w:rsid w:val="00A43BA4"/>
    <w:rsid w:val="00A45ACD"/>
    <w:rsid w:val="00A53737"/>
    <w:rsid w:val="00A5509A"/>
    <w:rsid w:val="00A56BA6"/>
    <w:rsid w:val="00A64FFA"/>
    <w:rsid w:val="00A7291F"/>
    <w:rsid w:val="00A778B9"/>
    <w:rsid w:val="00A82EBC"/>
    <w:rsid w:val="00A83258"/>
    <w:rsid w:val="00A84ABF"/>
    <w:rsid w:val="00A857BA"/>
    <w:rsid w:val="00A87C3B"/>
    <w:rsid w:val="00A90B01"/>
    <w:rsid w:val="00A93205"/>
    <w:rsid w:val="00A977FA"/>
    <w:rsid w:val="00AA4E19"/>
    <w:rsid w:val="00AB19A9"/>
    <w:rsid w:val="00AB274C"/>
    <w:rsid w:val="00AB79CD"/>
    <w:rsid w:val="00AC5033"/>
    <w:rsid w:val="00AC6489"/>
    <w:rsid w:val="00AC6A42"/>
    <w:rsid w:val="00AC791D"/>
    <w:rsid w:val="00AD23CC"/>
    <w:rsid w:val="00AD26E6"/>
    <w:rsid w:val="00AD353D"/>
    <w:rsid w:val="00AD3885"/>
    <w:rsid w:val="00AE0219"/>
    <w:rsid w:val="00AE312D"/>
    <w:rsid w:val="00AF17B7"/>
    <w:rsid w:val="00AF440F"/>
    <w:rsid w:val="00AF790C"/>
    <w:rsid w:val="00AF7A46"/>
    <w:rsid w:val="00B008CE"/>
    <w:rsid w:val="00B01B53"/>
    <w:rsid w:val="00B027C1"/>
    <w:rsid w:val="00B0371E"/>
    <w:rsid w:val="00B05274"/>
    <w:rsid w:val="00B053A9"/>
    <w:rsid w:val="00B134CD"/>
    <w:rsid w:val="00B163F6"/>
    <w:rsid w:val="00B2122A"/>
    <w:rsid w:val="00B21C5F"/>
    <w:rsid w:val="00B23BEB"/>
    <w:rsid w:val="00B23D9A"/>
    <w:rsid w:val="00B26867"/>
    <w:rsid w:val="00B27B3E"/>
    <w:rsid w:val="00B27F67"/>
    <w:rsid w:val="00B32515"/>
    <w:rsid w:val="00B33655"/>
    <w:rsid w:val="00B37AD3"/>
    <w:rsid w:val="00B411D0"/>
    <w:rsid w:val="00B41FA3"/>
    <w:rsid w:val="00B4282C"/>
    <w:rsid w:val="00B46D6D"/>
    <w:rsid w:val="00B47FC4"/>
    <w:rsid w:val="00B5311D"/>
    <w:rsid w:val="00B5361A"/>
    <w:rsid w:val="00B63EF2"/>
    <w:rsid w:val="00B768ED"/>
    <w:rsid w:val="00B77674"/>
    <w:rsid w:val="00B80314"/>
    <w:rsid w:val="00B849CA"/>
    <w:rsid w:val="00B9034A"/>
    <w:rsid w:val="00B90E1E"/>
    <w:rsid w:val="00B91DA2"/>
    <w:rsid w:val="00B92D53"/>
    <w:rsid w:val="00B966E0"/>
    <w:rsid w:val="00BA2E4C"/>
    <w:rsid w:val="00BB4199"/>
    <w:rsid w:val="00BB45E3"/>
    <w:rsid w:val="00BB6542"/>
    <w:rsid w:val="00BB65E7"/>
    <w:rsid w:val="00BB73CF"/>
    <w:rsid w:val="00BB76F2"/>
    <w:rsid w:val="00BC2FD8"/>
    <w:rsid w:val="00BC31E4"/>
    <w:rsid w:val="00BC5595"/>
    <w:rsid w:val="00BC761F"/>
    <w:rsid w:val="00BD379C"/>
    <w:rsid w:val="00BD4C7A"/>
    <w:rsid w:val="00BE19A6"/>
    <w:rsid w:val="00BE3021"/>
    <w:rsid w:val="00BE5264"/>
    <w:rsid w:val="00BE6EFC"/>
    <w:rsid w:val="00BF0BCD"/>
    <w:rsid w:val="00BF6012"/>
    <w:rsid w:val="00BF6825"/>
    <w:rsid w:val="00C0553E"/>
    <w:rsid w:val="00C20552"/>
    <w:rsid w:val="00C21686"/>
    <w:rsid w:val="00C24AE0"/>
    <w:rsid w:val="00C328F9"/>
    <w:rsid w:val="00C33ACB"/>
    <w:rsid w:val="00C3689F"/>
    <w:rsid w:val="00C47D5C"/>
    <w:rsid w:val="00C538EE"/>
    <w:rsid w:val="00C54D19"/>
    <w:rsid w:val="00C63B91"/>
    <w:rsid w:val="00C67E8E"/>
    <w:rsid w:val="00C707D3"/>
    <w:rsid w:val="00C7774D"/>
    <w:rsid w:val="00C80BFF"/>
    <w:rsid w:val="00C86956"/>
    <w:rsid w:val="00C91E37"/>
    <w:rsid w:val="00C921E4"/>
    <w:rsid w:val="00C94C4A"/>
    <w:rsid w:val="00C95287"/>
    <w:rsid w:val="00C95C3A"/>
    <w:rsid w:val="00CA4568"/>
    <w:rsid w:val="00CA7157"/>
    <w:rsid w:val="00CB0BE2"/>
    <w:rsid w:val="00CB486A"/>
    <w:rsid w:val="00CC03E6"/>
    <w:rsid w:val="00CC2661"/>
    <w:rsid w:val="00CC5645"/>
    <w:rsid w:val="00CC6094"/>
    <w:rsid w:val="00CE06F2"/>
    <w:rsid w:val="00CE26E4"/>
    <w:rsid w:val="00CE671B"/>
    <w:rsid w:val="00CE7EE6"/>
    <w:rsid w:val="00CF0D50"/>
    <w:rsid w:val="00CF49DB"/>
    <w:rsid w:val="00D06C6F"/>
    <w:rsid w:val="00D10DF6"/>
    <w:rsid w:val="00D15F6B"/>
    <w:rsid w:val="00D17E12"/>
    <w:rsid w:val="00D20C00"/>
    <w:rsid w:val="00D23156"/>
    <w:rsid w:val="00D2316A"/>
    <w:rsid w:val="00D23EA3"/>
    <w:rsid w:val="00D24206"/>
    <w:rsid w:val="00D253D2"/>
    <w:rsid w:val="00D274AD"/>
    <w:rsid w:val="00D3094C"/>
    <w:rsid w:val="00D340F5"/>
    <w:rsid w:val="00D40DD4"/>
    <w:rsid w:val="00D41735"/>
    <w:rsid w:val="00D4417B"/>
    <w:rsid w:val="00D47499"/>
    <w:rsid w:val="00D500A0"/>
    <w:rsid w:val="00D52398"/>
    <w:rsid w:val="00D5288D"/>
    <w:rsid w:val="00D5478F"/>
    <w:rsid w:val="00D5501C"/>
    <w:rsid w:val="00D55A42"/>
    <w:rsid w:val="00D56C4D"/>
    <w:rsid w:val="00D60E83"/>
    <w:rsid w:val="00D71B52"/>
    <w:rsid w:val="00D738ED"/>
    <w:rsid w:val="00D73EC2"/>
    <w:rsid w:val="00D7415F"/>
    <w:rsid w:val="00D7468B"/>
    <w:rsid w:val="00D830A9"/>
    <w:rsid w:val="00D87982"/>
    <w:rsid w:val="00D949FF"/>
    <w:rsid w:val="00D961CD"/>
    <w:rsid w:val="00DA29E6"/>
    <w:rsid w:val="00DA52EB"/>
    <w:rsid w:val="00DA57A2"/>
    <w:rsid w:val="00DA6D86"/>
    <w:rsid w:val="00DA7150"/>
    <w:rsid w:val="00DA76A4"/>
    <w:rsid w:val="00DB02A8"/>
    <w:rsid w:val="00DB087C"/>
    <w:rsid w:val="00DB1C47"/>
    <w:rsid w:val="00DB261D"/>
    <w:rsid w:val="00DB336B"/>
    <w:rsid w:val="00DB45D7"/>
    <w:rsid w:val="00DB4CE5"/>
    <w:rsid w:val="00DC26E8"/>
    <w:rsid w:val="00DC5C66"/>
    <w:rsid w:val="00DC6D75"/>
    <w:rsid w:val="00DD1096"/>
    <w:rsid w:val="00DE0BE7"/>
    <w:rsid w:val="00DE1EDB"/>
    <w:rsid w:val="00DE3F2F"/>
    <w:rsid w:val="00DE4D3E"/>
    <w:rsid w:val="00DE5790"/>
    <w:rsid w:val="00DF3FA5"/>
    <w:rsid w:val="00DF5C6C"/>
    <w:rsid w:val="00DF601A"/>
    <w:rsid w:val="00DF7271"/>
    <w:rsid w:val="00E02B2A"/>
    <w:rsid w:val="00E04428"/>
    <w:rsid w:val="00E060F2"/>
    <w:rsid w:val="00E06B39"/>
    <w:rsid w:val="00E15297"/>
    <w:rsid w:val="00E2046C"/>
    <w:rsid w:val="00E2768D"/>
    <w:rsid w:val="00E27B91"/>
    <w:rsid w:val="00E33C40"/>
    <w:rsid w:val="00E35FAA"/>
    <w:rsid w:val="00E40451"/>
    <w:rsid w:val="00E41079"/>
    <w:rsid w:val="00E422A1"/>
    <w:rsid w:val="00E433EF"/>
    <w:rsid w:val="00E434B8"/>
    <w:rsid w:val="00E50956"/>
    <w:rsid w:val="00E51665"/>
    <w:rsid w:val="00E53DB1"/>
    <w:rsid w:val="00E55A7D"/>
    <w:rsid w:val="00E614EF"/>
    <w:rsid w:val="00E620C9"/>
    <w:rsid w:val="00E62FDA"/>
    <w:rsid w:val="00E66D93"/>
    <w:rsid w:val="00E67542"/>
    <w:rsid w:val="00E67D29"/>
    <w:rsid w:val="00E7485D"/>
    <w:rsid w:val="00E76475"/>
    <w:rsid w:val="00E8264C"/>
    <w:rsid w:val="00E847CD"/>
    <w:rsid w:val="00E87F0F"/>
    <w:rsid w:val="00E900E7"/>
    <w:rsid w:val="00E943CB"/>
    <w:rsid w:val="00E970D8"/>
    <w:rsid w:val="00EA04A8"/>
    <w:rsid w:val="00EA67BB"/>
    <w:rsid w:val="00EB1C2A"/>
    <w:rsid w:val="00EB270E"/>
    <w:rsid w:val="00EB4AE0"/>
    <w:rsid w:val="00EB4E56"/>
    <w:rsid w:val="00EB69F9"/>
    <w:rsid w:val="00EC295B"/>
    <w:rsid w:val="00EC2AA6"/>
    <w:rsid w:val="00EC417A"/>
    <w:rsid w:val="00EC6DE7"/>
    <w:rsid w:val="00ED18A6"/>
    <w:rsid w:val="00ED1D67"/>
    <w:rsid w:val="00ED1FE9"/>
    <w:rsid w:val="00ED22A4"/>
    <w:rsid w:val="00ED2471"/>
    <w:rsid w:val="00ED31F9"/>
    <w:rsid w:val="00ED3290"/>
    <w:rsid w:val="00ED52A3"/>
    <w:rsid w:val="00EE14D6"/>
    <w:rsid w:val="00EE4B08"/>
    <w:rsid w:val="00EF14C1"/>
    <w:rsid w:val="00EF2201"/>
    <w:rsid w:val="00EF27C4"/>
    <w:rsid w:val="00EF2C95"/>
    <w:rsid w:val="00EF36B9"/>
    <w:rsid w:val="00EF3ACD"/>
    <w:rsid w:val="00EF5992"/>
    <w:rsid w:val="00F00722"/>
    <w:rsid w:val="00F1101A"/>
    <w:rsid w:val="00F1309A"/>
    <w:rsid w:val="00F13AED"/>
    <w:rsid w:val="00F13AFB"/>
    <w:rsid w:val="00F21916"/>
    <w:rsid w:val="00F21E1E"/>
    <w:rsid w:val="00F22949"/>
    <w:rsid w:val="00F231C3"/>
    <w:rsid w:val="00F235B6"/>
    <w:rsid w:val="00F30848"/>
    <w:rsid w:val="00F34595"/>
    <w:rsid w:val="00F446B3"/>
    <w:rsid w:val="00F51436"/>
    <w:rsid w:val="00F60DA6"/>
    <w:rsid w:val="00F647F0"/>
    <w:rsid w:val="00F658D3"/>
    <w:rsid w:val="00F71605"/>
    <w:rsid w:val="00F71DA5"/>
    <w:rsid w:val="00F7401F"/>
    <w:rsid w:val="00F76D36"/>
    <w:rsid w:val="00F806E8"/>
    <w:rsid w:val="00F8083A"/>
    <w:rsid w:val="00F80CDB"/>
    <w:rsid w:val="00F860C4"/>
    <w:rsid w:val="00F87E41"/>
    <w:rsid w:val="00F9107A"/>
    <w:rsid w:val="00F931A2"/>
    <w:rsid w:val="00FA416E"/>
    <w:rsid w:val="00FA49B9"/>
    <w:rsid w:val="00FA733B"/>
    <w:rsid w:val="00FA7627"/>
    <w:rsid w:val="00FB2119"/>
    <w:rsid w:val="00FB4ABA"/>
    <w:rsid w:val="00FC5CA1"/>
    <w:rsid w:val="00FC737C"/>
    <w:rsid w:val="00FD1A90"/>
    <w:rsid w:val="00FE15D6"/>
    <w:rsid w:val="00FE1788"/>
    <w:rsid w:val="00FF4C41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5C6D2-3DE5-4867-A42B-66C80D6C9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S50 2016</vt:lpstr>
    </vt:vector>
  </TitlesOfParts>
  <Company>NTG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S50 2016</dc:title>
  <dc:creator>Northern Territory Government</dc:creator>
  <cp:lastModifiedBy>mahec</cp:lastModifiedBy>
  <cp:revision>7</cp:revision>
  <cp:lastPrinted>2016-06-09T02:26:00Z</cp:lastPrinted>
  <dcterms:created xsi:type="dcterms:W3CDTF">2016-06-07T23:30:00Z</dcterms:created>
  <dcterms:modified xsi:type="dcterms:W3CDTF">2016-06-09T05:29:00Z</dcterms:modified>
</cp:coreProperties>
</file>