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5867" w14:textId="06B58DCC" w:rsidR="0020611F" w:rsidRPr="006F0C93" w:rsidRDefault="0020611F" w:rsidP="0020611F">
      <w:r w:rsidRPr="006F0C93">
        <w:t xml:space="preserve">This guideline summarises the requirements for a person making an application for the renewal of a mineral title under the Mineral Titles Act 2010 (the Act) and </w:t>
      </w:r>
      <w:r w:rsidRPr="006F0C93">
        <w:rPr>
          <w:iCs/>
        </w:rPr>
        <w:t>Mineral Titles Regulations 2011</w:t>
      </w:r>
      <w:r w:rsidRPr="006F0C93">
        <w:t xml:space="preserve"> (the Regulations).</w:t>
      </w:r>
    </w:p>
    <w:p w14:paraId="48B83633" w14:textId="05DA648A" w:rsidR="00D61FD1" w:rsidRDefault="0020611F" w:rsidP="00D61FD1">
      <w:pPr>
        <w:pStyle w:val="Heading1"/>
        <w:rPr>
          <w:lang w:eastAsia="en-AU"/>
        </w:rPr>
      </w:pPr>
      <w:r>
        <w:rPr>
          <w:lang w:eastAsia="en-AU"/>
        </w:rPr>
        <w:t>Renewal of a Mineral Title</w:t>
      </w:r>
    </w:p>
    <w:p w14:paraId="36D87C86" w14:textId="77777777" w:rsidR="0020611F" w:rsidRPr="00B37835" w:rsidRDefault="0020611F" w:rsidP="0020611F">
      <w:r w:rsidRPr="00B37835">
        <w:t>Before the end of the term of a mineral title, the title holder may apply in the approved form to the Minister for a renewal.</w:t>
      </w:r>
    </w:p>
    <w:p w14:paraId="2A2DF3DA" w14:textId="0DBF4B77" w:rsidR="0020611F" w:rsidRDefault="0020611F" w:rsidP="0020611F">
      <w:r w:rsidRPr="00B37835">
        <w:t>The following lists the renewal term for each mineral title:</w:t>
      </w:r>
    </w:p>
    <w:p w14:paraId="02F3FC9B" w14:textId="627B3BD8" w:rsidR="0020611F" w:rsidRDefault="0020611F" w:rsidP="002757ED">
      <w:pPr>
        <w:pStyle w:val="ListParagraph"/>
        <w:numPr>
          <w:ilvl w:val="0"/>
          <w:numId w:val="10"/>
        </w:numPr>
      </w:pPr>
      <w:r>
        <w:t>Explorat</w:t>
      </w:r>
      <w:r w:rsidR="001B7E07">
        <w:t>ion Licence - Term not exceeding two</w:t>
      </w:r>
      <w:r w:rsidR="005F70D2">
        <w:t xml:space="preserve"> (2)</w:t>
      </w:r>
      <w:r w:rsidR="001B7E07">
        <w:t xml:space="preserve"> </w:t>
      </w:r>
      <w:r>
        <w:t>years</w:t>
      </w:r>
    </w:p>
    <w:p w14:paraId="652E7669" w14:textId="27EC4D9F" w:rsidR="0020611F" w:rsidRDefault="0020611F" w:rsidP="002757ED">
      <w:pPr>
        <w:pStyle w:val="ListParagraph"/>
        <w:numPr>
          <w:ilvl w:val="0"/>
          <w:numId w:val="10"/>
        </w:numPr>
      </w:pPr>
      <w:r>
        <w:t xml:space="preserve">Exploration Licence in </w:t>
      </w:r>
      <w:r w:rsidR="001B7E07">
        <w:t>Retention - Term not exceeding five</w:t>
      </w:r>
      <w:r w:rsidR="005F70D2">
        <w:t xml:space="preserve"> (5)</w:t>
      </w:r>
      <w:r>
        <w:t xml:space="preserve"> years</w:t>
      </w:r>
    </w:p>
    <w:p w14:paraId="42818B83" w14:textId="25229B0D" w:rsidR="0020611F" w:rsidRDefault="0020611F" w:rsidP="002757ED">
      <w:pPr>
        <w:pStyle w:val="ListParagraph"/>
        <w:numPr>
          <w:ilvl w:val="0"/>
          <w:numId w:val="10"/>
        </w:numPr>
      </w:pPr>
      <w:r>
        <w:t>Mineral Lease - Term the Minister considers appropriate</w:t>
      </w:r>
    </w:p>
    <w:p w14:paraId="7ED20A9C" w14:textId="21495A77" w:rsidR="0020611F" w:rsidRDefault="0020611F" w:rsidP="002757ED">
      <w:pPr>
        <w:pStyle w:val="ListParagraph"/>
        <w:numPr>
          <w:ilvl w:val="0"/>
          <w:numId w:val="10"/>
        </w:numPr>
      </w:pPr>
      <w:r>
        <w:t>Extractive Mineral Exploration Licence - Not renewable</w:t>
      </w:r>
    </w:p>
    <w:p w14:paraId="5AEE03B2" w14:textId="76B39A47" w:rsidR="0020611F" w:rsidRDefault="0020611F" w:rsidP="002757ED">
      <w:pPr>
        <w:pStyle w:val="ListParagraph"/>
        <w:numPr>
          <w:ilvl w:val="0"/>
          <w:numId w:val="10"/>
        </w:numPr>
      </w:pPr>
      <w:r>
        <w:t xml:space="preserve">Extractive Mineral Permit - Term not exceeding </w:t>
      </w:r>
      <w:r w:rsidR="001B7E07">
        <w:t>five</w:t>
      </w:r>
      <w:r w:rsidR="005F70D2">
        <w:t xml:space="preserve"> (5)</w:t>
      </w:r>
      <w:r>
        <w:t xml:space="preserve"> years</w:t>
      </w:r>
    </w:p>
    <w:p w14:paraId="7810BBC5" w14:textId="34814A71" w:rsidR="0020611F" w:rsidRDefault="0020611F" w:rsidP="002757ED">
      <w:pPr>
        <w:pStyle w:val="ListParagraph"/>
        <w:numPr>
          <w:ilvl w:val="0"/>
          <w:numId w:val="10"/>
        </w:numPr>
      </w:pPr>
      <w:r>
        <w:t xml:space="preserve">Extractive Mineral Lease - Term not exceeding </w:t>
      </w:r>
      <w:r w:rsidR="005F70D2">
        <w:t>ten (</w:t>
      </w:r>
      <w:r>
        <w:t>10</w:t>
      </w:r>
      <w:r w:rsidR="005F70D2">
        <w:t>)</w:t>
      </w:r>
      <w:r>
        <w:t xml:space="preserve"> years</w:t>
      </w:r>
    </w:p>
    <w:p w14:paraId="7EBEC17C" w14:textId="30D00D02" w:rsidR="0020611F" w:rsidRDefault="0020611F" w:rsidP="002757ED">
      <w:pPr>
        <w:pStyle w:val="ListParagraph"/>
        <w:numPr>
          <w:ilvl w:val="0"/>
          <w:numId w:val="10"/>
        </w:numPr>
      </w:pPr>
      <w:r>
        <w:t>Mineral Authority - Term the Minister considers appropriate</w:t>
      </w:r>
    </w:p>
    <w:p w14:paraId="7F8F713A" w14:textId="77777777" w:rsidR="0020611F" w:rsidRPr="00B37835" w:rsidRDefault="0020611F" w:rsidP="0020611F">
      <w:r w:rsidRPr="00B37835">
        <w:t>Where an application for renewal is not determined until after the date of expiry of the previous term, by virtue of Section 68 of the Act, the mineral title is deemed to continue in force until the application for renewal is determined.</w:t>
      </w:r>
    </w:p>
    <w:p w14:paraId="3CF7C35E" w14:textId="77777777" w:rsidR="0020611F" w:rsidRPr="00B37835" w:rsidRDefault="0020611F" w:rsidP="0020611F">
      <w:r w:rsidRPr="00B37835">
        <w:t>Where the application relates to the first renewal of an exploration licence, the title holder must have undertaken the required reduction of title area, or sought approval from the Minister to not reduce, partially reduce, or defer the reduction of the title area under section 29 of the Act, before the renewal application will be determined.</w:t>
      </w:r>
    </w:p>
    <w:p w14:paraId="080ECC63" w14:textId="77777777" w:rsidR="0020611F" w:rsidRPr="00B37835" w:rsidRDefault="0020611F" w:rsidP="0020611F">
      <w:r w:rsidRPr="00B37835">
        <w:t>Upon renewal the Minister may vary or add to the original grant conditions.</w:t>
      </w:r>
    </w:p>
    <w:p w14:paraId="2BCBC410" w14:textId="77777777" w:rsidR="0020611F" w:rsidRPr="004C50C4" w:rsidRDefault="0020611F" w:rsidP="0020611F">
      <w:pPr>
        <w:rPr>
          <w:bCs/>
        </w:rPr>
      </w:pPr>
      <w:r w:rsidRPr="004C50C4">
        <w:rPr>
          <w:bCs/>
        </w:rPr>
        <w:t>Important Notes to Consider</w:t>
      </w:r>
    </w:p>
    <w:p w14:paraId="432D58FA" w14:textId="77777777" w:rsidR="0020611F" w:rsidRPr="00B37835" w:rsidRDefault="0020611F" w:rsidP="002757ED">
      <w:pPr>
        <w:numPr>
          <w:ilvl w:val="0"/>
          <w:numId w:val="9"/>
        </w:numPr>
        <w:tabs>
          <w:tab w:val="clear" w:pos="2575"/>
          <w:tab w:val="num" w:pos="993"/>
          <w:tab w:val="num" w:pos="1560"/>
        </w:tabs>
        <w:ind w:left="993" w:hanging="567"/>
      </w:pPr>
      <w:r w:rsidRPr="00B37835">
        <w:t xml:space="preserve">Mineral title applications for renewal </w:t>
      </w:r>
      <w:r w:rsidRPr="004C50C4">
        <w:rPr>
          <w:bCs/>
        </w:rPr>
        <w:t>must</w:t>
      </w:r>
      <w:r w:rsidRPr="00B37835">
        <w:t xml:space="preserve"> be lodged before the end of the term of the title otherwise the mineral title will </w:t>
      </w:r>
      <w:r>
        <w:t>expire.</w:t>
      </w:r>
    </w:p>
    <w:p w14:paraId="3DBB4D61" w14:textId="77777777" w:rsidR="0020611F" w:rsidRPr="00B37835" w:rsidRDefault="0020611F" w:rsidP="002757ED">
      <w:pPr>
        <w:numPr>
          <w:ilvl w:val="0"/>
          <w:numId w:val="9"/>
        </w:numPr>
        <w:tabs>
          <w:tab w:val="clear" w:pos="2575"/>
          <w:tab w:val="num" w:pos="993"/>
          <w:tab w:val="num" w:pos="1560"/>
        </w:tabs>
        <w:ind w:left="993" w:hanging="567"/>
      </w:pPr>
      <w:r w:rsidRPr="00B37835">
        <w:t>An application for the renewal of a mineral title must be accompanied by the prescribed rent and administration fee for the first operational year after renewal.</w:t>
      </w:r>
    </w:p>
    <w:p w14:paraId="6039912C" w14:textId="2BAF8CA8" w:rsidR="006A2F2D" w:rsidRPr="00996655" w:rsidRDefault="0020611F" w:rsidP="002757ED">
      <w:pPr>
        <w:numPr>
          <w:ilvl w:val="0"/>
          <w:numId w:val="9"/>
        </w:numPr>
        <w:tabs>
          <w:tab w:val="clear" w:pos="2575"/>
          <w:tab w:val="num" w:pos="993"/>
          <w:tab w:val="num" w:pos="1560"/>
        </w:tabs>
        <w:ind w:left="992" w:hanging="567"/>
      </w:pPr>
      <w:r w:rsidRPr="00B37835">
        <w:t>Requirements under section 58</w:t>
      </w:r>
      <w:r w:rsidR="00866130">
        <w:t xml:space="preserve"> and 70A</w:t>
      </w:r>
      <w:r w:rsidRPr="00B37835">
        <w:t xml:space="preserve"> of the Act and regulation 44 ‘Necessary criteria for mineral title application’ will be taken into account by the Minister when considering an application for the renewal of a mineral title.</w:t>
      </w:r>
    </w:p>
    <w:sectPr w:rsidR="006A2F2D" w:rsidRPr="00996655"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09AD" w14:textId="77777777" w:rsidR="002B51CF" w:rsidRDefault="002B51CF" w:rsidP="007332FF">
      <w:r>
        <w:separator/>
      </w:r>
    </w:p>
  </w:endnote>
  <w:endnote w:type="continuationSeparator" w:id="0">
    <w:p w14:paraId="2FFBA6FD" w14:textId="77777777" w:rsidR="002B51CF" w:rsidRDefault="002B51C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4B59"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13E0DAB9" w14:textId="77777777" w:rsidTr="001D258A">
      <w:trPr>
        <w:cantSplit/>
        <w:trHeight w:hRule="exact" w:val="567"/>
      </w:trPr>
      <w:tc>
        <w:tcPr>
          <w:tcW w:w="10318" w:type="dxa"/>
          <w:vAlign w:val="bottom"/>
        </w:tcPr>
        <w:p w14:paraId="713D57B7" w14:textId="2EA58FA6"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437D0D2EA50042E58700B3389BAE83A7"/>
              </w:placeholder>
              <w:dataBinding w:prefixMappings="xmlns:ns0='http://schemas.openxmlformats.org/officeDocument/2006/extended-properties' " w:xpath="/ns0:Properties[1]/ns0:Company[1]" w:storeItemID="{6668398D-A668-4E3E-A5EB-62B293D839F1}"/>
              <w15:color w:val="000000"/>
              <w:text w:multiLine="1"/>
            </w:sdtPr>
            <w:sdtContent>
              <w:r w:rsidR="0039773D">
                <w:rPr>
                  <w:rStyle w:val="PageNumber"/>
                  <w:b/>
                </w:rPr>
                <w:t>Industry, Tourism and Trade</w:t>
              </w:r>
            </w:sdtContent>
          </w:sdt>
        </w:p>
        <w:p w14:paraId="595B0522" w14:textId="4FCBD40B"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973E7">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973E7">
            <w:rPr>
              <w:rStyle w:val="PageNumber"/>
              <w:noProof/>
            </w:rPr>
            <w:t>2</w:t>
          </w:r>
          <w:r w:rsidRPr="00AC4488">
            <w:rPr>
              <w:rStyle w:val="PageNumber"/>
            </w:rPr>
            <w:fldChar w:fldCharType="end"/>
          </w:r>
        </w:p>
      </w:tc>
    </w:tr>
  </w:tbl>
  <w:p w14:paraId="343397DE"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B5FE" w14:textId="77777777" w:rsidR="00D15D88" w:rsidRDefault="00D15D88" w:rsidP="00C0326E">
    <w:pPr>
      <w:spacing w:after="0"/>
    </w:pPr>
  </w:p>
  <w:p w14:paraId="27469889"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56C9F7E3" w14:textId="77777777" w:rsidTr="001B7E07">
      <w:trPr>
        <w:cantSplit/>
        <w:trHeight w:hRule="exact" w:val="1134"/>
      </w:trPr>
      <w:tc>
        <w:tcPr>
          <w:tcW w:w="7767" w:type="dxa"/>
          <w:vAlign w:val="center"/>
        </w:tcPr>
        <w:p w14:paraId="5A5674BE" w14:textId="1F730290" w:rsidR="00901430" w:rsidRPr="00901430" w:rsidRDefault="00901430" w:rsidP="001B7E07">
          <w:pPr>
            <w:spacing w:after="0"/>
            <w:rPr>
              <w:rStyle w:val="PageNumber"/>
            </w:rPr>
          </w:pPr>
          <w:r>
            <w:rPr>
              <w:rStyle w:val="PageNumber"/>
            </w:rPr>
            <w:t xml:space="preserve">Department of </w:t>
          </w:r>
          <w:sdt>
            <w:sdtPr>
              <w:rPr>
                <w:b/>
                <w:caps/>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Content>
              <w:r w:rsidR="00DE18C4" w:rsidRPr="003973E7">
                <w:rPr>
                  <w:b/>
                  <w:caps/>
                  <w:sz w:val="19"/>
                  <w:szCs w:val="19"/>
                </w:rPr>
                <w:t xml:space="preserve">Industry, Tourism </w:t>
              </w:r>
              <w:r w:rsidR="0039773D" w:rsidRPr="003973E7">
                <w:rPr>
                  <w:b/>
                  <w:caps/>
                  <w:sz w:val="19"/>
                  <w:szCs w:val="19"/>
                </w:rPr>
                <w:t xml:space="preserve">and </w:t>
              </w:r>
              <w:r w:rsidR="00DE18C4" w:rsidRPr="003973E7">
                <w:rPr>
                  <w:b/>
                  <w:caps/>
                  <w:sz w:val="19"/>
                  <w:szCs w:val="19"/>
                </w:rPr>
                <w:t>Trade</w:t>
              </w:r>
            </w:sdtContent>
          </w:sdt>
        </w:p>
        <w:p w14:paraId="41C986F9" w14:textId="2F10423E" w:rsidR="00C0326E" w:rsidRPr="00CE30CF" w:rsidRDefault="00C0326E" w:rsidP="001B7E07">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866130">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866130">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6B4BD226" w14:textId="77777777" w:rsidR="00C0326E" w:rsidRPr="001E14EB" w:rsidRDefault="00C0326E" w:rsidP="00C0326E">
          <w:pPr>
            <w:spacing w:after="0"/>
            <w:jc w:val="right"/>
          </w:pPr>
          <w:r>
            <w:rPr>
              <w:noProof/>
              <w:lang w:eastAsia="en-AU"/>
            </w:rPr>
            <w:drawing>
              <wp:inline distT="0" distB="0" distL="0" distR="0" wp14:anchorId="0451951D" wp14:editId="48D23AF3">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1D379184"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2E68" w14:textId="77777777" w:rsidR="002B51CF" w:rsidRDefault="002B51CF" w:rsidP="007332FF">
      <w:r>
        <w:separator/>
      </w:r>
    </w:p>
  </w:footnote>
  <w:footnote w:type="continuationSeparator" w:id="0">
    <w:p w14:paraId="2CFD1BAA" w14:textId="77777777" w:rsidR="002B51CF" w:rsidRDefault="002B51C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1C8A" w14:textId="4B633926" w:rsidR="00983000"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20611F">
          <w:t>Renewal of a Mineral Title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placeholder>
        <w:docPart w:val="36B16CB70D38462D81645D533860F50C"/>
      </w:placeholder>
      <w:dataBinding w:prefixMappings="xmlns:ns0='http://purl.org/dc/elements/1.1/' xmlns:ns1='http://schemas.openxmlformats.org/package/2006/metadata/core-properties' " w:xpath="/ns1:coreProperties[1]/ns0:title[1]" w:storeItemID="{6C3C8BC8-F283-45AE-878A-BAB7291924A1}"/>
      <w15:color w:val="1F1F5F"/>
      <w:text w:multiLine="1"/>
    </w:sdtPr>
    <w:sdtContent>
      <w:p w14:paraId="07E9E2E7" w14:textId="77777777" w:rsidR="001B7E07" w:rsidRDefault="001B7E07" w:rsidP="001B7E07">
        <w:pPr>
          <w:pStyle w:val="Title"/>
          <w:spacing w:after="0"/>
        </w:pPr>
        <w:r>
          <w:rPr>
            <w:rStyle w:val="TitleChar"/>
          </w:rPr>
          <w:t>Renewal of a Mineral Title</w:t>
        </w:r>
      </w:p>
    </w:sdtContent>
  </w:sdt>
  <w:bookmarkStart w:id="0" w:name="_Toc15286861" w:displacedByCustomXml="prev"/>
  <w:bookmarkStart w:id="1" w:name="_Toc15286907" w:displacedByCustomXml="prev"/>
  <w:bookmarkEnd w:id="1"/>
  <w:bookmarkEnd w:id="0"/>
  <w:p w14:paraId="0B0CB33B" w14:textId="07282ACE" w:rsidR="00E908F1" w:rsidRPr="000E3ED2" w:rsidRDefault="00DA5374" w:rsidP="001B7E07">
    <w:pPr>
      <w:pStyle w:val="Subtitle0"/>
      <w:jc w:val="left"/>
    </w:pPr>
    <w:r>
      <w:t xml:space="preserve">Guideline </w:t>
    </w:r>
    <w:r w:rsidR="00E5577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9FD3A20"/>
    <w:multiLevelType w:val="multilevel"/>
    <w:tmpl w:val="3E5E177A"/>
    <w:name w:val="NTG Table Bullet List3322222222222"/>
    <w:numStyleLink w:val="Tablenumberlist"/>
  </w:abstractNum>
  <w:abstractNum w:abstractNumId="2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4" w15:restartNumberingAfterBreak="0">
    <w:nsid w:val="53842BC6"/>
    <w:multiLevelType w:val="multilevel"/>
    <w:tmpl w:val="0C78A7AC"/>
    <w:numStyleLink w:val="Tablebulletlist"/>
  </w:abstractNum>
  <w:abstractNum w:abstractNumId="2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6DA2CAE"/>
    <w:multiLevelType w:val="multilevel"/>
    <w:tmpl w:val="3E5E177A"/>
    <w:name w:val="NTG Table Bullet List332222222222222"/>
    <w:numStyleLink w:val="Tablenumberlist"/>
  </w:abstractNum>
  <w:abstractNum w:abstractNumId="27" w15:restartNumberingAfterBreak="0">
    <w:nsid w:val="583359D9"/>
    <w:multiLevelType w:val="multilevel"/>
    <w:tmpl w:val="3E5E177A"/>
    <w:name w:val="NTG Table Bullet List332222222"/>
    <w:numStyleLink w:val="Tablenumberlist"/>
  </w:abstractNum>
  <w:abstractNum w:abstractNumId="28" w15:restartNumberingAfterBreak="0">
    <w:nsid w:val="5B9A5FFE"/>
    <w:multiLevelType w:val="multilevel"/>
    <w:tmpl w:val="0C78A7AC"/>
    <w:name w:val="NTG Table Bullet List33222222222222"/>
    <w:numStyleLink w:val="Tablebulletlist"/>
  </w:abstractNum>
  <w:abstractNum w:abstractNumId="29" w15:restartNumberingAfterBreak="0">
    <w:nsid w:val="5D444259"/>
    <w:multiLevelType w:val="multilevel"/>
    <w:tmpl w:val="0C78A7AC"/>
    <w:name w:val="NTG Table Bullet List332222"/>
    <w:numStyleLink w:val="Tablebulletlist"/>
  </w:abstractNum>
  <w:abstractNum w:abstractNumId="30" w15:restartNumberingAfterBreak="0">
    <w:nsid w:val="69262556"/>
    <w:multiLevelType w:val="multilevel"/>
    <w:tmpl w:val="3E5E177A"/>
    <w:name w:val="NTG Table Bullet List3322222222222222"/>
    <w:numStyleLink w:val="Tablenumberlist"/>
  </w:abstractNum>
  <w:abstractNum w:abstractNumId="31" w15:restartNumberingAfterBreak="0">
    <w:nsid w:val="736006A1"/>
    <w:multiLevelType w:val="hybridMultilevel"/>
    <w:tmpl w:val="1F0A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53664D"/>
    <w:multiLevelType w:val="multilevel"/>
    <w:tmpl w:val="0C78A7AC"/>
    <w:name w:val="NTG Table Bullet List3322222222222222222"/>
    <w:numStyleLink w:val="Tablebulletlist"/>
  </w:abstractNum>
  <w:abstractNum w:abstractNumId="33" w15:restartNumberingAfterBreak="0">
    <w:nsid w:val="76141D1E"/>
    <w:multiLevelType w:val="multilevel"/>
    <w:tmpl w:val="0C78A7AC"/>
    <w:name w:val="NTG Table Bullet List332222222222"/>
    <w:numStyleLink w:val="Tablebulletlist"/>
  </w:abstractNum>
  <w:abstractNum w:abstractNumId="34" w15:restartNumberingAfterBreak="0">
    <w:nsid w:val="784841DD"/>
    <w:multiLevelType w:val="hybridMultilevel"/>
    <w:tmpl w:val="1506F0D4"/>
    <w:lvl w:ilvl="0" w:tplc="9EF22644">
      <w:start w:val="1"/>
      <w:numFmt w:val="decimal"/>
      <w:lvlText w:val="(%1)"/>
      <w:lvlJc w:val="left"/>
      <w:pPr>
        <w:tabs>
          <w:tab w:val="num" w:pos="2575"/>
        </w:tabs>
        <w:ind w:left="2575" w:hanging="36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2331067">
    <w:abstractNumId w:val="19"/>
  </w:num>
  <w:num w:numId="2" w16cid:durableId="526911759">
    <w:abstractNumId w:val="11"/>
  </w:num>
  <w:num w:numId="3" w16cid:durableId="2038189996">
    <w:abstractNumId w:val="35"/>
  </w:num>
  <w:num w:numId="4" w16cid:durableId="264925874">
    <w:abstractNumId w:val="22"/>
  </w:num>
  <w:num w:numId="5" w16cid:durableId="660931038">
    <w:abstractNumId w:val="15"/>
  </w:num>
  <w:num w:numId="6" w16cid:durableId="322196725">
    <w:abstractNumId w:val="7"/>
  </w:num>
  <w:num w:numId="7" w16cid:durableId="994576856">
    <w:abstractNumId w:val="24"/>
  </w:num>
  <w:num w:numId="8" w16cid:durableId="1036010049">
    <w:abstractNumId w:val="14"/>
  </w:num>
  <w:num w:numId="9" w16cid:durableId="728655229">
    <w:abstractNumId w:val="34"/>
  </w:num>
  <w:num w:numId="10" w16cid:durableId="203472366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74"/>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50DC0"/>
    <w:rsid w:val="00156CD4"/>
    <w:rsid w:val="0016153B"/>
    <w:rsid w:val="00162207"/>
    <w:rsid w:val="00164A3E"/>
    <w:rsid w:val="00165F60"/>
    <w:rsid w:val="00166FF6"/>
    <w:rsid w:val="00176123"/>
    <w:rsid w:val="00181620"/>
    <w:rsid w:val="00187130"/>
    <w:rsid w:val="001957AD"/>
    <w:rsid w:val="00196F8E"/>
    <w:rsid w:val="001A2B7F"/>
    <w:rsid w:val="001A3AFD"/>
    <w:rsid w:val="001A496C"/>
    <w:rsid w:val="001A576A"/>
    <w:rsid w:val="001B28DA"/>
    <w:rsid w:val="001B2B6C"/>
    <w:rsid w:val="001B7E07"/>
    <w:rsid w:val="001C3C7B"/>
    <w:rsid w:val="001D01C4"/>
    <w:rsid w:val="001D4F99"/>
    <w:rsid w:val="001D52B0"/>
    <w:rsid w:val="001D5A18"/>
    <w:rsid w:val="001D7CA4"/>
    <w:rsid w:val="001E057F"/>
    <w:rsid w:val="001E14EB"/>
    <w:rsid w:val="001F59E6"/>
    <w:rsid w:val="00203F1C"/>
    <w:rsid w:val="0020611F"/>
    <w:rsid w:val="00206936"/>
    <w:rsid w:val="00206C6F"/>
    <w:rsid w:val="00206FBD"/>
    <w:rsid w:val="00207746"/>
    <w:rsid w:val="00230031"/>
    <w:rsid w:val="00235C01"/>
    <w:rsid w:val="00247343"/>
    <w:rsid w:val="00265C56"/>
    <w:rsid w:val="002716CD"/>
    <w:rsid w:val="00274D4B"/>
    <w:rsid w:val="002757ED"/>
    <w:rsid w:val="002806F5"/>
    <w:rsid w:val="00281577"/>
    <w:rsid w:val="002926BC"/>
    <w:rsid w:val="00293A72"/>
    <w:rsid w:val="002A0160"/>
    <w:rsid w:val="002A30C3"/>
    <w:rsid w:val="002A6F6A"/>
    <w:rsid w:val="002A7712"/>
    <w:rsid w:val="002B38F7"/>
    <w:rsid w:val="002B4F50"/>
    <w:rsid w:val="002B51CF"/>
    <w:rsid w:val="002B5591"/>
    <w:rsid w:val="002B6AA4"/>
    <w:rsid w:val="002C1FE9"/>
    <w:rsid w:val="002D3A57"/>
    <w:rsid w:val="002D7D05"/>
    <w:rsid w:val="002E20C8"/>
    <w:rsid w:val="002E4290"/>
    <w:rsid w:val="002E66A6"/>
    <w:rsid w:val="002F0BD2"/>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973E7"/>
    <w:rsid w:val="0039773D"/>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4222"/>
    <w:rsid w:val="004B69E4"/>
    <w:rsid w:val="004C3ACC"/>
    <w:rsid w:val="004C50C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2E78"/>
    <w:rsid w:val="00595386"/>
    <w:rsid w:val="00597234"/>
    <w:rsid w:val="005A1807"/>
    <w:rsid w:val="005A4AC0"/>
    <w:rsid w:val="005A5FDF"/>
    <w:rsid w:val="005B0FB7"/>
    <w:rsid w:val="005B122A"/>
    <w:rsid w:val="005B1FCB"/>
    <w:rsid w:val="005B5AC2"/>
    <w:rsid w:val="005C2833"/>
    <w:rsid w:val="005E144D"/>
    <w:rsid w:val="005E1500"/>
    <w:rsid w:val="005E3A43"/>
    <w:rsid w:val="005E3FC4"/>
    <w:rsid w:val="005F0B17"/>
    <w:rsid w:val="005F70D2"/>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2F2D"/>
    <w:rsid w:val="006A756A"/>
    <w:rsid w:val="006D66F7"/>
    <w:rsid w:val="006F0C93"/>
    <w:rsid w:val="00705C9D"/>
    <w:rsid w:val="00705F13"/>
    <w:rsid w:val="00714F1D"/>
    <w:rsid w:val="00715225"/>
    <w:rsid w:val="00720CC6"/>
    <w:rsid w:val="00722DDB"/>
    <w:rsid w:val="00724728"/>
    <w:rsid w:val="00724F98"/>
    <w:rsid w:val="00730B9B"/>
    <w:rsid w:val="0073182E"/>
    <w:rsid w:val="007332FF"/>
    <w:rsid w:val="00736B7C"/>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3E7C"/>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54EC1"/>
    <w:rsid w:val="0085797F"/>
    <w:rsid w:val="00861DC3"/>
    <w:rsid w:val="00861E9A"/>
    <w:rsid w:val="00866130"/>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422B"/>
    <w:rsid w:val="00901430"/>
    <w:rsid w:val="00902B13"/>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A66F1"/>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4EA3"/>
    <w:rsid w:val="00C72867"/>
    <w:rsid w:val="00C75E81"/>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EBE"/>
    <w:rsid w:val="00D36A49"/>
    <w:rsid w:val="00D517C6"/>
    <w:rsid w:val="00D61FD1"/>
    <w:rsid w:val="00D71D84"/>
    <w:rsid w:val="00D72464"/>
    <w:rsid w:val="00D72A57"/>
    <w:rsid w:val="00D768EB"/>
    <w:rsid w:val="00D81E17"/>
    <w:rsid w:val="00D82D1E"/>
    <w:rsid w:val="00D832D9"/>
    <w:rsid w:val="00D90F00"/>
    <w:rsid w:val="00D975C0"/>
    <w:rsid w:val="00DA5285"/>
    <w:rsid w:val="00DA5374"/>
    <w:rsid w:val="00DB191D"/>
    <w:rsid w:val="00DB4F91"/>
    <w:rsid w:val="00DB6D0A"/>
    <w:rsid w:val="00DC06BE"/>
    <w:rsid w:val="00DC1F0F"/>
    <w:rsid w:val="00DC3117"/>
    <w:rsid w:val="00DC5DD9"/>
    <w:rsid w:val="00DC6D2D"/>
    <w:rsid w:val="00DD30E2"/>
    <w:rsid w:val="00DD4E59"/>
    <w:rsid w:val="00DE18C4"/>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55779"/>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0AE4"/>
  <w15:docId w15:val="{65A1DD7D-EB4F-4557-95A6-3E283DAC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ntg-factsheet-template_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7D0D2EA50042E58700B3389BAE83A7"/>
        <w:category>
          <w:name w:val="General"/>
          <w:gallery w:val="placeholder"/>
        </w:category>
        <w:types>
          <w:type w:val="bbPlcHdr"/>
        </w:types>
        <w:behaviors>
          <w:behavior w:val="content"/>
        </w:behaviors>
        <w:guid w:val="{FF2D7F65-96B9-4723-B8ED-E60CDD3D8730}"/>
      </w:docPartPr>
      <w:docPartBody>
        <w:p w:rsidR="00AB51A8" w:rsidRDefault="006503AA">
          <w:pPr>
            <w:pStyle w:val="437D0D2EA50042E58700B3389BAE83A7"/>
          </w:pPr>
          <w:r w:rsidRPr="000E6CF8">
            <w:rPr>
              <w:rStyle w:val="PlaceholderText"/>
            </w:rPr>
            <w:t>[Title]</w:t>
          </w:r>
        </w:p>
      </w:docPartBody>
    </w:docPart>
    <w:docPart>
      <w:docPartPr>
        <w:name w:val="36B16CB70D38462D81645D533860F50C"/>
        <w:category>
          <w:name w:val="General"/>
          <w:gallery w:val="placeholder"/>
        </w:category>
        <w:types>
          <w:type w:val="bbPlcHdr"/>
        </w:types>
        <w:behaviors>
          <w:behavior w:val="content"/>
        </w:behaviors>
        <w:guid w:val="{7FE77634-0B65-424E-B1FB-68169513044C}"/>
      </w:docPartPr>
      <w:docPartBody>
        <w:p w:rsidR="005F26A2" w:rsidRDefault="00AB51A8" w:rsidP="00AB51A8">
          <w:pPr>
            <w:pStyle w:val="36B16CB70D38462D81645D533860F50C"/>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AA"/>
    <w:rsid w:val="004153B5"/>
    <w:rsid w:val="005F26A2"/>
    <w:rsid w:val="006503AA"/>
    <w:rsid w:val="007700AB"/>
    <w:rsid w:val="00A042F2"/>
    <w:rsid w:val="00AB5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1A8"/>
    <w:rPr>
      <w:color w:val="808080"/>
    </w:rPr>
  </w:style>
  <w:style w:type="paragraph" w:customStyle="1" w:styleId="437D0D2EA50042E58700B3389BAE83A7">
    <w:name w:val="437D0D2EA50042E58700B3389BAE83A7"/>
  </w:style>
  <w:style w:type="paragraph" w:customStyle="1" w:styleId="36B16CB70D38462D81645D533860F50C">
    <w:name w:val="36B16CB70D38462D81645D533860F50C"/>
    <w:rsid w:val="00AB5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65B8AD-1618-4E1B-AFBA-7FCB5AA0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ntg-factsheet-template_0.dotx</Template>
  <TotalTime>1</TotalTime>
  <Pages>1</Pages>
  <Words>319</Words>
  <Characters>1738</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Renewal of a Mineral Title</vt:lpstr>
    </vt:vector>
  </TitlesOfParts>
  <Company>Industry, Tourism and Trade</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a Mineral Title</dc:title>
  <dc:creator>Northern Territory Government</dc:creator>
  <cp:lastModifiedBy>Nicola Kalmar</cp:lastModifiedBy>
  <cp:revision>2</cp:revision>
  <cp:lastPrinted>2019-08-28T22:41:00Z</cp:lastPrinted>
  <dcterms:created xsi:type="dcterms:W3CDTF">2024-06-25T22:32:00Z</dcterms:created>
  <dcterms:modified xsi:type="dcterms:W3CDTF">2024-06-25T22:32:00Z</dcterms:modified>
</cp:coreProperties>
</file>